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F63C" w14:textId="77777777" w:rsidR="00521DC1" w:rsidRDefault="00000000">
      <w:pPr>
        <w:tabs>
          <w:tab w:val="left" w:pos="3815"/>
        </w:tabs>
        <w:spacing w:before="3"/>
        <w:ind w:left="984"/>
        <w:rPr>
          <w:rFonts w:ascii="Arial"/>
          <w:b/>
          <w:sz w:val="24"/>
        </w:rPr>
      </w:pPr>
      <w:r>
        <w:rPr>
          <w:rFonts w:ascii="Arial"/>
          <w:b/>
          <w:spacing w:val="-2"/>
          <w:sz w:val="24"/>
        </w:rPr>
        <w:t>NOMENCLATURA</w:t>
      </w:r>
      <w:r>
        <w:rPr>
          <w:rFonts w:ascii="Arial"/>
          <w:b/>
          <w:sz w:val="24"/>
        </w:rPr>
        <w:tab/>
        <w:t>:</w:t>
      </w:r>
      <w:r>
        <w:rPr>
          <w:rFonts w:ascii="Arial"/>
          <w:b/>
          <w:spacing w:val="-1"/>
          <w:sz w:val="24"/>
        </w:rPr>
        <w:t xml:space="preserve"> </w:t>
      </w:r>
      <w:r>
        <w:rPr>
          <w:rFonts w:ascii="Arial"/>
          <w:b/>
          <w:sz w:val="24"/>
        </w:rPr>
        <w:t xml:space="preserve">1. </w:t>
      </w:r>
      <w:r>
        <w:rPr>
          <w:rFonts w:ascii="Arial"/>
          <w:b/>
          <w:spacing w:val="-2"/>
          <w:sz w:val="24"/>
        </w:rPr>
        <w:t>[40]Sentencia</w:t>
      </w:r>
    </w:p>
    <w:p w14:paraId="62E45E52" w14:textId="77777777" w:rsidR="00521DC1" w:rsidRDefault="00000000">
      <w:pPr>
        <w:tabs>
          <w:tab w:val="left" w:pos="3815"/>
        </w:tabs>
        <w:spacing w:before="138"/>
        <w:ind w:left="984"/>
        <w:rPr>
          <w:rFonts w:ascii="Arial" w:hAnsi="Arial"/>
          <w:b/>
          <w:sz w:val="24"/>
        </w:rPr>
      </w:pPr>
      <w:r>
        <w:rPr>
          <w:rFonts w:ascii="Arial" w:hAnsi="Arial"/>
          <w:b/>
          <w:spacing w:val="-2"/>
          <w:sz w:val="24"/>
        </w:rPr>
        <w:t>JUZGADO</w:t>
      </w:r>
      <w:r>
        <w:rPr>
          <w:rFonts w:ascii="Arial" w:hAnsi="Arial"/>
          <w:b/>
          <w:sz w:val="24"/>
        </w:rPr>
        <w:tab/>
        <w:t>:</w:t>
      </w:r>
      <w:r>
        <w:rPr>
          <w:rFonts w:ascii="Arial" w:hAnsi="Arial"/>
          <w:b/>
          <w:spacing w:val="-5"/>
          <w:sz w:val="24"/>
        </w:rPr>
        <w:t xml:space="preserve"> </w:t>
      </w:r>
      <w:r>
        <w:rPr>
          <w:rFonts w:ascii="Arial" w:hAnsi="Arial"/>
          <w:b/>
          <w:sz w:val="24"/>
        </w:rPr>
        <w:t>26º</w:t>
      </w:r>
      <w:r>
        <w:rPr>
          <w:rFonts w:ascii="Arial" w:hAnsi="Arial"/>
          <w:b/>
          <w:spacing w:val="-3"/>
          <w:sz w:val="24"/>
        </w:rPr>
        <w:t xml:space="preserve"> </w:t>
      </w:r>
      <w:r>
        <w:rPr>
          <w:rFonts w:ascii="Arial" w:hAnsi="Arial"/>
          <w:b/>
          <w:sz w:val="24"/>
        </w:rPr>
        <w:t>Juzgado</w:t>
      </w:r>
      <w:r>
        <w:rPr>
          <w:rFonts w:ascii="Arial" w:hAnsi="Arial"/>
          <w:b/>
          <w:spacing w:val="-2"/>
          <w:sz w:val="24"/>
        </w:rPr>
        <w:t xml:space="preserve"> </w:t>
      </w:r>
      <w:r>
        <w:rPr>
          <w:rFonts w:ascii="Arial" w:hAnsi="Arial"/>
          <w:b/>
          <w:sz w:val="24"/>
        </w:rPr>
        <w:t>Civil de</w:t>
      </w:r>
      <w:r>
        <w:rPr>
          <w:rFonts w:ascii="Arial" w:hAnsi="Arial"/>
          <w:b/>
          <w:spacing w:val="-2"/>
          <w:sz w:val="24"/>
        </w:rPr>
        <w:t xml:space="preserve"> Santiago</w:t>
      </w:r>
    </w:p>
    <w:p w14:paraId="6E0359CF" w14:textId="77777777" w:rsidR="00521DC1" w:rsidRDefault="00000000">
      <w:pPr>
        <w:pStyle w:val="Ttulo1"/>
        <w:tabs>
          <w:tab w:val="left" w:pos="3815"/>
        </w:tabs>
      </w:pPr>
      <w:r>
        <w:t>CAUSA</w:t>
      </w:r>
      <w:r>
        <w:rPr>
          <w:spacing w:val="-4"/>
        </w:rPr>
        <w:t xml:space="preserve"> </w:t>
      </w:r>
      <w:r>
        <w:rPr>
          <w:spacing w:val="-5"/>
        </w:rPr>
        <w:t>ROL</w:t>
      </w:r>
      <w:r>
        <w:tab/>
        <w:t>:</w:t>
      </w:r>
      <w:r>
        <w:rPr>
          <w:spacing w:val="-7"/>
        </w:rPr>
        <w:t xml:space="preserve"> </w:t>
      </w:r>
      <w:r>
        <w:t>C-5164-</w:t>
      </w:r>
      <w:r>
        <w:rPr>
          <w:spacing w:val="-4"/>
        </w:rPr>
        <w:t>2022</w:t>
      </w:r>
    </w:p>
    <w:p w14:paraId="11995B3B" w14:textId="02C8EF3C" w:rsidR="00521DC1" w:rsidRDefault="00000000">
      <w:pPr>
        <w:tabs>
          <w:tab w:val="left" w:pos="3815"/>
        </w:tabs>
        <w:spacing w:before="138"/>
        <w:ind w:left="984"/>
        <w:rPr>
          <w:rFonts w:ascii="Arial" w:hAnsi="Arial"/>
          <w:b/>
          <w:sz w:val="24"/>
        </w:rPr>
      </w:pPr>
      <w:r>
        <w:rPr>
          <w:rFonts w:ascii="Arial" w:hAnsi="Arial"/>
          <w:b/>
          <w:spacing w:val="-2"/>
          <w:sz w:val="24"/>
        </w:rPr>
        <w:t>CARATULADO</w:t>
      </w:r>
      <w:proofErr w:type="gramStart"/>
      <w:r>
        <w:rPr>
          <w:rFonts w:ascii="Arial" w:hAnsi="Arial"/>
          <w:b/>
          <w:sz w:val="24"/>
        </w:rPr>
        <w:tab/>
        <w:t>:</w:t>
      </w:r>
      <w:r>
        <w:rPr>
          <w:rFonts w:ascii="Arial" w:hAnsi="Arial"/>
          <w:b/>
          <w:spacing w:val="-4"/>
          <w:sz w:val="24"/>
        </w:rPr>
        <w:t xml:space="preserve"> </w:t>
      </w:r>
      <w:r w:rsidR="00B84CA1">
        <w:rPr>
          <w:rFonts w:ascii="Arial" w:hAnsi="Arial"/>
          <w:b/>
          <w:sz w:val="24"/>
        </w:rPr>
        <w:t>….</w:t>
      </w:r>
      <w:proofErr w:type="gramEnd"/>
      <w:r w:rsidR="00B84CA1">
        <w:rPr>
          <w:rFonts w:ascii="Arial" w:hAnsi="Arial"/>
          <w:b/>
          <w:sz w:val="24"/>
        </w:rPr>
        <w:t xml:space="preserve">. </w:t>
      </w:r>
      <w:r>
        <w:rPr>
          <w:rFonts w:ascii="Arial" w:hAnsi="Arial"/>
          <w:b/>
          <w:sz w:val="24"/>
        </w:rPr>
        <w:t>/FISCO DE</w:t>
      </w:r>
      <w:r>
        <w:rPr>
          <w:rFonts w:ascii="Arial" w:hAnsi="Arial"/>
          <w:b/>
          <w:spacing w:val="-2"/>
          <w:sz w:val="24"/>
        </w:rPr>
        <w:t xml:space="preserve"> </w:t>
      </w:r>
      <w:r>
        <w:rPr>
          <w:rFonts w:ascii="Arial" w:hAnsi="Arial"/>
          <w:b/>
          <w:sz w:val="24"/>
        </w:rPr>
        <w:t>CHILE</w:t>
      </w:r>
      <w:r>
        <w:rPr>
          <w:rFonts w:ascii="Arial" w:hAnsi="Arial"/>
          <w:b/>
          <w:spacing w:val="-2"/>
          <w:sz w:val="24"/>
        </w:rPr>
        <w:t xml:space="preserve"> </w:t>
      </w:r>
      <w:r>
        <w:rPr>
          <w:rFonts w:ascii="Arial" w:hAnsi="Arial"/>
          <w:b/>
          <w:sz w:val="24"/>
        </w:rPr>
        <w:t>-</w:t>
      </w:r>
      <w:r>
        <w:rPr>
          <w:rFonts w:ascii="Arial" w:hAnsi="Arial"/>
          <w:b/>
          <w:spacing w:val="62"/>
          <w:sz w:val="24"/>
        </w:rPr>
        <w:t xml:space="preserve"> </w:t>
      </w:r>
      <w:proofErr w:type="spellStart"/>
      <w:r>
        <w:rPr>
          <w:rFonts w:ascii="Arial" w:hAnsi="Arial"/>
          <w:b/>
          <w:spacing w:val="-2"/>
          <w:sz w:val="24"/>
        </w:rPr>
        <w:t>C.D.E</w:t>
      </w:r>
      <w:proofErr w:type="spellEnd"/>
      <w:r>
        <w:rPr>
          <w:rFonts w:ascii="Arial" w:hAnsi="Arial"/>
          <w:b/>
          <w:spacing w:val="-2"/>
          <w:sz w:val="24"/>
        </w:rPr>
        <w:t>.</w:t>
      </w:r>
    </w:p>
    <w:p w14:paraId="434D91D1" w14:textId="77777777" w:rsidR="00521DC1" w:rsidRDefault="00521DC1">
      <w:pPr>
        <w:pStyle w:val="Textoindependiente"/>
        <w:spacing w:before="275"/>
        <w:ind w:left="0" w:firstLine="0"/>
        <w:jc w:val="left"/>
        <w:rPr>
          <w:rFonts w:ascii="Arial"/>
          <w:b/>
        </w:rPr>
      </w:pPr>
    </w:p>
    <w:p w14:paraId="11DFDF49" w14:textId="77777777" w:rsidR="00521DC1" w:rsidRDefault="00000000">
      <w:pPr>
        <w:spacing w:before="1"/>
        <w:ind w:left="984"/>
        <w:rPr>
          <w:rFonts w:ascii="Arial"/>
          <w:b/>
          <w:sz w:val="24"/>
        </w:rPr>
      </w:pPr>
      <w:r>
        <w:rPr>
          <w:rFonts w:ascii="Arial"/>
          <w:b/>
          <w:sz w:val="24"/>
        </w:rPr>
        <w:t>Santiago,</w:t>
      </w:r>
      <w:r>
        <w:rPr>
          <w:rFonts w:ascii="Arial"/>
          <w:b/>
          <w:spacing w:val="57"/>
          <w:sz w:val="24"/>
        </w:rPr>
        <w:t xml:space="preserve"> </w:t>
      </w:r>
      <w:r>
        <w:rPr>
          <w:rFonts w:ascii="Arial"/>
          <w:b/>
          <w:sz w:val="24"/>
        </w:rPr>
        <w:t>veintinueve</w:t>
      </w:r>
      <w:r>
        <w:rPr>
          <w:rFonts w:ascii="Arial"/>
          <w:b/>
          <w:spacing w:val="3"/>
          <w:sz w:val="24"/>
        </w:rPr>
        <w:t xml:space="preserve"> </w:t>
      </w:r>
      <w:r>
        <w:rPr>
          <w:rFonts w:ascii="Arial"/>
          <w:b/>
          <w:sz w:val="24"/>
        </w:rPr>
        <w:t>de</w:t>
      </w:r>
      <w:r>
        <w:rPr>
          <w:rFonts w:ascii="Arial"/>
          <w:b/>
          <w:spacing w:val="-4"/>
          <w:sz w:val="24"/>
        </w:rPr>
        <w:t xml:space="preserve"> </w:t>
      </w:r>
      <w:r>
        <w:rPr>
          <w:rFonts w:ascii="Arial"/>
          <w:b/>
          <w:sz w:val="24"/>
        </w:rPr>
        <w:t>agosto</w:t>
      </w:r>
      <w:r>
        <w:rPr>
          <w:rFonts w:ascii="Arial"/>
          <w:b/>
          <w:spacing w:val="-3"/>
          <w:sz w:val="24"/>
        </w:rPr>
        <w:t xml:space="preserve"> </w:t>
      </w:r>
      <w:r>
        <w:rPr>
          <w:rFonts w:ascii="Arial"/>
          <w:b/>
          <w:sz w:val="24"/>
        </w:rPr>
        <w:t>de</w:t>
      </w:r>
      <w:r>
        <w:rPr>
          <w:rFonts w:ascii="Arial"/>
          <w:b/>
          <w:spacing w:val="-3"/>
          <w:sz w:val="24"/>
        </w:rPr>
        <w:t xml:space="preserve"> </w:t>
      </w:r>
      <w:r>
        <w:rPr>
          <w:rFonts w:ascii="Arial"/>
          <w:b/>
          <w:sz w:val="24"/>
        </w:rPr>
        <w:t>dos</w:t>
      </w:r>
      <w:r>
        <w:rPr>
          <w:rFonts w:ascii="Arial"/>
          <w:b/>
          <w:spacing w:val="-2"/>
          <w:sz w:val="24"/>
        </w:rPr>
        <w:t xml:space="preserve"> </w:t>
      </w:r>
      <w:r>
        <w:rPr>
          <w:rFonts w:ascii="Arial"/>
          <w:b/>
          <w:sz w:val="24"/>
        </w:rPr>
        <w:t>mil</w:t>
      </w:r>
      <w:r>
        <w:rPr>
          <w:rFonts w:ascii="Arial"/>
          <w:b/>
          <w:spacing w:val="-2"/>
          <w:sz w:val="24"/>
        </w:rPr>
        <w:t xml:space="preserve"> veinticuatro</w:t>
      </w:r>
    </w:p>
    <w:p w14:paraId="5485BD9F" w14:textId="77777777" w:rsidR="00521DC1" w:rsidRDefault="00521DC1">
      <w:pPr>
        <w:pStyle w:val="Textoindependiente"/>
        <w:ind w:left="0" w:firstLine="0"/>
        <w:jc w:val="left"/>
        <w:rPr>
          <w:rFonts w:ascii="Arial"/>
          <w:b/>
        </w:rPr>
      </w:pPr>
    </w:p>
    <w:p w14:paraId="29C86F41" w14:textId="77777777" w:rsidR="00521DC1" w:rsidRDefault="00521DC1">
      <w:pPr>
        <w:pStyle w:val="Textoindependiente"/>
        <w:ind w:left="0" w:firstLine="0"/>
        <w:jc w:val="left"/>
        <w:rPr>
          <w:rFonts w:ascii="Arial"/>
          <w:b/>
        </w:rPr>
      </w:pPr>
    </w:p>
    <w:p w14:paraId="0960D913" w14:textId="77777777" w:rsidR="00521DC1" w:rsidRDefault="00000000">
      <w:pPr>
        <w:pStyle w:val="Ttulo1"/>
        <w:spacing w:before="0"/>
        <w:ind w:left="1692"/>
      </w:pPr>
      <w:r>
        <w:rPr>
          <w:spacing w:val="-2"/>
        </w:rPr>
        <w:t>VISTOS:</w:t>
      </w:r>
    </w:p>
    <w:p w14:paraId="637453D0" w14:textId="6498A6CC" w:rsidR="00521DC1" w:rsidRDefault="00000000">
      <w:pPr>
        <w:pStyle w:val="Textoindependiente"/>
        <w:spacing w:before="138" w:line="360" w:lineRule="auto"/>
        <w:ind w:right="260"/>
      </w:pPr>
      <w:r>
        <w:t xml:space="preserve">Comparece doña </w:t>
      </w:r>
      <w:r w:rsidR="00B84CA1">
        <w:rPr>
          <w:rFonts w:ascii="Arial" w:hAnsi="Arial"/>
          <w:b/>
        </w:rPr>
        <w:t>…</w:t>
      </w:r>
      <w:proofErr w:type="gramStart"/>
      <w:r w:rsidR="00B84CA1">
        <w:rPr>
          <w:rFonts w:ascii="Arial" w:hAnsi="Arial"/>
          <w:b/>
        </w:rPr>
        <w:t xml:space="preserve">… </w:t>
      </w:r>
      <w:r>
        <w:t>,</w:t>
      </w:r>
      <w:proofErr w:type="gramEnd"/>
      <w:r>
        <w:t xml:space="preserve"> dueña de casa, domiciliada para estos efectos en calle</w:t>
      </w:r>
      <w:proofErr w:type="gramStart"/>
      <w:r>
        <w:t xml:space="preserve"> </w:t>
      </w:r>
      <w:r w:rsidR="00B84CA1">
        <w:t>….</w:t>
      </w:r>
      <w:proofErr w:type="gramEnd"/>
      <w:r w:rsidR="00B84CA1">
        <w:t xml:space="preserve">. </w:t>
      </w:r>
      <w:r>
        <w:t xml:space="preserve">, comuna de las </w:t>
      </w:r>
      <w:r w:rsidR="00B84CA1">
        <w:t xml:space="preserve">…… </w:t>
      </w:r>
      <w:r>
        <w:t xml:space="preserve">, deduciendo demanda en juicio de hacienda de indemnización de perjuicios, en contra del </w:t>
      </w:r>
      <w:r>
        <w:rPr>
          <w:rFonts w:ascii="Arial" w:hAnsi="Arial"/>
          <w:b/>
        </w:rPr>
        <w:t>FISCO DE CHILE</w:t>
      </w:r>
      <w:r>
        <w:t xml:space="preserve">, persona jurídica de derecho público, representada legalmente por el Consejo de Defensa del Estado, encontrándose este, a su vez, representado por doña Ruth Israel López, abogado, domiciliado en Agustinas </w:t>
      </w:r>
      <w:proofErr w:type="spellStart"/>
      <w:r>
        <w:t>N°</w:t>
      </w:r>
      <w:proofErr w:type="spellEnd"/>
      <w:r>
        <w:t xml:space="preserve"> 1225, piso 4°, comuna de Santiago.</w:t>
      </w:r>
    </w:p>
    <w:p w14:paraId="00C04F53" w14:textId="3A00D02B" w:rsidR="00521DC1" w:rsidRDefault="00000000">
      <w:pPr>
        <w:pStyle w:val="Textoindependiente"/>
        <w:spacing w:line="360" w:lineRule="auto"/>
        <w:ind w:right="270"/>
      </w:pPr>
      <w:r>
        <w:t xml:space="preserve">En cuanto a los hechos indica que la demandante doña </w:t>
      </w:r>
      <w:r w:rsidR="00B84CA1">
        <w:t>……</w:t>
      </w:r>
      <w:r>
        <w:t xml:space="preserve"> se encuentra calificada como víctima en el listado de prisioneros políticos y torturados, elaborado por la Comisión Nacional sobre Prisión Política y Tortura, bajo el </w:t>
      </w:r>
      <w:proofErr w:type="spellStart"/>
      <w:r>
        <w:t>N°</w:t>
      </w:r>
      <w:proofErr w:type="spellEnd"/>
      <w:r>
        <w:t xml:space="preserve"> 14.403.</w:t>
      </w:r>
    </w:p>
    <w:p w14:paraId="6CAFC0D2" w14:textId="5B6F3242" w:rsidR="00521DC1" w:rsidRDefault="00000000">
      <w:pPr>
        <w:spacing w:line="360" w:lineRule="auto"/>
        <w:ind w:left="984" w:right="270" w:firstLine="708"/>
        <w:jc w:val="both"/>
        <w:rPr>
          <w:rFonts w:ascii="Arial" w:hAnsi="Arial"/>
          <w:i/>
          <w:sz w:val="24"/>
        </w:rPr>
      </w:pPr>
      <w:r>
        <w:rPr>
          <w:sz w:val="24"/>
        </w:rPr>
        <w:t>A continuación, expuso el testimonio la actora</w:t>
      </w:r>
      <w:proofErr w:type="gramStart"/>
      <w:r>
        <w:rPr>
          <w:sz w:val="24"/>
        </w:rPr>
        <w:t xml:space="preserve"> </w:t>
      </w:r>
      <w:r w:rsidR="00B84CA1">
        <w:rPr>
          <w:sz w:val="24"/>
        </w:rPr>
        <w:t xml:space="preserve">….. </w:t>
      </w:r>
      <w:r>
        <w:rPr>
          <w:sz w:val="24"/>
        </w:rPr>
        <w:t>:</w:t>
      </w:r>
      <w:proofErr w:type="gramEnd"/>
      <w:r>
        <w:rPr>
          <w:sz w:val="24"/>
        </w:rPr>
        <w:t xml:space="preserve"> </w:t>
      </w:r>
      <w:r>
        <w:rPr>
          <w:rFonts w:ascii="Arial" w:hAnsi="Arial"/>
          <w:i/>
          <w:sz w:val="24"/>
        </w:rPr>
        <w:t>“</w:t>
      </w:r>
      <w:r>
        <w:rPr>
          <w:rFonts w:ascii="Arial" w:hAnsi="Arial"/>
          <w:i/>
          <w:color w:val="202020"/>
          <w:sz w:val="24"/>
        </w:rPr>
        <w:t xml:space="preserve">Para la época de la dictadura era una joven de 19 </w:t>
      </w:r>
      <w:proofErr w:type="gramStart"/>
      <w:r>
        <w:rPr>
          <w:rFonts w:ascii="Arial" w:hAnsi="Arial"/>
          <w:i/>
          <w:color w:val="202020"/>
          <w:sz w:val="24"/>
        </w:rPr>
        <w:t>años de edad</w:t>
      </w:r>
      <w:proofErr w:type="gramEnd"/>
      <w:r>
        <w:rPr>
          <w:rFonts w:ascii="Arial" w:hAnsi="Arial"/>
          <w:i/>
          <w:color w:val="202020"/>
          <w:sz w:val="24"/>
        </w:rPr>
        <w:t>, vivía</w:t>
      </w:r>
      <w:r>
        <w:rPr>
          <w:rFonts w:ascii="Arial" w:hAnsi="Arial"/>
          <w:i/>
          <w:color w:val="202020"/>
          <w:spacing w:val="40"/>
          <w:sz w:val="24"/>
        </w:rPr>
        <w:t xml:space="preserve"> </w:t>
      </w:r>
      <w:r>
        <w:rPr>
          <w:rFonts w:ascii="Arial" w:hAnsi="Arial"/>
          <w:i/>
          <w:color w:val="202020"/>
          <w:sz w:val="24"/>
        </w:rPr>
        <w:t xml:space="preserve">en la comunidad Lafkenche de </w:t>
      </w:r>
      <w:r w:rsidR="00B84CA1">
        <w:rPr>
          <w:rFonts w:ascii="Arial" w:hAnsi="Arial"/>
          <w:i/>
          <w:color w:val="202020"/>
          <w:sz w:val="24"/>
        </w:rPr>
        <w:t>……</w:t>
      </w:r>
      <w:r>
        <w:rPr>
          <w:rFonts w:ascii="Arial" w:hAnsi="Arial"/>
          <w:i/>
          <w:color w:val="202020"/>
          <w:sz w:val="24"/>
        </w:rPr>
        <w:t xml:space="preserve"> junto a mi familia. Habíamos crecido y criado en aquel lugar, teníamos una vida tranquila y normal, en su mayoría nuestras familias se dedicaban a la agricultura y pesca. Tras el golpe de estado y por los acontecimientos en el país, se vivía un clima tenso, de mucha incertidumbre; las familias más importantes de la comunidad comenzaron</w:t>
      </w:r>
      <w:r>
        <w:rPr>
          <w:rFonts w:ascii="Arial" w:hAnsi="Arial"/>
          <w:i/>
          <w:color w:val="202020"/>
          <w:spacing w:val="80"/>
          <w:sz w:val="24"/>
        </w:rPr>
        <w:t xml:space="preserve"> </w:t>
      </w:r>
      <w:r>
        <w:rPr>
          <w:rFonts w:ascii="Arial" w:hAnsi="Arial"/>
          <w:i/>
          <w:color w:val="202020"/>
          <w:sz w:val="24"/>
        </w:rPr>
        <w:t xml:space="preserve">a ser </w:t>
      </w:r>
      <w:proofErr w:type="gramStart"/>
      <w:r>
        <w:rPr>
          <w:rFonts w:ascii="Arial" w:hAnsi="Arial"/>
          <w:i/>
          <w:color w:val="202020"/>
          <w:sz w:val="24"/>
        </w:rPr>
        <w:t xml:space="preserve">perseguidos: </w:t>
      </w:r>
      <w:r w:rsidR="00B84CA1">
        <w:rPr>
          <w:rFonts w:ascii="Arial" w:hAnsi="Arial"/>
          <w:i/>
          <w:color w:val="202020"/>
          <w:sz w:val="24"/>
        </w:rPr>
        <w:t>….</w:t>
      </w:r>
      <w:proofErr w:type="gramEnd"/>
      <w:r>
        <w:rPr>
          <w:rFonts w:ascii="Arial" w:hAnsi="Arial"/>
          <w:i/>
          <w:color w:val="202020"/>
          <w:sz w:val="24"/>
        </w:rPr>
        <w:t xml:space="preserve">, </w:t>
      </w:r>
      <w:r w:rsidR="00B84CA1">
        <w:rPr>
          <w:rFonts w:ascii="Arial" w:hAnsi="Arial"/>
          <w:i/>
          <w:color w:val="202020"/>
          <w:sz w:val="24"/>
        </w:rPr>
        <w:t>….</w:t>
      </w:r>
      <w:r>
        <w:rPr>
          <w:rFonts w:ascii="Arial" w:hAnsi="Arial"/>
          <w:i/>
          <w:color w:val="202020"/>
          <w:sz w:val="24"/>
        </w:rPr>
        <w:t xml:space="preserve">, </w:t>
      </w:r>
      <w:r w:rsidR="00B84CA1">
        <w:rPr>
          <w:rFonts w:ascii="Arial" w:hAnsi="Arial"/>
          <w:i/>
          <w:color w:val="202020"/>
          <w:sz w:val="24"/>
        </w:rPr>
        <w:t>…..</w:t>
      </w:r>
      <w:r>
        <w:rPr>
          <w:rFonts w:ascii="Arial" w:hAnsi="Arial"/>
          <w:i/>
          <w:color w:val="202020"/>
          <w:sz w:val="24"/>
        </w:rPr>
        <w:t xml:space="preserve"> y</w:t>
      </w:r>
      <w:proofErr w:type="gramStart"/>
      <w:r>
        <w:rPr>
          <w:rFonts w:ascii="Arial" w:hAnsi="Arial"/>
          <w:i/>
          <w:color w:val="202020"/>
          <w:sz w:val="24"/>
        </w:rPr>
        <w:t xml:space="preserve"> </w:t>
      </w:r>
      <w:r w:rsidR="00B84CA1">
        <w:rPr>
          <w:rFonts w:ascii="Arial" w:hAnsi="Arial"/>
          <w:i/>
          <w:color w:val="202020"/>
          <w:sz w:val="24"/>
        </w:rPr>
        <w:t xml:space="preserve">….. </w:t>
      </w:r>
      <w:r>
        <w:rPr>
          <w:rFonts w:ascii="Arial" w:hAnsi="Arial"/>
          <w:i/>
          <w:color w:val="202020"/>
          <w:sz w:val="24"/>
        </w:rPr>
        <w:t>.</w:t>
      </w:r>
      <w:proofErr w:type="gramEnd"/>
    </w:p>
    <w:p w14:paraId="2D8535CC" w14:textId="39459951" w:rsidR="00521DC1" w:rsidRDefault="00000000">
      <w:pPr>
        <w:spacing w:line="360" w:lineRule="auto"/>
        <w:ind w:left="984" w:right="294" w:firstLine="708"/>
        <w:jc w:val="both"/>
        <w:rPr>
          <w:rFonts w:ascii="Arial" w:hAnsi="Arial"/>
          <w:i/>
          <w:sz w:val="24"/>
        </w:rPr>
      </w:pPr>
      <w:r>
        <w:rPr>
          <w:rFonts w:ascii="Arial" w:hAnsi="Arial"/>
          <w:i/>
          <w:color w:val="202020"/>
          <w:sz w:val="24"/>
        </w:rPr>
        <w:t xml:space="preserve">Fue así </w:t>
      </w:r>
      <w:proofErr w:type="gramStart"/>
      <w:r>
        <w:rPr>
          <w:rFonts w:ascii="Arial" w:hAnsi="Arial"/>
          <w:i/>
          <w:color w:val="202020"/>
          <w:sz w:val="24"/>
        </w:rPr>
        <w:t>que</w:t>
      </w:r>
      <w:proofErr w:type="gramEnd"/>
      <w:r>
        <w:rPr>
          <w:rFonts w:ascii="Arial" w:hAnsi="Arial"/>
          <w:i/>
          <w:color w:val="202020"/>
          <w:sz w:val="24"/>
        </w:rPr>
        <w:t xml:space="preserve">, durante los primeros días del mes de octubre de 1973, la persecución y hostigamiento comenzó a ser más intenso, llevándose a varias personas de la comunidad detenidos en varias ocasiones, sin justificación. Eran devueltos a las horas y con la obligación de concurrir a firmar a la comisaria diariamente. Comenzamos a sentir mucho temor y angustia. La situación se agravó y para la mañana del día 31 de octubre del año 1973, nuestra comunidad Lafkenche de san José de </w:t>
      </w:r>
      <w:proofErr w:type="gramStart"/>
      <w:r>
        <w:rPr>
          <w:rFonts w:ascii="Arial" w:hAnsi="Arial"/>
          <w:i/>
          <w:color w:val="202020"/>
          <w:sz w:val="24"/>
        </w:rPr>
        <w:t xml:space="preserve">Mariquina: </w:t>
      </w:r>
      <w:r w:rsidR="00B84CA1">
        <w:rPr>
          <w:rFonts w:ascii="Arial" w:hAnsi="Arial"/>
          <w:i/>
          <w:color w:val="202020"/>
          <w:sz w:val="24"/>
        </w:rPr>
        <w:t>….</w:t>
      </w:r>
      <w:proofErr w:type="gramEnd"/>
      <w:r w:rsidR="00B84CA1">
        <w:rPr>
          <w:rFonts w:ascii="Arial" w:hAnsi="Arial"/>
          <w:i/>
          <w:color w:val="202020"/>
          <w:sz w:val="24"/>
        </w:rPr>
        <w:t>.</w:t>
      </w:r>
      <w:r>
        <w:rPr>
          <w:rFonts w:ascii="Arial" w:hAnsi="Arial"/>
          <w:i/>
          <w:color w:val="202020"/>
          <w:sz w:val="24"/>
        </w:rPr>
        <w:t>, fue allanada.</w:t>
      </w:r>
    </w:p>
    <w:p w14:paraId="6A6D9BB6" w14:textId="77777777" w:rsidR="00521DC1" w:rsidRDefault="00000000">
      <w:pPr>
        <w:spacing w:before="1" w:line="360" w:lineRule="auto"/>
        <w:ind w:left="984" w:right="294" w:firstLine="708"/>
        <w:jc w:val="both"/>
        <w:rPr>
          <w:rFonts w:ascii="Arial" w:hAnsi="Arial"/>
          <w:i/>
          <w:sz w:val="24"/>
        </w:rPr>
      </w:pPr>
      <w:r>
        <w:rPr>
          <w:rFonts w:ascii="Arial" w:hAnsi="Arial"/>
          <w:i/>
          <w:color w:val="202020"/>
          <w:sz w:val="24"/>
        </w:rPr>
        <w:t>Despertamos con el ruido ensordecedor de dos helicópteros que sobrevolaban el lugar, toda la comunidad se inquietó. Los militares comenzaron a bajar rápidamente de ellos, se encontraban con sus caras pintadas y algunos con capuchas,</w:t>
      </w:r>
      <w:r>
        <w:rPr>
          <w:rFonts w:ascii="Arial" w:hAnsi="Arial"/>
          <w:i/>
          <w:color w:val="202020"/>
          <w:spacing w:val="48"/>
          <w:sz w:val="24"/>
        </w:rPr>
        <w:t xml:space="preserve"> </w:t>
      </w:r>
      <w:r>
        <w:rPr>
          <w:rFonts w:ascii="Arial" w:hAnsi="Arial"/>
          <w:i/>
          <w:color w:val="202020"/>
          <w:sz w:val="24"/>
        </w:rPr>
        <w:t>y</w:t>
      </w:r>
      <w:r>
        <w:rPr>
          <w:rFonts w:ascii="Arial" w:hAnsi="Arial"/>
          <w:i/>
          <w:color w:val="202020"/>
          <w:spacing w:val="54"/>
          <w:sz w:val="24"/>
        </w:rPr>
        <w:t xml:space="preserve"> </w:t>
      </w:r>
      <w:r>
        <w:rPr>
          <w:rFonts w:ascii="Arial" w:hAnsi="Arial"/>
          <w:i/>
          <w:color w:val="202020"/>
          <w:sz w:val="24"/>
        </w:rPr>
        <w:t>con</w:t>
      </w:r>
      <w:r>
        <w:rPr>
          <w:rFonts w:ascii="Arial" w:hAnsi="Arial"/>
          <w:i/>
          <w:color w:val="202020"/>
          <w:spacing w:val="52"/>
          <w:sz w:val="24"/>
        </w:rPr>
        <w:t xml:space="preserve"> </w:t>
      </w:r>
      <w:r>
        <w:rPr>
          <w:rFonts w:ascii="Arial" w:hAnsi="Arial"/>
          <w:i/>
          <w:color w:val="202020"/>
          <w:sz w:val="24"/>
        </w:rPr>
        <w:t>un</w:t>
      </w:r>
      <w:r>
        <w:rPr>
          <w:rFonts w:ascii="Arial" w:hAnsi="Arial"/>
          <w:i/>
          <w:color w:val="202020"/>
          <w:spacing w:val="52"/>
          <w:sz w:val="24"/>
        </w:rPr>
        <w:t xml:space="preserve"> </w:t>
      </w:r>
      <w:r>
        <w:rPr>
          <w:rFonts w:ascii="Arial" w:hAnsi="Arial"/>
          <w:i/>
          <w:color w:val="202020"/>
          <w:sz w:val="24"/>
        </w:rPr>
        <w:t>listado</w:t>
      </w:r>
      <w:r>
        <w:rPr>
          <w:rFonts w:ascii="Arial" w:hAnsi="Arial"/>
          <w:i/>
          <w:color w:val="202020"/>
          <w:spacing w:val="52"/>
          <w:sz w:val="24"/>
        </w:rPr>
        <w:t xml:space="preserve"> </w:t>
      </w:r>
      <w:r>
        <w:rPr>
          <w:rFonts w:ascii="Arial" w:hAnsi="Arial"/>
          <w:i/>
          <w:color w:val="202020"/>
          <w:sz w:val="24"/>
        </w:rPr>
        <w:t>en</w:t>
      </w:r>
      <w:r>
        <w:rPr>
          <w:rFonts w:ascii="Arial" w:hAnsi="Arial"/>
          <w:i/>
          <w:color w:val="202020"/>
          <w:spacing w:val="52"/>
          <w:sz w:val="24"/>
        </w:rPr>
        <w:t xml:space="preserve"> </w:t>
      </w:r>
      <w:r>
        <w:rPr>
          <w:rFonts w:ascii="Arial" w:hAnsi="Arial"/>
          <w:i/>
          <w:color w:val="202020"/>
          <w:sz w:val="24"/>
        </w:rPr>
        <w:t>mano.</w:t>
      </w:r>
      <w:r>
        <w:rPr>
          <w:rFonts w:ascii="Arial" w:hAnsi="Arial"/>
          <w:i/>
          <w:color w:val="202020"/>
          <w:spacing w:val="53"/>
          <w:sz w:val="24"/>
        </w:rPr>
        <w:t xml:space="preserve"> </w:t>
      </w:r>
      <w:r>
        <w:rPr>
          <w:rFonts w:ascii="Arial" w:hAnsi="Arial"/>
          <w:i/>
          <w:color w:val="202020"/>
          <w:sz w:val="24"/>
        </w:rPr>
        <w:t>Que</w:t>
      </w:r>
      <w:r>
        <w:rPr>
          <w:rFonts w:ascii="Arial" w:hAnsi="Arial"/>
          <w:i/>
          <w:color w:val="202020"/>
          <w:spacing w:val="53"/>
          <w:sz w:val="24"/>
        </w:rPr>
        <w:t xml:space="preserve"> </w:t>
      </w:r>
      <w:r>
        <w:rPr>
          <w:rFonts w:ascii="Arial" w:hAnsi="Arial"/>
          <w:i/>
          <w:color w:val="202020"/>
          <w:sz w:val="24"/>
        </w:rPr>
        <w:t>al</w:t>
      </w:r>
      <w:r>
        <w:rPr>
          <w:rFonts w:ascii="Arial" w:hAnsi="Arial"/>
          <w:i/>
          <w:color w:val="202020"/>
          <w:spacing w:val="53"/>
          <w:sz w:val="24"/>
        </w:rPr>
        <w:t xml:space="preserve"> </w:t>
      </w:r>
      <w:r>
        <w:rPr>
          <w:rFonts w:ascii="Arial" w:hAnsi="Arial"/>
          <w:i/>
          <w:color w:val="202020"/>
          <w:sz w:val="24"/>
        </w:rPr>
        <w:t>parecer</w:t>
      </w:r>
      <w:r>
        <w:rPr>
          <w:rFonts w:ascii="Arial" w:hAnsi="Arial"/>
          <w:i/>
          <w:color w:val="202020"/>
          <w:spacing w:val="54"/>
          <w:sz w:val="24"/>
        </w:rPr>
        <w:t xml:space="preserve"> </w:t>
      </w:r>
      <w:r>
        <w:rPr>
          <w:rFonts w:ascii="Arial" w:hAnsi="Arial"/>
          <w:i/>
          <w:color w:val="202020"/>
          <w:sz w:val="24"/>
        </w:rPr>
        <w:t>se</w:t>
      </w:r>
      <w:r>
        <w:rPr>
          <w:rFonts w:ascii="Arial" w:hAnsi="Arial"/>
          <w:i/>
          <w:color w:val="202020"/>
          <w:spacing w:val="54"/>
          <w:sz w:val="24"/>
        </w:rPr>
        <w:t xml:space="preserve"> </w:t>
      </w:r>
      <w:r>
        <w:rPr>
          <w:rFonts w:ascii="Arial" w:hAnsi="Arial"/>
          <w:i/>
          <w:color w:val="202020"/>
          <w:sz w:val="24"/>
        </w:rPr>
        <w:t>trataba</w:t>
      </w:r>
      <w:r>
        <w:rPr>
          <w:rFonts w:ascii="Arial" w:hAnsi="Arial"/>
          <w:i/>
          <w:color w:val="202020"/>
          <w:spacing w:val="54"/>
          <w:sz w:val="24"/>
        </w:rPr>
        <w:t xml:space="preserve"> </w:t>
      </w:r>
      <w:r>
        <w:rPr>
          <w:rFonts w:ascii="Arial" w:hAnsi="Arial"/>
          <w:i/>
          <w:color w:val="202020"/>
          <w:sz w:val="24"/>
        </w:rPr>
        <w:t>de</w:t>
      </w:r>
      <w:r>
        <w:rPr>
          <w:rFonts w:ascii="Arial" w:hAnsi="Arial"/>
          <w:i/>
          <w:color w:val="202020"/>
          <w:spacing w:val="54"/>
          <w:sz w:val="24"/>
        </w:rPr>
        <w:t xml:space="preserve"> </w:t>
      </w:r>
      <w:r>
        <w:rPr>
          <w:rFonts w:ascii="Arial" w:hAnsi="Arial"/>
          <w:i/>
          <w:color w:val="202020"/>
          <w:spacing w:val="-2"/>
          <w:sz w:val="24"/>
        </w:rPr>
        <w:t>nombres.</w:t>
      </w:r>
    </w:p>
    <w:p w14:paraId="09FB95B3" w14:textId="77777777" w:rsidR="00521DC1" w:rsidRDefault="00521DC1">
      <w:pPr>
        <w:spacing w:line="360" w:lineRule="auto"/>
        <w:jc w:val="both"/>
        <w:rPr>
          <w:rFonts w:ascii="Arial" w:hAnsi="Arial"/>
          <w:i/>
          <w:sz w:val="24"/>
        </w:rPr>
        <w:sectPr w:rsidR="00521DC1">
          <w:headerReference w:type="default" r:id="rId7"/>
          <w:footerReference w:type="default" r:id="rId8"/>
          <w:type w:val="continuous"/>
          <w:pgSz w:w="12240" w:h="18700"/>
          <w:pgMar w:top="1500" w:right="1440" w:bottom="1000" w:left="720" w:header="710" w:footer="805" w:gutter="0"/>
          <w:pgNumType w:start="1"/>
          <w:cols w:space="720"/>
        </w:sectPr>
      </w:pPr>
    </w:p>
    <w:p w14:paraId="13AA9BD1" w14:textId="63C7AF60" w:rsidR="00521DC1" w:rsidRDefault="00000000">
      <w:pPr>
        <w:spacing w:before="3" w:line="360" w:lineRule="auto"/>
        <w:ind w:left="984" w:right="294"/>
        <w:jc w:val="both"/>
        <w:rPr>
          <w:rFonts w:ascii="Arial" w:hAnsi="Arial"/>
          <w:i/>
          <w:sz w:val="24"/>
        </w:rPr>
      </w:pPr>
      <w:r>
        <w:rPr>
          <w:rFonts w:ascii="Arial" w:hAnsi="Arial"/>
          <w:i/>
          <w:color w:val="202020"/>
          <w:sz w:val="24"/>
        </w:rPr>
        <w:lastRenderedPageBreak/>
        <w:t xml:space="preserve">Estaban acompañados por </w:t>
      </w:r>
      <w:r w:rsidR="00B84CA1">
        <w:rPr>
          <w:rFonts w:ascii="Arial" w:hAnsi="Arial"/>
          <w:i/>
          <w:color w:val="202020"/>
          <w:sz w:val="24"/>
        </w:rPr>
        <w:t>……</w:t>
      </w:r>
      <w:r>
        <w:rPr>
          <w:rFonts w:ascii="Arial" w:hAnsi="Arial"/>
          <w:i/>
          <w:color w:val="202020"/>
          <w:sz w:val="24"/>
        </w:rPr>
        <w:t xml:space="preserve"> quien era parte de la comunidad y nos acusaba de poseer armas. Comenzaron con mucha rapidez, violencia y prepotencia a allanar casa por casa, buscando armas y a los “peligrosos extremistas”, personas supuestamente vinculadas a partidos políticos de izquierda. Uno de los efectivos policiales daba </w:t>
      </w:r>
      <w:proofErr w:type="spellStart"/>
      <w:r>
        <w:rPr>
          <w:rFonts w:ascii="Arial" w:hAnsi="Arial"/>
          <w:i/>
          <w:color w:val="202020"/>
          <w:sz w:val="24"/>
        </w:rPr>
        <w:t>ordenes</w:t>
      </w:r>
      <w:proofErr w:type="spellEnd"/>
      <w:r>
        <w:rPr>
          <w:rFonts w:ascii="Arial" w:hAnsi="Arial"/>
          <w:i/>
          <w:color w:val="202020"/>
          <w:sz w:val="24"/>
        </w:rPr>
        <w:t xml:space="preserve"> a viva voz “nadie se</w:t>
      </w:r>
      <w:r>
        <w:rPr>
          <w:rFonts w:ascii="Arial" w:hAnsi="Arial"/>
          <w:i/>
          <w:color w:val="202020"/>
          <w:spacing w:val="40"/>
          <w:sz w:val="24"/>
        </w:rPr>
        <w:t xml:space="preserve"> </w:t>
      </w:r>
      <w:r>
        <w:rPr>
          <w:rFonts w:ascii="Arial" w:hAnsi="Arial"/>
          <w:i/>
          <w:color w:val="202020"/>
          <w:sz w:val="24"/>
        </w:rPr>
        <w:t>mueva de sus casas mierda”, dando disparos en el aire.</w:t>
      </w:r>
    </w:p>
    <w:p w14:paraId="132865B7" w14:textId="77777777" w:rsidR="00521DC1" w:rsidRDefault="00000000">
      <w:pPr>
        <w:spacing w:line="360" w:lineRule="auto"/>
        <w:ind w:left="984" w:right="293" w:firstLine="708"/>
        <w:jc w:val="both"/>
        <w:rPr>
          <w:rFonts w:ascii="Arial" w:hAnsi="Arial"/>
          <w:i/>
          <w:sz w:val="24"/>
        </w:rPr>
      </w:pPr>
      <w:r>
        <w:rPr>
          <w:rFonts w:ascii="Arial" w:hAnsi="Arial"/>
          <w:i/>
          <w:color w:val="202020"/>
          <w:sz w:val="24"/>
        </w:rPr>
        <w:t>Yo me encontraba en mi casa junto a mi padres y hermanos, tras unos minutos fue el turno</w:t>
      </w:r>
      <w:r>
        <w:rPr>
          <w:rFonts w:ascii="Arial" w:hAnsi="Arial"/>
          <w:i/>
          <w:color w:val="202020"/>
          <w:spacing w:val="-1"/>
          <w:sz w:val="24"/>
        </w:rPr>
        <w:t xml:space="preserve"> </w:t>
      </w:r>
      <w:r>
        <w:rPr>
          <w:rFonts w:ascii="Arial" w:hAnsi="Arial"/>
          <w:i/>
          <w:color w:val="202020"/>
          <w:sz w:val="24"/>
        </w:rPr>
        <w:t>de mi hogar, comenzaron a dar golpes</w:t>
      </w:r>
      <w:r>
        <w:rPr>
          <w:rFonts w:ascii="Arial" w:hAnsi="Arial"/>
          <w:i/>
          <w:color w:val="202020"/>
          <w:spacing w:val="-2"/>
          <w:sz w:val="24"/>
        </w:rPr>
        <w:t xml:space="preserve"> </w:t>
      </w:r>
      <w:r>
        <w:rPr>
          <w:rFonts w:ascii="Arial" w:hAnsi="Arial"/>
          <w:i/>
          <w:color w:val="202020"/>
          <w:sz w:val="24"/>
        </w:rPr>
        <w:t xml:space="preserve">en la puerta hasta que la destrozaron a patadas, ingresó personal de la armada: ¡donde están las armas mierda! Decía uno de los efectivos con voz de mando ¡no se muevan mapuches </w:t>
      </w:r>
      <w:proofErr w:type="spellStart"/>
      <w:r>
        <w:rPr>
          <w:rFonts w:ascii="Arial" w:hAnsi="Arial"/>
          <w:i/>
          <w:color w:val="202020"/>
          <w:sz w:val="24"/>
        </w:rPr>
        <w:t>culiaos</w:t>
      </w:r>
      <w:proofErr w:type="spellEnd"/>
      <w:r>
        <w:rPr>
          <w:rFonts w:ascii="Arial" w:hAnsi="Arial"/>
          <w:i/>
          <w:color w:val="202020"/>
          <w:sz w:val="24"/>
        </w:rPr>
        <w:t>! sic. Mientras otro de ellos comenzaba a amarrar uno a uno a cada integrante de mi familia.</w:t>
      </w:r>
    </w:p>
    <w:p w14:paraId="0FD2C738" w14:textId="77777777" w:rsidR="00521DC1" w:rsidRDefault="00000000">
      <w:pPr>
        <w:spacing w:line="360" w:lineRule="auto"/>
        <w:ind w:left="984" w:right="295" w:firstLine="708"/>
        <w:jc w:val="both"/>
        <w:rPr>
          <w:rFonts w:ascii="Arial" w:hAnsi="Arial"/>
          <w:i/>
          <w:sz w:val="24"/>
        </w:rPr>
      </w:pPr>
      <w:r>
        <w:rPr>
          <w:rFonts w:ascii="Arial" w:hAnsi="Arial"/>
          <w:i/>
          <w:color w:val="202020"/>
          <w:sz w:val="24"/>
        </w:rPr>
        <w:t>Me golpearon, me amarraron de manos y me dejaron boca abajo, mientras se llevaban a los hombres de la familia. Dejándome encerrada en mi domicilio, y escoltando la entrada uno de los efectivos policiales.</w:t>
      </w:r>
    </w:p>
    <w:p w14:paraId="2431697D" w14:textId="77777777" w:rsidR="00521DC1" w:rsidRDefault="00000000">
      <w:pPr>
        <w:spacing w:line="360" w:lineRule="auto"/>
        <w:ind w:left="984" w:right="292" w:firstLine="708"/>
        <w:jc w:val="both"/>
        <w:rPr>
          <w:rFonts w:ascii="Arial" w:hAnsi="Arial"/>
          <w:i/>
          <w:sz w:val="24"/>
        </w:rPr>
      </w:pPr>
      <w:r>
        <w:rPr>
          <w:rFonts w:ascii="Arial" w:hAnsi="Arial"/>
          <w:i/>
          <w:color w:val="202020"/>
          <w:sz w:val="24"/>
        </w:rPr>
        <w:t>Durante ese periodo comencé a escuchar disparos, gritos, lamentos y llantos,</w:t>
      </w:r>
      <w:r>
        <w:rPr>
          <w:rFonts w:ascii="Arial" w:hAnsi="Arial"/>
          <w:i/>
          <w:color w:val="202020"/>
          <w:spacing w:val="-1"/>
          <w:sz w:val="24"/>
        </w:rPr>
        <w:t xml:space="preserve"> </w:t>
      </w:r>
      <w:r>
        <w:rPr>
          <w:rFonts w:ascii="Arial" w:hAnsi="Arial"/>
          <w:i/>
          <w:color w:val="202020"/>
          <w:sz w:val="24"/>
        </w:rPr>
        <w:t>no podría precisar</w:t>
      </w:r>
      <w:r>
        <w:rPr>
          <w:rFonts w:ascii="Arial" w:hAnsi="Arial"/>
          <w:i/>
          <w:color w:val="202020"/>
          <w:spacing w:val="-1"/>
          <w:sz w:val="24"/>
        </w:rPr>
        <w:t xml:space="preserve"> </w:t>
      </w:r>
      <w:r>
        <w:rPr>
          <w:rFonts w:ascii="Arial" w:hAnsi="Arial"/>
          <w:i/>
          <w:color w:val="202020"/>
          <w:sz w:val="24"/>
        </w:rPr>
        <w:t>lo</w:t>
      </w:r>
      <w:r>
        <w:rPr>
          <w:rFonts w:ascii="Arial" w:hAnsi="Arial"/>
          <w:i/>
          <w:color w:val="202020"/>
          <w:spacing w:val="-2"/>
          <w:sz w:val="24"/>
        </w:rPr>
        <w:t xml:space="preserve"> </w:t>
      </w:r>
      <w:r>
        <w:rPr>
          <w:rFonts w:ascii="Arial" w:hAnsi="Arial"/>
          <w:i/>
          <w:color w:val="202020"/>
          <w:sz w:val="24"/>
        </w:rPr>
        <w:t>que</w:t>
      </w:r>
      <w:r>
        <w:rPr>
          <w:rFonts w:ascii="Arial" w:hAnsi="Arial"/>
          <w:i/>
          <w:color w:val="202020"/>
          <w:spacing w:val="-2"/>
          <w:sz w:val="24"/>
        </w:rPr>
        <w:t xml:space="preserve"> </w:t>
      </w:r>
      <w:r>
        <w:rPr>
          <w:rFonts w:ascii="Arial" w:hAnsi="Arial"/>
          <w:i/>
          <w:color w:val="202020"/>
          <w:sz w:val="24"/>
        </w:rPr>
        <w:t>estaba ocurriendo,</w:t>
      </w:r>
      <w:r>
        <w:rPr>
          <w:rFonts w:ascii="Arial" w:hAnsi="Arial"/>
          <w:i/>
          <w:color w:val="202020"/>
          <w:spacing w:val="-1"/>
          <w:sz w:val="24"/>
        </w:rPr>
        <w:t xml:space="preserve"> </w:t>
      </w:r>
      <w:r>
        <w:rPr>
          <w:rFonts w:ascii="Arial" w:hAnsi="Arial"/>
          <w:i/>
          <w:color w:val="202020"/>
          <w:sz w:val="24"/>
        </w:rPr>
        <w:t>pero los</w:t>
      </w:r>
      <w:r>
        <w:rPr>
          <w:rFonts w:ascii="Arial" w:hAnsi="Arial"/>
          <w:i/>
          <w:color w:val="202020"/>
          <w:spacing w:val="-1"/>
          <w:sz w:val="24"/>
        </w:rPr>
        <w:t xml:space="preserve"> </w:t>
      </w:r>
      <w:r>
        <w:rPr>
          <w:rFonts w:ascii="Arial" w:hAnsi="Arial"/>
          <w:i/>
          <w:color w:val="202020"/>
          <w:sz w:val="24"/>
        </w:rPr>
        <w:t>gritos eran terribles</w:t>
      </w:r>
      <w:r>
        <w:rPr>
          <w:rFonts w:ascii="Arial" w:hAnsi="Arial"/>
          <w:i/>
          <w:color w:val="202020"/>
          <w:spacing w:val="-2"/>
          <w:sz w:val="24"/>
        </w:rPr>
        <w:t xml:space="preserve"> </w:t>
      </w:r>
      <w:r>
        <w:rPr>
          <w:rFonts w:ascii="Arial" w:hAnsi="Arial"/>
          <w:i/>
          <w:color w:val="202020"/>
          <w:sz w:val="24"/>
        </w:rPr>
        <w:t>y desgarradores. Después de un rato un silencio invadió el lugar y los militares no tardaron en regresar a la casa. Llegaron pateando todo, comenzaron a revolver nuevamente</w:t>
      </w:r>
      <w:r>
        <w:rPr>
          <w:rFonts w:ascii="Arial" w:hAnsi="Arial"/>
          <w:i/>
          <w:color w:val="202020"/>
          <w:spacing w:val="-2"/>
          <w:sz w:val="24"/>
        </w:rPr>
        <w:t xml:space="preserve"> </w:t>
      </w:r>
      <w:r>
        <w:rPr>
          <w:rFonts w:ascii="Arial" w:hAnsi="Arial"/>
          <w:i/>
          <w:color w:val="202020"/>
          <w:sz w:val="24"/>
        </w:rPr>
        <w:t>y</w:t>
      </w:r>
      <w:r>
        <w:rPr>
          <w:rFonts w:ascii="Arial" w:hAnsi="Arial"/>
          <w:i/>
          <w:color w:val="202020"/>
          <w:spacing w:val="-4"/>
          <w:sz w:val="24"/>
        </w:rPr>
        <w:t xml:space="preserve"> </w:t>
      </w:r>
      <w:r>
        <w:rPr>
          <w:rFonts w:ascii="Arial" w:hAnsi="Arial"/>
          <w:i/>
          <w:color w:val="202020"/>
          <w:sz w:val="24"/>
        </w:rPr>
        <w:t>destrozar</w:t>
      </w:r>
      <w:r>
        <w:rPr>
          <w:rFonts w:ascii="Arial" w:hAnsi="Arial"/>
          <w:i/>
          <w:color w:val="202020"/>
          <w:spacing w:val="-2"/>
          <w:sz w:val="24"/>
        </w:rPr>
        <w:t xml:space="preserve"> </w:t>
      </w:r>
      <w:r>
        <w:rPr>
          <w:rFonts w:ascii="Arial" w:hAnsi="Arial"/>
          <w:i/>
          <w:color w:val="202020"/>
          <w:sz w:val="24"/>
        </w:rPr>
        <w:t>todo</w:t>
      </w:r>
      <w:r>
        <w:rPr>
          <w:rFonts w:ascii="Arial" w:hAnsi="Arial"/>
          <w:i/>
          <w:color w:val="202020"/>
          <w:spacing w:val="-2"/>
          <w:sz w:val="24"/>
        </w:rPr>
        <w:t xml:space="preserve"> </w:t>
      </w:r>
      <w:r>
        <w:rPr>
          <w:rFonts w:ascii="Arial" w:hAnsi="Arial"/>
          <w:i/>
          <w:color w:val="202020"/>
          <w:sz w:val="24"/>
        </w:rPr>
        <w:t>a</w:t>
      </w:r>
      <w:r>
        <w:rPr>
          <w:rFonts w:ascii="Arial" w:hAnsi="Arial"/>
          <w:i/>
          <w:color w:val="202020"/>
          <w:spacing w:val="-4"/>
          <w:sz w:val="24"/>
        </w:rPr>
        <w:t xml:space="preserve"> </w:t>
      </w:r>
      <w:r>
        <w:rPr>
          <w:rFonts w:ascii="Arial" w:hAnsi="Arial"/>
          <w:i/>
          <w:color w:val="202020"/>
          <w:sz w:val="24"/>
        </w:rPr>
        <w:t>su</w:t>
      </w:r>
      <w:r>
        <w:rPr>
          <w:rFonts w:ascii="Arial" w:hAnsi="Arial"/>
          <w:i/>
          <w:color w:val="202020"/>
          <w:spacing w:val="-4"/>
          <w:sz w:val="24"/>
        </w:rPr>
        <w:t xml:space="preserve"> </w:t>
      </w:r>
      <w:r>
        <w:rPr>
          <w:rFonts w:ascii="Arial" w:hAnsi="Arial"/>
          <w:i/>
          <w:color w:val="202020"/>
          <w:sz w:val="24"/>
        </w:rPr>
        <w:t>paso</w:t>
      </w:r>
      <w:r>
        <w:rPr>
          <w:rFonts w:ascii="Arial" w:hAnsi="Arial"/>
          <w:i/>
          <w:color w:val="202020"/>
          <w:spacing w:val="-4"/>
          <w:sz w:val="24"/>
        </w:rPr>
        <w:t xml:space="preserve"> </w:t>
      </w:r>
      <w:r>
        <w:rPr>
          <w:rFonts w:ascii="Arial" w:hAnsi="Arial"/>
          <w:i/>
          <w:color w:val="202020"/>
          <w:sz w:val="24"/>
        </w:rPr>
        <w:t>y</w:t>
      </w:r>
      <w:r>
        <w:rPr>
          <w:rFonts w:ascii="Arial" w:hAnsi="Arial"/>
          <w:i/>
          <w:color w:val="202020"/>
          <w:spacing w:val="-2"/>
          <w:sz w:val="24"/>
        </w:rPr>
        <w:t xml:space="preserve"> </w:t>
      </w:r>
      <w:r>
        <w:rPr>
          <w:rFonts w:ascii="Arial" w:hAnsi="Arial"/>
          <w:i/>
          <w:color w:val="202020"/>
          <w:sz w:val="24"/>
        </w:rPr>
        <w:t>al</w:t>
      </w:r>
      <w:r>
        <w:rPr>
          <w:rFonts w:ascii="Arial" w:hAnsi="Arial"/>
          <w:i/>
          <w:color w:val="202020"/>
          <w:spacing w:val="-2"/>
          <w:sz w:val="24"/>
        </w:rPr>
        <w:t xml:space="preserve"> </w:t>
      </w:r>
      <w:r>
        <w:rPr>
          <w:rFonts w:ascii="Arial" w:hAnsi="Arial"/>
          <w:i/>
          <w:color w:val="202020"/>
          <w:sz w:val="24"/>
        </w:rPr>
        <w:t>no</w:t>
      </w:r>
      <w:r>
        <w:rPr>
          <w:rFonts w:ascii="Arial" w:hAnsi="Arial"/>
          <w:i/>
          <w:color w:val="202020"/>
          <w:spacing w:val="-4"/>
          <w:sz w:val="24"/>
        </w:rPr>
        <w:t xml:space="preserve"> </w:t>
      </w:r>
      <w:r>
        <w:rPr>
          <w:rFonts w:ascii="Arial" w:hAnsi="Arial"/>
          <w:i/>
          <w:color w:val="202020"/>
          <w:sz w:val="24"/>
        </w:rPr>
        <w:t>encontrar</w:t>
      </w:r>
      <w:r>
        <w:rPr>
          <w:rFonts w:ascii="Arial" w:hAnsi="Arial"/>
          <w:i/>
          <w:color w:val="202020"/>
          <w:spacing w:val="-2"/>
          <w:sz w:val="24"/>
        </w:rPr>
        <w:t xml:space="preserve"> </w:t>
      </w:r>
      <w:r>
        <w:rPr>
          <w:rFonts w:ascii="Arial" w:hAnsi="Arial"/>
          <w:i/>
          <w:color w:val="202020"/>
          <w:sz w:val="24"/>
        </w:rPr>
        <w:t>nada,</w:t>
      </w:r>
      <w:r>
        <w:rPr>
          <w:rFonts w:ascii="Arial" w:hAnsi="Arial"/>
          <w:i/>
          <w:color w:val="202020"/>
          <w:spacing w:val="-5"/>
          <w:sz w:val="24"/>
        </w:rPr>
        <w:t xml:space="preserve"> </w:t>
      </w:r>
      <w:r>
        <w:rPr>
          <w:rFonts w:ascii="Arial" w:hAnsi="Arial"/>
          <w:i/>
          <w:color w:val="202020"/>
          <w:sz w:val="24"/>
        </w:rPr>
        <w:t>comenzaron</w:t>
      </w:r>
      <w:r>
        <w:rPr>
          <w:rFonts w:ascii="Arial" w:hAnsi="Arial"/>
          <w:i/>
          <w:color w:val="202020"/>
          <w:spacing w:val="-2"/>
          <w:sz w:val="24"/>
        </w:rPr>
        <w:t xml:space="preserve"> </w:t>
      </w:r>
      <w:r>
        <w:rPr>
          <w:rFonts w:ascii="Arial" w:hAnsi="Arial"/>
          <w:i/>
          <w:color w:val="202020"/>
          <w:sz w:val="24"/>
        </w:rPr>
        <w:t>a</w:t>
      </w:r>
      <w:r>
        <w:rPr>
          <w:rFonts w:ascii="Arial" w:hAnsi="Arial"/>
          <w:i/>
          <w:color w:val="202020"/>
          <w:spacing w:val="-4"/>
          <w:sz w:val="24"/>
        </w:rPr>
        <w:t xml:space="preserve"> </w:t>
      </w:r>
      <w:r>
        <w:rPr>
          <w:rFonts w:ascii="Arial" w:hAnsi="Arial"/>
          <w:i/>
          <w:color w:val="202020"/>
          <w:sz w:val="24"/>
        </w:rPr>
        <w:t xml:space="preserve">tirar nuestros enseres fuera de la casa. Luego me tomaron entre dos y comenzaron a quitarme la ropa con malas intenciones, empezaron a manosearme por todos lados, agarrándome las partes más </w:t>
      </w:r>
      <w:proofErr w:type="spellStart"/>
      <w:r>
        <w:rPr>
          <w:rFonts w:ascii="Arial" w:hAnsi="Arial"/>
          <w:i/>
          <w:color w:val="202020"/>
          <w:sz w:val="24"/>
        </w:rPr>
        <w:t>intimas</w:t>
      </w:r>
      <w:proofErr w:type="spellEnd"/>
      <w:r>
        <w:rPr>
          <w:rFonts w:ascii="Arial" w:hAnsi="Arial"/>
          <w:i/>
          <w:color w:val="202020"/>
          <w:sz w:val="24"/>
        </w:rPr>
        <w:t xml:space="preserve"> de mi cuerpo, fue asqueroso. Esa fue la primera de las tantas veces que abusaron de mí y me vulneraron en lo más profundo. Fueron momentos terribles, que de solo recordarlos se me eriza la piel. Solo pensaba y deseaba que todo fuera una pesadilla y que se fueran pronto,</w:t>
      </w:r>
      <w:r>
        <w:rPr>
          <w:rFonts w:ascii="Arial" w:hAnsi="Arial"/>
          <w:i/>
          <w:color w:val="202020"/>
          <w:spacing w:val="40"/>
          <w:sz w:val="24"/>
        </w:rPr>
        <w:t xml:space="preserve"> </w:t>
      </w:r>
      <w:r>
        <w:rPr>
          <w:rFonts w:ascii="Arial" w:hAnsi="Arial"/>
          <w:i/>
          <w:color w:val="202020"/>
          <w:sz w:val="24"/>
        </w:rPr>
        <w:t>pero aquellas vulneraciones recién estaban comenzando.</w:t>
      </w:r>
    </w:p>
    <w:p w14:paraId="16A8B874" w14:textId="77777777" w:rsidR="00521DC1" w:rsidRDefault="00000000">
      <w:pPr>
        <w:spacing w:line="360" w:lineRule="auto"/>
        <w:ind w:left="984" w:right="293" w:firstLine="708"/>
        <w:jc w:val="both"/>
        <w:rPr>
          <w:rFonts w:ascii="Arial" w:hAnsi="Arial"/>
          <w:i/>
          <w:sz w:val="24"/>
        </w:rPr>
      </w:pPr>
      <w:r>
        <w:rPr>
          <w:rFonts w:ascii="Arial" w:hAnsi="Arial"/>
          <w:i/>
          <w:color w:val="202020"/>
          <w:sz w:val="24"/>
        </w:rPr>
        <w:t>A</w:t>
      </w:r>
      <w:r>
        <w:rPr>
          <w:rFonts w:ascii="Arial" w:hAnsi="Arial"/>
          <w:i/>
          <w:color w:val="202020"/>
          <w:spacing w:val="-1"/>
          <w:sz w:val="24"/>
        </w:rPr>
        <w:t xml:space="preserve"> </w:t>
      </w:r>
      <w:r>
        <w:rPr>
          <w:rFonts w:ascii="Arial" w:hAnsi="Arial"/>
          <w:i/>
          <w:color w:val="202020"/>
          <w:sz w:val="24"/>
        </w:rPr>
        <w:t>partir</w:t>
      </w:r>
      <w:r>
        <w:rPr>
          <w:rFonts w:ascii="Arial" w:hAnsi="Arial"/>
          <w:i/>
          <w:color w:val="202020"/>
          <w:spacing w:val="-1"/>
          <w:sz w:val="24"/>
        </w:rPr>
        <w:t xml:space="preserve"> </w:t>
      </w:r>
      <w:r>
        <w:rPr>
          <w:rFonts w:ascii="Arial" w:hAnsi="Arial"/>
          <w:i/>
          <w:color w:val="202020"/>
          <w:sz w:val="24"/>
        </w:rPr>
        <w:t>de ese día mi vida perdió</w:t>
      </w:r>
      <w:r>
        <w:rPr>
          <w:rFonts w:ascii="Arial" w:hAnsi="Arial"/>
          <w:i/>
          <w:color w:val="202020"/>
          <w:spacing w:val="-2"/>
          <w:sz w:val="24"/>
        </w:rPr>
        <w:t xml:space="preserve"> </w:t>
      </w:r>
      <w:r>
        <w:rPr>
          <w:rFonts w:ascii="Arial" w:hAnsi="Arial"/>
          <w:i/>
          <w:color w:val="202020"/>
          <w:sz w:val="24"/>
        </w:rPr>
        <w:t>la tranquilidad,</w:t>
      </w:r>
      <w:r>
        <w:rPr>
          <w:rFonts w:ascii="Arial" w:hAnsi="Arial"/>
          <w:i/>
          <w:color w:val="202020"/>
          <w:spacing w:val="-1"/>
          <w:sz w:val="24"/>
        </w:rPr>
        <w:t xml:space="preserve"> </w:t>
      </w:r>
      <w:r>
        <w:rPr>
          <w:rFonts w:ascii="Arial" w:hAnsi="Arial"/>
          <w:i/>
          <w:color w:val="202020"/>
          <w:sz w:val="24"/>
        </w:rPr>
        <w:t xml:space="preserve">se </w:t>
      </w:r>
      <w:proofErr w:type="gramStart"/>
      <w:r>
        <w:rPr>
          <w:rFonts w:ascii="Arial" w:hAnsi="Arial"/>
          <w:i/>
          <w:color w:val="202020"/>
          <w:sz w:val="24"/>
        </w:rPr>
        <w:t>dio inicio</w:t>
      </w:r>
      <w:r>
        <w:rPr>
          <w:rFonts w:ascii="Arial" w:hAnsi="Arial"/>
          <w:i/>
          <w:color w:val="202020"/>
          <w:spacing w:val="-2"/>
          <w:sz w:val="24"/>
        </w:rPr>
        <w:t xml:space="preserve"> </w:t>
      </w:r>
      <w:r>
        <w:rPr>
          <w:rFonts w:ascii="Arial" w:hAnsi="Arial"/>
          <w:i/>
          <w:color w:val="202020"/>
          <w:sz w:val="24"/>
        </w:rPr>
        <w:t>a</w:t>
      </w:r>
      <w:proofErr w:type="gramEnd"/>
      <w:r>
        <w:rPr>
          <w:rFonts w:ascii="Arial" w:hAnsi="Arial"/>
          <w:i/>
          <w:color w:val="202020"/>
          <w:sz w:val="24"/>
        </w:rPr>
        <w:t xml:space="preserve"> una serie de torturas y vejaciones de las que fui objeto durante cinco meses. Nunca supe donde llevaron a mi familia y desde ese día los agentes del estado me dejaron prisionera en mi propio hogar, hostigándome todos los días que allí </w:t>
      </w:r>
      <w:r>
        <w:rPr>
          <w:rFonts w:ascii="Arial" w:hAnsi="Arial"/>
          <w:i/>
          <w:color w:val="202020"/>
          <w:spacing w:val="-2"/>
          <w:sz w:val="24"/>
        </w:rPr>
        <w:t>permanecieron.</w:t>
      </w:r>
    </w:p>
    <w:p w14:paraId="61B8FE06" w14:textId="77777777" w:rsidR="00521DC1" w:rsidRDefault="00000000">
      <w:pPr>
        <w:spacing w:before="1" w:line="360" w:lineRule="auto"/>
        <w:ind w:left="984" w:right="293" w:firstLine="708"/>
        <w:jc w:val="both"/>
        <w:rPr>
          <w:rFonts w:ascii="Arial" w:hAnsi="Arial"/>
          <w:i/>
          <w:sz w:val="24"/>
        </w:rPr>
      </w:pPr>
      <w:r>
        <w:rPr>
          <w:rFonts w:ascii="Arial" w:hAnsi="Arial"/>
          <w:i/>
          <w:color w:val="202020"/>
          <w:sz w:val="24"/>
        </w:rPr>
        <w:t>Los primeros meses fueron los más difíciles, ya que se cómo se habían llevado gran parte de nuestras provisiones, debimos improvisar racionando la</w:t>
      </w:r>
      <w:r>
        <w:rPr>
          <w:rFonts w:ascii="Arial" w:hAnsi="Arial"/>
          <w:i/>
          <w:color w:val="202020"/>
          <w:spacing w:val="40"/>
          <w:sz w:val="24"/>
        </w:rPr>
        <w:t xml:space="preserve"> </w:t>
      </w:r>
      <w:r>
        <w:rPr>
          <w:rFonts w:ascii="Arial" w:hAnsi="Arial"/>
          <w:i/>
          <w:color w:val="202020"/>
          <w:sz w:val="24"/>
        </w:rPr>
        <w:t>poca comida que quedaba, y cosechando lo que se había sembrado dentro de la casa, mi madre había sembrado papas y porotos y con la cosecha nos alcanzó para subsistir los meses siguientes. En precarias condiciones nos mantuvimos, pasando</w:t>
      </w:r>
      <w:r>
        <w:rPr>
          <w:rFonts w:ascii="Arial" w:hAnsi="Arial"/>
          <w:i/>
          <w:color w:val="202020"/>
          <w:spacing w:val="45"/>
          <w:sz w:val="24"/>
        </w:rPr>
        <w:t xml:space="preserve"> </w:t>
      </w:r>
      <w:r>
        <w:rPr>
          <w:rFonts w:ascii="Arial" w:hAnsi="Arial"/>
          <w:i/>
          <w:color w:val="202020"/>
          <w:sz w:val="24"/>
        </w:rPr>
        <w:t>mucha</w:t>
      </w:r>
      <w:r>
        <w:rPr>
          <w:rFonts w:ascii="Arial" w:hAnsi="Arial"/>
          <w:i/>
          <w:color w:val="202020"/>
          <w:spacing w:val="48"/>
          <w:sz w:val="24"/>
        </w:rPr>
        <w:t xml:space="preserve"> </w:t>
      </w:r>
      <w:r>
        <w:rPr>
          <w:rFonts w:ascii="Arial" w:hAnsi="Arial"/>
          <w:i/>
          <w:color w:val="202020"/>
          <w:sz w:val="24"/>
        </w:rPr>
        <w:t>hambre</w:t>
      </w:r>
      <w:r>
        <w:rPr>
          <w:rFonts w:ascii="Arial" w:hAnsi="Arial"/>
          <w:i/>
          <w:color w:val="202020"/>
          <w:spacing w:val="48"/>
          <w:sz w:val="24"/>
        </w:rPr>
        <w:t xml:space="preserve"> </w:t>
      </w:r>
      <w:r>
        <w:rPr>
          <w:rFonts w:ascii="Arial" w:hAnsi="Arial"/>
          <w:i/>
          <w:color w:val="202020"/>
          <w:sz w:val="24"/>
        </w:rPr>
        <w:t>y</w:t>
      </w:r>
      <w:r>
        <w:rPr>
          <w:rFonts w:ascii="Arial" w:hAnsi="Arial"/>
          <w:i/>
          <w:color w:val="202020"/>
          <w:spacing w:val="48"/>
          <w:sz w:val="24"/>
        </w:rPr>
        <w:t xml:space="preserve"> </w:t>
      </w:r>
      <w:r>
        <w:rPr>
          <w:rFonts w:ascii="Arial" w:hAnsi="Arial"/>
          <w:i/>
          <w:color w:val="202020"/>
          <w:sz w:val="24"/>
        </w:rPr>
        <w:t>frío.</w:t>
      </w:r>
      <w:r>
        <w:rPr>
          <w:rFonts w:ascii="Arial" w:hAnsi="Arial"/>
          <w:i/>
          <w:color w:val="202020"/>
          <w:spacing w:val="49"/>
          <w:sz w:val="24"/>
        </w:rPr>
        <w:t xml:space="preserve"> </w:t>
      </w:r>
      <w:r>
        <w:rPr>
          <w:rFonts w:ascii="Arial" w:hAnsi="Arial"/>
          <w:i/>
          <w:color w:val="202020"/>
          <w:sz w:val="24"/>
        </w:rPr>
        <w:t>Sin</w:t>
      </w:r>
      <w:r>
        <w:rPr>
          <w:rFonts w:ascii="Arial" w:hAnsi="Arial"/>
          <w:i/>
          <w:color w:val="202020"/>
          <w:spacing w:val="48"/>
          <w:sz w:val="24"/>
        </w:rPr>
        <w:t xml:space="preserve"> </w:t>
      </w:r>
      <w:r>
        <w:rPr>
          <w:rFonts w:ascii="Arial" w:hAnsi="Arial"/>
          <w:i/>
          <w:color w:val="202020"/>
          <w:sz w:val="24"/>
        </w:rPr>
        <w:t>la</w:t>
      </w:r>
      <w:r>
        <w:rPr>
          <w:rFonts w:ascii="Arial" w:hAnsi="Arial"/>
          <w:i/>
          <w:color w:val="202020"/>
          <w:spacing w:val="46"/>
          <w:sz w:val="24"/>
        </w:rPr>
        <w:t xml:space="preserve"> </w:t>
      </w:r>
      <w:r>
        <w:rPr>
          <w:rFonts w:ascii="Arial" w:hAnsi="Arial"/>
          <w:i/>
          <w:color w:val="202020"/>
          <w:sz w:val="24"/>
        </w:rPr>
        <w:t>posibilidad</w:t>
      </w:r>
      <w:r>
        <w:rPr>
          <w:rFonts w:ascii="Arial" w:hAnsi="Arial"/>
          <w:i/>
          <w:color w:val="202020"/>
          <w:spacing w:val="47"/>
          <w:sz w:val="24"/>
        </w:rPr>
        <w:t xml:space="preserve"> </w:t>
      </w:r>
      <w:r>
        <w:rPr>
          <w:rFonts w:ascii="Arial" w:hAnsi="Arial"/>
          <w:i/>
          <w:color w:val="202020"/>
          <w:sz w:val="24"/>
        </w:rPr>
        <w:t>de</w:t>
      </w:r>
      <w:r>
        <w:rPr>
          <w:rFonts w:ascii="Arial" w:hAnsi="Arial"/>
          <w:i/>
          <w:color w:val="202020"/>
          <w:spacing w:val="48"/>
          <w:sz w:val="24"/>
        </w:rPr>
        <w:t xml:space="preserve"> </w:t>
      </w:r>
      <w:r>
        <w:rPr>
          <w:rFonts w:ascii="Arial" w:hAnsi="Arial"/>
          <w:i/>
          <w:color w:val="202020"/>
          <w:sz w:val="24"/>
        </w:rPr>
        <w:t>ir</w:t>
      </w:r>
      <w:r>
        <w:rPr>
          <w:rFonts w:ascii="Arial" w:hAnsi="Arial"/>
          <w:i/>
          <w:color w:val="202020"/>
          <w:spacing w:val="48"/>
          <w:sz w:val="24"/>
        </w:rPr>
        <w:t xml:space="preserve"> </w:t>
      </w:r>
      <w:r>
        <w:rPr>
          <w:rFonts w:ascii="Arial" w:hAnsi="Arial"/>
          <w:i/>
          <w:color w:val="202020"/>
          <w:sz w:val="24"/>
        </w:rPr>
        <w:t>por</w:t>
      </w:r>
      <w:r>
        <w:rPr>
          <w:rFonts w:ascii="Arial" w:hAnsi="Arial"/>
          <w:i/>
          <w:color w:val="202020"/>
          <w:spacing w:val="46"/>
          <w:sz w:val="24"/>
        </w:rPr>
        <w:t xml:space="preserve"> </w:t>
      </w:r>
      <w:r>
        <w:rPr>
          <w:rFonts w:ascii="Arial" w:hAnsi="Arial"/>
          <w:i/>
          <w:color w:val="202020"/>
          <w:sz w:val="24"/>
        </w:rPr>
        <w:t>comida</w:t>
      </w:r>
      <w:r>
        <w:rPr>
          <w:rFonts w:ascii="Arial" w:hAnsi="Arial"/>
          <w:i/>
          <w:color w:val="202020"/>
          <w:spacing w:val="48"/>
          <w:sz w:val="24"/>
        </w:rPr>
        <w:t xml:space="preserve"> </w:t>
      </w:r>
      <w:r>
        <w:rPr>
          <w:rFonts w:ascii="Arial" w:hAnsi="Arial"/>
          <w:i/>
          <w:color w:val="202020"/>
          <w:sz w:val="24"/>
        </w:rPr>
        <w:t>o</w:t>
      </w:r>
      <w:r>
        <w:rPr>
          <w:rFonts w:ascii="Arial" w:hAnsi="Arial"/>
          <w:i/>
          <w:color w:val="202020"/>
          <w:spacing w:val="48"/>
          <w:sz w:val="24"/>
        </w:rPr>
        <w:t xml:space="preserve"> </w:t>
      </w:r>
      <w:r>
        <w:rPr>
          <w:rFonts w:ascii="Arial" w:hAnsi="Arial"/>
          <w:i/>
          <w:color w:val="202020"/>
          <w:sz w:val="24"/>
        </w:rPr>
        <w:t>algo</w:t>
      </w:r>
      <w:r>
        <w:rPr>
          <w:rFonts w:ascii="Arial" w:hAnsi="Arial"/>
          <w:i/>
          <w:color w:val="202020"/>
          <w:spacing w:val="48"/>
          <w:sz w:val="24"/>
        </w:rPr>
        <w:t xml:space="preserve"> </w:t>
      </w:r>
      <w:r>
        <w:rPr>
          <w:rFonts w:ascii="Arial" w:hAnsi="Arial"/>
          <w:i/>
          <w:color w:val="202020"/>
          <w:spacing w:val="-5"/>
          <w:sz w:val="24"/>
        </w:rPr>
        <w:t>que</w:t>
      </w:r>
    </w:p>
    <w:p w14:paraId="10F61BC0" w14:textId="77777777" w:rsidR="00521DC1" w:rsidRDefault="00521DC1">
      <w:pPr>
        <w:spacing w:line="360" w:lineRule="auto"/>
        <w:jc w:val="both"/>
        <w:rPr>
          <w:rFonts w:ascii="Arial" w:hAnsi="Arial"/>
          <w:i/>
          <w:sz w:val="24"/>
        </w:rPr>
        <w:sectPr w:rsidR="00521DC1">
          <w:pgSz w:w="12240" w:h="18700"/>
          <w:pgMar w:top="1500" w:right="1440" w:bottom="1000" w:left="720" w:header="710" w:footer="805" w:gutter="0"/>
          <w:cols w:space="720"/>
        </w:sectPr>
      </w:pPr>
    </w:p>
    <w:p w14:paraId="4C9359FC" w14:textId="77777777" w:rsidR="00521DC1" w:rsidRDefault="00000000">
      <w:pPr>
        <w:spacing w:before="3" w:line="360" w:lineRule="auto"/>
        <w:ind w:left="984" w:right="292"/>
        <w:jc w:val="both"/>
        <w:rPr>
          <w:rFonts w:ascii="Arial" w:hAnsi="Arial"/>
          <w:i/>
          <w:sz w:val="24"/>
        </w:rPr>
      </w:pPr>
      <w:r>
        <w:rPr>
          <w:rFonts w:ascii="Arial" w:hAnsi="Arial"/>
          <w:i/>
          <w:color w:val="202020"/>
          <w:sz w:val="24"/>
        </w:rPr>
        <w:lastRenderedPageBreak/>
        <w:t>necesitáramos. Vivía con el constante temor de ser abusada sexualmente y fusilada; los agentes del estado en muchas ocasiones abusaron de mí, aprovechaban cada ocasión para manosearme ostentando el poder de autoridad que tenían, para volver a vulnerarme manteniéndome amenazada de muerte</w:t>
      </w:r>
      <w:r>
        <w:rPr>
          <w:rFonts w:ascii="Arial" w:hAnsi="Arial"/>
          <w:i/>
          <w:color w:val="202020"/>
          <w:spacing w:val="40"/>
          <w:sz w:val="24"/>
        </w:rPr>
        <w:t xml:space="preserve"> </w:t>
      </w:r>
      <w:r>
        <w:rPr>
          <w:rFonts w:ascii="Arial" w:hAnsi="Arial"/>
          <w:i/>
          <w:color w:val="202020"/>
          <w:sz w:val="24"/>
        </w:rPr>
        <w:t>todos los días, se burlaban, ironizaban y me acosaban mucho con la mirada. Pasamos días llenos de angustia y oscuros, me sentía muy insegura, vivíamos con la sombra de los uniformados sobre nosotros quienes se encargaban todos los días de recordarnos que no podíamos salir si no seríamos fusiladas. Manteniéndonos expectantes, pasando así muchas noches en vela, sobresaltada al menor ruido, temiendo que vinieran por mí o mi familia.</w:t>
      </w:r>
    </w:p>
    <w:p w14:paraId="4BEFEC17" w14:textId="77777777" w:rsidR="00521DC1" w:rsidRDefault="00000000">
      <w:pPr>
        <w:spacing w:line="360" w:lineRule="auto"/>
        <w:ind w:left="984" w:right="293" w:firstLine="708"/>
        <w:jc w:val="both"/>
        <w:rPr>
          <w:rFonts w:ascii="Arial" w:hAnsi="Arial"/>
          <w:i/>
          <w:sz w:val="24"/>
        </w:rPr>
      </w:pPr>
      <w:r>
        <w:rPr>
          <w:rFonts w:ascii="Arial" w:hAnsi="Arial"/>
          <w:i/>
          <w:color w:val="202020"/>
          <w:sz w:val="24"/>
        </w:rPr>
        <w:t>Permanecí alrededor de 5 meses encerrada en mi domicilio, 5 meses eternos meses, en que llegué a perder la noción del tiempo entre una vulneración y otro, siendo tratada como un animal, soportando el hambre y la sed, sujeta a burlas constantes, insultos, humillaciones, amenazas de muerte permanentes, siendo tratada como objeto sexual, victima reiterada de una de las peores aberraciones que puede sufrir una mujer: “el abuso por parte de sus captores”.</w:t>
      </w:r>
    </w:p>
    <w:p w14:paraId="4E411C80" w14:textId="77777777" w:rsidR="00521DC1" w:rsidRDefault="00000000">
      <w:pPr>
        <w:spacing w:line="360" w:lineRule="auto"/>
        <w:ind w:left="984" w:right="294" w:firstLine="708"/>
        <w:jc w:val="both"/>
        <w:rPr>
          <w:rFonts w:ascii="Arial" w:hAnsi="Arial"/>
          <w:i/>
          <w:sz w:val="24"/>
        </w:rPr>
      </w:pPr>
      <w:r>
        <w:rPr>
          <w:rFonts w:ascii="Arial" w:hAnsi="Arial"/>
          <w:i/>
          <w:color w:val="202020"/>
          <w:sz w:val="24"/>
        </w:rPr>
        <w:t>Meses en que solo se me permitía estar dentro de un radio de 50 metros a la redonda, en absoluto silencio, espacio que ocupábamos para sembrar, sin posibilidad alguna de salir a algún lugar, siendo golpeada en reiteradas ocasiones cuando ya no podía mantener la cordura y les gritaba que por favor nos liberaran, golpeada inclusive sin mediar provocación y justificación, solo porque se les daba la gana y no había forma de defenderme. Los efectivos policiales se habían instalado en la comunidad y nosotros éramos sus ratones de laboratorio. Fueron días muy difíciles. El clima que se vivía era desolador y de mucha desesperanza. Las malas condiciones ni siquiera aminoraban durante las noches, ya que los hostigamientos se prolongaban las 24 horas, privándonos de todo descanso. Haciéndome imposible conciliar el sueño.</w:t>
      </w:r>
    </w:p>
    <w:p w14:paraId="32EF34CA" w14:textId="77777777" w:rsidR="00521DC1" w:rsidRDefault="00000000">
      <w:pPr>
        <w:spacing w:line="360" w:lineRule="auto"/>
        <w:ind w:left="984" w:right="297" w:firstLine="708"/>
        <w:jc w:val="both"/>
        <w:rPr>
          <w:rFonts w:ascii="Arial" w:hAnsi="Arial"/>
          <w:i/>
          <w:sz w:val="24"/>
        </w:rPr>
      </w:pPr>
      <w:r>
        <w:rPr>
          <w:rFonts w:ascii="Arial" w:hAnsi="Arial"/>
          <w:i/>
          <w:color w:val="202020"/>
          <w:sz w:val="24"/>
        </w:rPr>
        <w:t>Hubo</w:t>
      </w:r>
      <w:r>
        <w:rPr>
          <w:rFonts w:ascii="Arial" w:hAnsi="Arial"/>
          <w:i/>
          <w:color w:val="202020"/>
          <w:spacing w:val="-3"/>
          <w:sz w:val="24"/>
        </w:rPr>
        <w:t xml:space="preserve"> </w:t>
      </w:r>
      <w:r>
        <w:rPr>
          <w:rFonts w:ascii="Arial" w:hAnsi="Arial"/>
          <w:i/>
          <w:color w:val="202020"/>
          <w:sz w:val="24"/>
        </w:rPr>
        <w:t>ocasiones</w:t>
      </w:r>
      <w:r>
        <w:rPr>
          <w:rFonts w:ascii="Arial" w:hAnsi="Arial"/>
          <w:i/>
          <w:color w:val="202020"/>
          <w:spacing w:val="-2"/>
          <w:sz w:val="24"/>
        </w:rPr>
        <w:t xml:space="preserve"> </w:t>
      </w:r>
      <w:r>
        <w:rPr>
          <w:rFonts w:ascii="Arial" w:hAnsi="Arial"/>
          <w:i/>
          <w:color w:val="202020"/>
          <w:sz w:val="24"/>
        </w:rPr>
        <w:t>en</w:t>
      </w:r>
      <w:r>
        <w:rPr>
          <w:rFonts w:ascii="Arial" w:hAnsi="Arial"/>
          <w:i/>
          <w:color w:val="202020"/>
          <w:spacing w:val="-1"/>
          <w:sz w:val="24"/>
        </w:rPr>
        <w:t xml:space="preserve"> </w:t>
      </w:r>
      <w:r>
        <w:rPr>
          <w:rFonts w:ascii="Arial" w:hAnsi="Arial"/>
          <w:i/>
          <w:color w:val="202020"/>
          <w:sz w:val="24"/>
        </w:rPr>
        <w:t>que</w:t>
      </w:r>
      <w:r>
        <w:rPr>
          <w:rFonts w:ascii="Arial" w:hAnsi="Arial"/>
          <w:i/>
          <w:color w:val="202020"/>
          <w:spacing w:val="-3"/>
          <w:sz w:val="24"/>
        </w:rPr>
        <w:t xml:space="preserve"> </w:t>
      </w:r>
      <w:r>
        <w:rPr>
          <w:rFonts w:ascii="Arial" w:hAnsi="Arial"/>
          <w:i/>
          <w:color w:val="202020"/>
          <w:sz w:val="24"/>
        </w:rPr>
        <w:t>me</w:t>
      </w:r>
      <w:r>
        <w:rPr>
          <w:rFonts w:ascii="Arial" w:hAnsi="Arial"/>
          <w:i/>
          <w:color w:val="202020"/>
          <w:spacing w:val="-1"/>
          <w:sz w:val="24"/>
        </w:rPr>
        <w:t xml:space="preserve"> </w:t>
      </w:r>
      <w:r>
        <w:rPr>
          <w:rFonts w:ascii="Arial" w:hAnsi="Arial"/>
          <w:i/>
          <w:color w:val="202020"/>
          <w:sz w:val="24"/>
        </w:rPr>
        <w:t>sacaron</w:t>
      </w:r>
      <w:r>
        <w:rPr>
          <w:rFonts w:ascii="Arial" w:hAnsi="Arial"/>
          <w:i/>
          <w:color w:val="202020"/>
          <w:spacing w:val="-1"/>
          <w:sz w:val="24"/>
        </w:rPr>
        <w:t xml:space="preserve"> </w:t>
      </w:r>
      <w:r>
        <w:rPr>
          <w:rFonts w:ascii="Arial" w:hAnsi="Arial"/>
          <w:i/>
          <w:color w:val="202020"/>
          <w:sz w:val="24"/>
        </w:rPr>
        <w:t>de</w:t>
      </w:r>
      <w:r>
        <w:rPr>
          <w:rFonts w:ascii="Arial" w:hAnsi="Arial"/>
          <w:i/>
          <w:color w:val="202020"/>
          <w:spacing w:val="-1"/>
          <w:sz w:val="24"/>
        </w:rPr>
        <w:t xml:space="preserve"> </w:t>
      </w:r>
      <w:r>
        <w:rPr>
          <w:rFonts w:ascii="Arial" w:hAnsi="Arial"/>
          <w:i/>
          <w:color w:val="202020"/>
          <w:sz w:val="24"/>
        </w:rPr>
        <w:t>mi</w:t>
      </w:r>
      <w:r>
        <w:rPr>
          <w:rFonts w:ascii="Arial" w:hAnsi="Arial"/>
          <w:i/>
          <w:color w:val="202020"/>
          <w:spacing w:val="-1"/>
          <w:sz w:val="24"/>
        </w:rPr>
        <w:t xml:space="preserve"> </w:t>
      </w:r>
      <w:r>
        <w:rPr>
          <w:rFonts w:ascii="Arial" w:hAnsi="Arial"/>
          <w:i/>
          <w:color w:val="202020"/>
          <w:sz w:val="24"/>
        </w:rPr>
        <w:t>casa</w:t>
      </w:r>
      <w:r>
        <w:rPr>
          <w:rFonts w:ascii="Arial" w:hAnsi="Arial"/>
          <w:i/>
          <w:color w:val="202020"/>
          <w:spacing w:val="-1"/>
          <w:sz w:val="24"/>
        </w:rPr>
        <w:t xml:space="preserve"> </w:t>
      </w:r>
      <w:r>
        <w:rPr>
          <w:rFonts w:ascii="Arial" w:hAnsi="Arial"/>
          <w:i/>
          <w:color w:val="202020"/>
          <w:sz w:val="24"/>
        </w:rPr>
        <w:t>durante</w:t>
      </w:r>
      <w:r>
        <w:rPr>
          <w:rFonts w:ascii="Arial" w:hAnsi="Arial"/>
          <w:i/>
          <w:color w:val="202020"/>
          <w:spacing w:val="-3"/>
          <w:sz w:val="24"/>
        </w:rPr>
        <w:t xml:space="preserve"> </w:t>
      </w:r>
      <w:r>
        <w:rPr>
          <w:rFonts w:ascii="Arial" w:hAnsi="Arial"/>
          <w:i/>
          <w:color w:val="202020"/>
          <w:sz w:val="24"/>
        </w:rPr>
        <w:t>la</w:t>
      </w:r>
      <w:r>
        <w:rPr>
          <w:rFonts w:ascii="Arial" w:hAnsi="Arial"/>
          <w:i/>
          <w:color w:val="202020"/>
          <w:spacing w:val="-3"/>
          <w:sz w:val="24"/>
        </w:rPr>
        <w:t xml:space="preserve"> </w:t>
      </w:r>
      <w:r>
        <w:rPr>
          <w:rFonts w:ascii="Arial" w:hAnsi="Arial"/>
          <w:i/>
          <w:color w:val="202020"/>
          <w:sz w:val="24"/>
        </w:rPr>
        <w:t>madrugada</w:t>
      </w:r>
      <w:r>
        <w:rPr>
          <w:rFonts w:ascii="Arial" w:hAnsi="Arial"/>
          <w:i/>
          <w:color w:val="202020"/>
          <w:spacing w:val="-1"/>
          <w:sz w:val="24"/>
        </w:rPr>
        <w:t xml:space="preserve"> </w:t>
      </w:r>
      <w:r>
        <w:rPr>
          <w:rFonts w:ascii="Arial" w:hAnsi="Arial"/>
          <w:i/>
          <w:color w:val="202020"/>
          <w:sz w:val="24"/>
        </w:rPr>
        <w:t>y</w:t>
      </w:r>
      <w:r>
        <w:rPr>
          <w:rFonts w:ascii="Arial" w:hAnsi="Arial"/>
          <w:i/>
          <w:color w:val="202020"/>
          <w:spacing w:val="-3"/>
          <w:sz w:val="24"/>
        </w:rPr>
        <w:t xml:space="preserve"> </w:t>
      </w:r>
      <w:r>
        <w:rPr>
          <w:rFonts w:ascii="Arial" w:hAnsi="Arial"/>
          <w:i/>
          <w:color w:val="202020"/>
          <w:sz w:val="24"/>
        </w:rPr>
        <w:t>me obligaban a correr en unas pampas a la intemperie, habían construido una</w:t>
      </w:r>
      <w:r>
        <w:rPr>
          <w:rFonts w:ascii="Arial" w:hAnsi="Arial"/>
          <w:i/>
          <w:color w:val="202020"/>
          <w:spacing w:val="40"/>
          <w:sz w:val="24"/>
        </w:rPr>
        <w:t xml:space="preserve"> </w:t>
      </w:r>
      <w:r>
        <w:rPr>
          <w:rFonts w:ascii="Arial" w:hAnsi="Arial"/>
          <w:i/>
          <w:color w:val="202020"/>
          <w:sz w:val="24"/>
        </w:rPr>
        <w:t>especie de campo de entrenamiento militar, el que tenía obstáculos y trampas. Debí pasar esos obstáculos siendo apuntada con un arma, soportando el frio, la angustia, las humillaciones y el miedo a ser ejecutada mientras corría. Meses en que fui vulnerada todos los días, días que se convirtieron en una eternidad.</w:t>
      </w:r>
    </w:p>
    <w:p w14:paraId="1DC8FE81" w14:textId="77777777" w:rsidR="00521DC1" w:rsidRDefault="00000000">
      <w:pPr>
        <w:spacing w:before="1" w:line="360" w:lineRule="auto"/>
        <w:ind w:left="984" w:right="294" w:firstLine="708"/>
        <w:jc w:val="both"/>
        <w:rPr>
          <w:rFonts w:ascii="Arial" w:hAnsi="Arial"/>
          <w:i/>
          <w:sz w:val="24"/>
        </w:rPr>
      </w:pPr>
      <w:r>
        <w:rPr>
          <w:rFonts w:ascii="Arial" w:hAnsi="Arial"/>
          <w:i/>
          <w:color w:val="202020"/>
          <w:sz w:val="24"/>
        </w:rPr>
        <w:t>Actualmente padezco una honda depresión Señoría, ha sido imposible volver a dormir bien después de los hechos relatados, las crisis de pánico, la angustia, las pesadillas durante las noches apareciendo en mis sueños los militares, donde vuelvo a vivir todo de nuevo, despertando a gritos en muchas ocasiones,</w:t>
      </w:r>
      <w:r>
        <w:rPr>
          <w:rFonts w:ascii="Arial" w:hAnsi="Arial"/>
          <w:i/>
          <w:color w:val="202020"/>
          <w:spacing w:val="31"/>
          <w:sz w:val="24"/>
        </w:rPr>
        <w:t xml:space="preserve"> </w:t>
      </w:r>
      <w:r>
        <w:rPr>
          <w:rFonts w:ascii="Arial" w:hAnsi="Arial"/>
          <w:i/>
          <w:color w:val="202020"/>
          <w:sz w:val="24"/>
        </w:rPr>
        <w:t>me</w:t>
      </w:r>
      <w:r>
        <w:rPr>
          <w:rFonts w:ascii="Arial" w:hAnsi="Arial"/>
          <w:i/>
          <w:color w:val="202020"/>
          <w:spacing w:val="35"/>
          <w:sz w:val="24"/>
        </w:rPr>
        <w:t xml:space="preserve"> </w:t>
      </w:r>
      <w:r>
        <w:rPr>
          <w:rFonts w:ascii="Arial" w:hAnsi="Arial"/>
          <w:i/>
          <w:color w:val="202020"/>
          <w:sz w:val="24"/>
        </w:rPr>
        <w:t>ha</w:t>
      </w:r>
      <w:r>
        <w:rPr>
          <w:rFonts w:ascii="Arial" w:hAnsi="Arial"/>
          <w:i/>
          <w:color w:val="202020"/>
          <w:spacing w:val="33"/>
          <w:sz w:val="24"/>
        </w:rPr>
        <w:t xml:space="preserve"> </w:t>
      </w:r>
      <w:r>
        <w:rPr>
          <w:rFonts w:ascii="Arial" w:hAnsi="Arial"/>
          <w:i/>
          <w:color w:val="202020"/>
          <w:sz w:val="24"/>
        </w:rPr>
        <w:t>impedido</w:t>
      </w:r>
      <w:r>
        <w:rPr>
          <w:rFonts w:ascii="Arial" w:hAnsi="Arial"/>
          <w:i/>
          <w:color w:val="202020"/>
          <w:spacing w:val="34"/>
          <w:sz w:val="24"/>
        </w:rPr>
        <w:t xml:space="preserve"> </w:t>
      </w:r>
      <w:r>
        <w:rPr>
          <w:rFonts w:ascii="Arial" w:hAnsi="Arial"/>
          <w:i/>
          <w:color w:val="202020"/>
          <w:sz w:val="24"/>
        </w:rPr>
        <w:t>llevar</w:t>
      </w:r>
      <w:r>
        <w:rPr>
          <w:rFonts w:ascii="Arial" w:hAnsi="Arial"/>
          <w:i/>
          <w:color w:val="202020"/>
          <w:spacing w:val="35"/>
          <w:sz w:val="24"/>
        </w:rPr>
        <w:t xml:space="preserve"> </w:t>
      </w:r>
      <w:r>
        <w:rPr>
          <w:rFonts w:ascii="Arial" w:hAnsi="Arial"/>
          <w:i/>
          <w:color w:val="202020"/>
          <w:sz w:val="24"/>
        </w:rPr>
        <w:t>una</w:t>
      </w:r>
      <w:r>
        <w:rPr>
          <w:rFonts w:ascii="Arial" w:hAnsi="Arial"/>
          <w:i/>
          <w:color w:val="202020"/>
          <w:spacing w:val="33"/>
          <w:sz w:val="24"/>
        </w:rPr>
        <w:t xml:space="preserve"> </w:t>
      </w:r>
      <w:r>
        <w:rPr>
          <w:rFonts w:ascii="Arial" w:hAnsi="Arial"/>
          <w:i/>
          <w:color w:val="202020"/>
          <w:sz w:val="24"/>
        </w:rPr>
        <w:t>vida</w:t>
      </w:r>
      <w:r>
        <w:rPr>
          <w:rFonts w:ascii="Arial" w:hAnsi="Arial"/>
          <w:i/>
          <w:color w:val="202020"/>
          <w:spacing w:val="35"/>
          <w:sz w:val="24"/>
        </w:rPr>
        <w:t xml:space="preserve"> </w:t>
      </w:r>
      <w:r>
        <w:rPr>
          <w:rFonts w:ascii="Arial" w:hAnsi="Arial"/>
          <w:i/>
          <w:color w:val="202020"/>
          <w:sz w:val="24"/>
        </w:rPr>
        <w:t>con</w:t>
      </w:r>
      <w:r>
        <w:rPr>
          <w:rFonts w:ascii="Arial" w:hAnsi="Arial"/>
          <w:i/>
          <w:color w:val="202020"/>
          <w:spacing w:val="34"/>
          <w:sz w:val="24"/>
        </w:rPr>
        <w:t xml:space="preserve"> </w:t>
      </w:r>
      <w:r>
        <w:rPr>
          <w:rFonts w:ascii="Arial" w:hAnsi="Arial"/>
          <w:i/>
          <w:color w:val="202020"/>
          <w:sz w:val="24"/>
        </w:rPr>
        <w:t>normalidad.</w:t>
      </w:r>
      <w:r>
        <w:rPr>
          <w:rFonts w:ascii="Arial" w:hAnsi="Arial"/>
          <w:i/>
          <w:color w:val="202020"/>
          <w:spacing w:val="32"/>
          <w:sz w:val="24"/>
        </w:rPr>
        <w:t xml:space="preserve"> </w:t>
      </w:r>
      <w:r>
        <w:rPr>
          <w:rFonts w:ascii="Arial" w:hAnsi="Arial"/>
          <w:i/>
          <w:color w:val="202020"/>
          <w:sz w:val="24"/>
        </w:rPr>
        <w:t>Sufrimiento</w:t>
      </w:r>
      <w:r>
        <w:rPr>
          <w:rFonts w:ascii="Arial" w:hAnsi="Arial"/>
          <w:i/>
          <w:color w:val="202020"/>
          <w:spacing w:val="35"/>
          <w:sz w:val="24"/>
        </w:rPr>
        <w:t xml:space="preserve"> </w:t>
      </w:r>
      <w:r>
        <w:rPr>
          <w:rFonts w:ascii="Arial" w:hAnsi="Arial"/>
          <w:i/>
          <w:color w:val="202020"/>
          <w:sz w:val="24"/>
        </w:rPr>
        <w:t>que</w:t>
      </w:r>
      <w:r>
        <w:rPr>
          <w:rFonts w:ascii="Arial" w:hAnsi="Arial"/>
          <w:i/>
          <w:color w:val="202020"/>
          <w:spacing w:val="33"/>
          <w:sz w:val="24"/>
        </w:rPr>
        <w:t xml:space="preserve"> </w:t>
      </w:r>
      <w:r>
        <w:rPr>
          <w:rFonts w:ascii="Arial" w:hAnsi="Arial"/>
          <w:i/>
          <w:color w:val="202020"/>
          <w:spacing w:val="-5"/>
          <w:sz w:val="24"/>
        </w:rPr>
        <w:t>ha</w:t>
      </w:r>
    </w:p>
    <w:p w14:paraId="42D85B87" w14:textId="77777777" w:rsidR="00521DC1" w:rsidRDefault="00521DC1">
      <w:pPr>
        <w:spacing w:line="360" w:lineRule="auto"/>
        <w:jc w:val="both"/>
        <w:rPr>
          <w:rFonts w:ascii="Arial" w:hAnsi="Arial"/>
          <w:i/>
          <w:sz w:val="24"/>
        </w:rPr>
        <w:sectPr w:rsidR="00521DC1">
          <w:pgSz w:w="12240" w:h="18700"/>
          <w:pgMar w:top="1500" w:right="1440" w:bottom="1000" w:left="720" w:header="710" w:footer="805" w:gutter="0"/>
          <w:cols w:space="720"/>
        </w:sectPr>
      </w:pPr>
    </w:p>
    <w:p w14:paraId="013C1A85" w14:textId="77777777" w:rsidR="00521DC1" w:rsidRDefault="00000000">
      <w:pPr>
        <w:spacing w:before="3" w:line="360" w:lineRule="auto"/>
        <w:ind w:left="984" w:right="292"/>
        <w:jc w:val="both"/>
        <w:rPr>
          <w:rFonts w:ascii="Arial" w:hAnsi="Arial"/>
          <w:i/>
          <w:sz w:val="24"/>
        </w:rPr>
      </w:pPr>
      <w:r>
        <w:rPr>
          <w:rFonts w:ascii="Arial" w:hAnsi="Arial"/>
          <w:i/>
          <w:color w:val="202020"/>
          <w:sz w:val="24"/>
        </w:rPr>
        <w:lastRenderedPageBreak/>
        <w:t>invadido todo ámbito de mi vida</w:t>
      </w:r>
      <w:r>
        <w:rPr>
          <w:rFonts w:ascii="Arial" w:hAnsi="Arial"/>
          <w:i/>
          <w:color w:val="202020"/>
          <w:spacing w:val="-2"/>
          <w:sz w:val="24"/>
        </w:rPr>
        <w:t xml:space="preserve"> </w:t>
      </w:r>
      <w:r>
        <w:rPr>
          <w:rFonts w:ascii="Arial" w:hAnsi="Arial"/>
          <w:i/>
          <w:color w:val="202020"/>
          <w:sz w:val="24"/>
        </w:rPr>
        <w:t>y</w:t>
      </w:r>
      <w:r>
        <w:rPr>
          <w:rFonts w:ascii="Arial" w:hAnsi="Arial"/>
          <w:i/>
          <w:color w:val="202020"/>
          <w:spacing w:val="-1"/>
          <w:sz w:val="24"/>
        </w:rPr>
        <w:t xml:space="preserve"> </w:t>
      </w:r>
      <w:r>
        <w:rPr>
          <w:rFonts w:ascii="Arial" w:hAnsi="Arial"/>
          <w:i/>
          <w:color w:val="202020"/>
          <w:sz w:val="24"/>
        </w:rPr>
        <w:t>me ha convertido en un ser</w:t>
      </w:r>
      <w:r>
        <w:rPr>
          <w:rFonts w:ascii="Arial" w:hAnsi="Arial"/>
          <w:i/>
          <w:color w:val="202020"/>
          <w:spacing w:val="-1"/>
          <w:sz w:val="24"/>
        </w:rPr>
        <w:t xml:space="preserve"> </w:t>
      </w:r>
      <w:r>
        <w:rPr>
          <w:rFonts w:ascii="Arial" w:hAnsi="Arial"/>
          <w:i/>
          <w:color w:val="202020"/>
          <w:sz w:val="24"/>
        </w:rPr>
        <w:t>incapaz</w:t>
      </w:r>
      <w:r>
        <w:rPr>
          <w:rFonts w:ascii="Arial" w:hAnsi="Arial"/>
          <w:i/>
          <w:color w:val="202020"/>
          <w:spacing w:val="-2"/>
          <w:sz w:val="24"/>
        </w:rPr>
        <w:t xml:space="preserve"> </w:t>
      </w:r>
      <w:r>
        <w:rPr>
          <w:rFonts w:ascii="Arial" w:hAnsi="Arial"/>
          <w:i/>
          <w:color w:val="202020"/>
          <w:sz w:val="24"/>
        </w:rPr>
        <w:t>de expresar mis emociones sin romper en llanto. Mantengo el vivido recuerdo de todas las violaciones y abusos a los que fui sometida, de ser tratada como un objeto sexual y ser testigo de las violaciones a mis familiares, las penurias que viví a consecuencia del actuar de los agentes del estado, de pasar días completos sin algo de comida, de sentir que moriría de hambre.</w:t>
      </w:r>
    </w:p>
    <w:p w14:paraId="79D216F0" w14:textId="77777777" w:rsidR="00521DC1" w:rsidRDefault="00000000">
      <w:pPr>
        <w:spacing w:line="360" w:lineRule="auto"/>
        <w:ind w:left="984" w:right="295" w:firstLine="708"/>
        <w:jc w:val="both"/>
        <w:rPr>
          <w:rFonts w:ascii="Arial"/>
          <w:i/>
          <w:sz w:val="24"/>
        </w:rPr>
      </w:pPr>
      <w:r>
        <w:rPr>
          <w:rFonts w:ascii="Arial"/>
          <w:i/>
          <w:color w:val="202020"/>
          <w:sz w:val="24"/>
        </w:rPr>
        <w:t>Es por todo lo anterior que vengo en clamar por justicia, pues los agentes del estado arruinaron por completo mis anhelos de construir una vida normal, me condenaron a una existencia llena de lamentos.</w:t>
      </w:r>
    </w:p>
    <w:p w14:paraId="0BC6DEFE" w14:textId="77777777" w:rsidR="00521DC1" w:rsidRDefault="00000000">
      <w:pPr>
        <w:spacing w:line="360" w:lineRule="auto"/>
        <w:ind w:left="984" w:right="289" w:firstLine="708"/>
        <w:jc w:val="both"/>
        <w:rPr>
          <w:rFonts w:ascii="Arial" w:hAnsi="Arial"/>
          <w:i/>
          <w:sz w:val="24"/>
        </w:rPr>
      </w:pPr>
      <w:r>
        <w:rPr>
          <w:rFonts w:ascii="Arial" w:hAnsi="Arial"/>
          <w:i/>
          <w:sz w:val="24"/>
        </w:rPr>
        <w:t xml:space="preserve">En </w:t>
      </w:r>
      <w:proofErr w:type="gramStart"/>
      <w:r>
        <w:rPr>
          <w:rFonts w:ascii="Arial" w:hAnsi="Arial"/>
          <w:i/>
          <w:sz w:val="24"/>
        </w:rPr>
        <w:t>consecuencia</w:t>
      </w:r>
      <w:proofErr w:type="gramEnd"/>
      <w:r>
        <w:rPr>
          <w:rFonts w:ascii="Arial" w:hAnsi="Arial"/>
          <w:i/>
          <w:sz w:val="24"/>
        </w:rPr>
        <w:t xml:space="preserve"> su S.S. fui detenida en mi domicilio durante más de 5 meses sufriendo las siguientes torturas HUMILLACIONES, INSULTOS, AMENAZAS</w:t>
      </w:r>
      <w:r>
        <w:rPr>
          <w:rFonts w:ascii="Arial" w:hAnsi="Arial"/>
          <w:i/>
          <w:spacing w:val="38"/>
          <w:sz w:val="24"/>
        </w:rPr>
        <w:t xml:space="preserve"> </w:t>
      </w:r>
      <w:r>
        <w:rPr>
          <w:rFonts w:ascii="Arial" w:hAnsi="Arial"/>
          <w:i/>
          <w:sz w:val="24"/>
        </w:rPr>
        <w:t>DE</w:t>
      </w:r>
      <w:r>
        <w:rPr>
          <w:rFonts w:ascii="Arial" w:hAnsi="Arial"/>
          <w:i/>
          <w:spacing w:val="40"/>
          <w:sz w:val="24"/>
        </w:rPr>
        <w:t xml:space="preserve"> </w:t>
      </w:r>
      <w:r>
        <w:rPr>
          <w:rFonts w:ascii="Arial" w:hAnsi="Arial"/>
          <w:i/>
          <w:sz w:val="24"/>
        </w:rPr>
        <w:t>MUERTE,</w:t>
      </w:r>
      <w:r>
        <w:rPr>
          <w:rFonts w:ascii="Arial" w:hAnsi="Arial"/>
          <w:i/>
          <w:spacing w:val="39"/>
          <w:sz w:val="24"/>
        </w:rPr>
        <w:t xml:space="preserve"> </w:t>
      </w:r>
      <w:r>
        <w:rPr>
          <w:rFonts w:ascii="Arial" w:hAnsi="Arial"/>
          <w:i/>
          <w:sz w:val="24"/>
        </w:rPr>
        <w:t>GOLPIZAS</w:t>
      </w:r>
      <w:r>
        <w:rPr>
          <w:rFonts w:ascii="Arial" w:hAnsi="Arial"/>
          <w:i/>
          <w:spacing w:val="43"/>
          <w:sz w:val="24"/>
        </w:rPr>
        <w:t xml:space="preserve"> </w:t>
      </w:r>
      <w:r>
        <w:rPr>
          <w:rFonts w:ascii="Arial" w:hAnsi="Arial"/>
          <w:i/>
          <w:sz w:val="24"/>
        </w:rPr>
        <w:t>REITERADAS,</w:t>
      </w:r>
      <w:r>
        <w:rPr>
          <w:rFonts w:ascii="Arial" w:hAnsi="Arial"/>
          <w:i/>
          <w:spacing w:val="37"/>
          <w:sz w:val="24"/>
        </w:rPr>
        <w:t xml:space="preserve"> </w:t>
      </w:r>
      <w:r>
        <w:rPr>
          <w:rFonts w:ascii="Arial" w:hAnsi="Arial"/>
          <w:i/>
          <w:sz w:val="24"/>
        </w:rPr>
        <w:t>INCOMUNICACIÓN,</w:t>
      </w:r>
      <w:r>
        <w:rPr>
          <w:rFonts w:ascii="Arial" w:hAnsi="Arial"/>
          <w:i/>
          <w:spacing w:val="40"/>
          <w:sz w:val="24"/>
        </w:rPr>
        <w:t xml:space="preserve"> </w:t>
      </w:r>
      <w:r>
        <w:rPr>
          <w:rFonts w:ascii="Arial" w:hAnsi="Arial"/>
          <w:i/>
          <w:spacing w:val="-5"/>
          <w:sz w:val="24"/>
        </w:rPr>
        <w:t>FUI</w:t>
      </w:r>
    </w:p>
    <w:p w14:paraId="67656135" w14:textId="77777777" w:rsidR="00521DC1" w:rsidRDefault="00000000">
      <w:pPr>
        <w:spacing w:line="360" w:lineRule="auto"/>
        <w:ind w:left="984" w:right="293"/>
        <w:jc w:val="both"/>
        <w:rPr>
          <w:rFonts w:ascii="Arial" w:hAnsi="Arial"/>
          <w:i/>
          <w:sz w:val="24"/>
        </w:rPr>
      </w:pPr>
      <w:r>
        <w:rPr>
          <w:rFonts w:ascii="Arial" w:hAnsi="Arial"/>
          <w:i/>
          <w:sz w:val="24"/>
        </w:rPr>
        <w:t xml:space="preserve">ABUSADA Y VIOLADA </w:t>
      </w:r>
      <w:proofErr w:type="spellStart"/>
      <w:r>
        <w:rPr>
          <w:rFonts w:ascii="Arial" w:hAnsi="Arial"/>
          <w:i/>
          <w:sz w:val="24"/>
        </w:rPr>
        <w:t>REITERAMENTE</w:t>
      </w:r>
      <w:proofErr w:type="spellEnd"/>
      <w:r>
        <w:rPr>
          <w:rFonts w:ascii="Arial" w:hAnsi="Arial"/>
          <w:i/>
          <w:sz w:val="24"/>
        </w:rPr>
        <w:t>; cuyas consecuencias tengo hasta el</w:t>
      </w:r>
      <w:r>
        <w:rPr>
          <w:rFonts w:ascii="Arial" w:hAnsi="Arial"/>
          <w:i/>
          <w:spacing w:val="40"/>
          <w:sz w:val="24"/>
        </w:rPr>
        <w:t xml:space="preserve"> </w:t>
      </w:r>
      <w:r>
        <w:rPr>
          <w:rFonts w:ascii="Arial" w:hAnsi="Arial"/>
          <w:i/>
          <w:sz w:val="24"/>
        </w:rPr>
        <w:t xml:space="preserve">día de hoy: DAÑOS FÍSICOS que se manifiestan a través de dolores musculares, DAÑOS </w:t>
      </w:r>
      <w:proofErr w:type="spellStart"/>
      <w:r>
        <w:rPr>
          <w:rFonts w:ascii="Arial" w:hAnsi="Arial"/>
          <w:i/>
          <w:sz w:val="24"/>
        </w:rPr>
        <w:t>PSICOLOGICOS</w:t>
      </w:r>
      <w:proofErr w:type="spellEnd"/>
      <w:r>
        <w:rPr>
          <w:rFonts w:ascii="Arial" w:hAnsi="Arial"/>
          <w:i/>
          <w:sz w:val="24"/>
        </w:rPr>
        <w:t xml:space="preserve"> que persisten hasta el día de hoy, impidiéndome llevar una vida con normalidad.”</w:t>
      </w:r>
    </w:p>
    <w:p w14:paraId="374F0B2A" w14:textId="7E56205A" w:rsidR="00521DC1" w:rsidRDefault="00000000">
      <w:pPr>
        <w:pStyle w:val="Textoindependiente"/>
        <w:spacing w:line="360" w:lineRule="auto"/>
        <w:ind w:right="259"/>
      </w:pPr>
      <w:r>
        <w:t>Previas referencias al derecho aplicable, solicita tener por interpuesta demanda de indemnización de perjuicios por Responsabilidad</w:t>
      </w:r>
      <w:r>
        <w:rPr>
          <w:spacing w:val="-1"/>
        </w:rPr>
        <w:t xml:space="preserve"> </w:t>
      </w:r>
      <w:r>
        <w:t>Extracontractual del Estado en contra del Fisco de Chile, ya individualizado, acogerla a tramitación y, en</w:t>
      </w:r>
      <w:r>
        <w:rPr>
          <w:spacing w:val="-2"/>
        </w:rPr>
        <w:t xml:space="preserve"> </w:t>
      </w:r>
      <w:r>
        <w:t>definitiva,</w:t>
      </w:r>
      <w:r>
        <w:rPr>
          <w:spacing w:val="-3"/>
        </w:rPr>
        <w:t xml:space="preserve"> </w:t>
      </w:r>
      <w:r>
        <w:t>condenar</w:t>
      </w:r>
      <w:r>
        <w:rPr>
          <w:spacing w:val="-2"/>
        </w:rPr>
        <w:t xml:space="preserve"> </w:t>
      </w:r>
      <w:r>
        <w:t>a</w:t>
      </w:r>
      <w:r>
        <w:rPr>
          <w:spacing w:val="-4"/>
        </w:rPr>
        <w:t xml:space="preserve"> </w:t>
      </w:r>
      <w:r>
        <w:t>la</w:t>
      </w:r>
      <w:r>
        <w:rPr>
          <w:spacing w:val="-2"/>
        </w:rPr>
        <w:t xml:space="preserve"> </w:t>
      </w:r>
      <w:r>
        <w:t>demandada</w:t>
      </w:r>
      <w:r>
        <w:rPr>
          <w:spacing w:val="-4"/>
        </w:rPr>
        <w:t xml:space="preserve"> </w:t>
      </w:r>
      <w:r>
        <w:t>al</w:t>
      </w:r>
      <w:r>
        <w:rPr>
          <w:spacing w:val="-4"/>
        </w:rPr>
        <w:t xml:space="preserve"> </w:t>
      </w:r>
      <w:r>
        <w:t>pago,</w:t>
      </w:r>
      <w:r>
        <w:rPr>
          <w:spacing w:val="-5"/>
        </w:rPr>
        <w:t xml:space="preserve"> </w:t>
      </w:r>
      <w:r>
        <w:t>de</w:t>
      </w:r>
      <w:r>
        <w:rPr>
          <w:spacing w:val="-4"/>
        </w:rPr>
        <w:t xml:space="preserve"> </w:t>
      </w:r>
      <w:r>
        <w:t>la</w:t>
      </w:r>
      <w:r>
        <w:rPr>
          <w:spacing w:val="-4"/>
        </w:rPr>
        <w:t xml:space="preserve"> </w:t>
      </w:r>
      <w:r>
        <w:t>suma</w:t>
      </w:r>
      <w:r>
        <w:rPr>
          <w:spacing w:val="-4"/>
        </w:rPr>
        <w:t xml:space="preserve"> </w:t>
      </w:r>
      <w:r>
        <w:t>de</w:t>
      </w:r>
      <w:r>
        <w:rPr>
          <w:spacing w:val="-2"/>
        </w:rPr>
        <w:t xml:space="preserve"> </w:t>
      </w:r>
      <w:r>
        <w:t>$200.000.000.-</w:t>
      </w:r>
      <w:r>
        <w:rPr>
          <w:spacing w:val="-2"/>
        </w:rPr>
        <w:t xml:space="preserve"> </w:t>
      </w:r>
      <w:r>
        <w:t>a</w:t>
      </w:r>
      <w:r>
        <w:rPr>
          <w:spacing w:val="-4"/>
        </w:rPr>
        <w:t xml:space="preserve"> </w:t>
      </w:r>
      <w:r>
        <w:t xml:space="preserve">la demandante </w:t>
      </w:r>
      <w:r w:rsidR="00B84CA1">
        <w:t>……</w:t>
      </w:r>
      <w:r>
        <w:t xml:space="preserve"> por concepto de daño moral, , cantidad que deberá ser reajustada de acuerdo a la variación del IPC, desde la fecha de interposición de esta demanda y el pago efectivo de la indemnización, junto con</w:t>
      </w:r>
      <w:r>
        <w:rPr>
          <w:spacing w:val="40"/>
        </w:rPr>
        <w:t xml:space="preserve"> </w:t>
      </w:r>
      <w:r>
        <w:t>los intereses legales correspondientes durante el mismo período, y las costas de</w:t>
      </w:r>
      <w:r>
        <w:rPr>
          <w:spacing w:val="40"/>
        </w:rPr>
        <w:t xml:space="preserve"> </w:t>
      </w:r>
      <w:r>
        <w:t>la causa, o bien, en su defecto, a la suma que el tribunal considere en justicia.</w:t>
      </w:r>
    </w:p>
    <w:p w14:paraId="6E6C2D16" w14:textId="77777777" w:rsidR="00521DC1" w:rsidRDefault="00000000">
      <w:pPr>
        <w:pStyle w:val="Textoindependiente"/>
        <w:spacing w:line="360" w:lineRule="auto"/>
        <w:ind w:left="1692" w:right="278" w:firstLine="0"/>
      </w:pPr>
      <w:r>
        <w:t>Con fecha 11 de octubre de 2022, se verificó la notificación de la demanda. Con</w:t>
      </w:r>
      <w:r>
        <w:rPr>
          <w:spacing w:val="14"/>
        </w:rPr>
        <w:t xml:space="preserve"> </w:t>
      </w:r>
      <w:r>
        <w:t>fecha</w:t>
      </w:r>
      <w:r>
        <w:rPr>
          <w:spacing w:val="20"/>
        </w:rPr>
        <w:t xml:space="preserve"> </w:t>
      </w:r>
      <w:r>
        <w:t>2</w:t>
      </w:r>
      <w:r>
        <w:rPr>
          <w:spacing w:val="15"/>
        </w:rPr>
        <w:t xml:space="preserve"> </w:t>
      </w:r>
      <w:r>
        <w:t>de</w:t>
      </w:r>
      <w:r>
        <w:rPr>
          <w:spacing w:val="16"/>
        </w:rPr>
        <w:t xml:space="preserve"> </w:t>
      </w:r>
      <w:r>
        <w:t>noviembre</w:t>
      </w:r>
      <w:r>
        <w:rPr>
          <w:spacing w:val="17"/>
        </w:rPr>
        <w:t xml:space="preserve"> </w:t>
      </w:r>
      <w:r>
        <w:t>de</w:t>
      </w:r>
      <w:r>
        <w:rPr>
          <w:spacing w:val="15"/>
        </w:rPr>
        <w:t xml:space="preserve"> </w:t>
      </w:r>
      <w:r>
        <w:t>2022,</w:t>
      </w:r>
      <w:r>
        <w:rPr>
          <w:spacing w:val="17"/>
        </w:rPr>
        <w:t xml:space="preserve"> </w:t>
      </w:r>
      <w:r>
        <w:t>el</w:t>
      </w:r>
      <w:r>
        <w:rPr>
          <w:spacing w:val="17"/>
        </w:rPr>
        <w:t xml:space="preserve"> </w:t>
      </w:r>
      <w:r>
        <w:t>Fisco</w:t>
      </w:r>
      <w:r>
        <w:rPr>
          <w:spacing w:val="15"/>
        </w:rPr>
        <w:t xml:space="preserve"> </w:t>
      </w:r>
      <w:r>
        <w:t>de</w:t>
      </w:r>
      <w:r>
        <w:rPr>
          <w:spacing w:val="16"/>
        </w:rPr>
        <w:t xml:space="preserve"> </w:t>
      </w:r>
      <w:r>
        <w:t>Chile,</w:t>
      </w:r>
      <w:r>
        <w:rPr>
          <w:spacing w:val="16"/>
        </w:rPr>
        <w:t xml:space="preserve"> </w:t>
      </w:r>
      <w:r>
        <w:t>representado</w:t>
      </w:r>
      <w:r>
        <w:rPr>
          <w:spacing w:val="17"/>
        </w:rPr>
        <w:t xml:space="preserve"> </w:t>
      </w:r>
      <w:r>
        <w:t>por</w:t>
      </w:r>
      <w:r>
        <w:rPr>
          <w:spacing w:val="17"/>
        </w:rPr>
        <w:t xml:space="preserve"> </w:t>
      </w:r>
      <w:r>
        <w:rPr>
          <w:spacing w:val="-5"/>
        </w:rPr>
        <w:t>el</w:t>
      </w:r>
    </w:p>
    <w:p w14:paraId="470A953C" w14:textId="77777777" w:rsidR="00521DC1" w:rsidRDefault="00000000">
      <w:pPr>
        <w:pStyle w:val="Textoindependiente"/>
        <w:spacing w:line="360" w:lineRule="auto"/>
        <w:ind w:right="270" w:firstLine="0"/>
      </w:pPr>
      <w:r>
        <w:t>Consejo</w:t>
      </w:r>
      <w:r>
        <w:rPr>
          <w:spacing w:val="-3"/>
        </w:rPr>
        <w:t xml:space="preserve"> </w:t>
      </w:r>
      <w:r>
        <w:t>de</w:t>
      </w:r>
      <w:r>
        <w:rPr>
          <w:spacing w:val="-3"/>
        </w:rPr>
        <w:t xml:space="preserve"> </w:t>
      </w:r>
      <w:r>
        <w:t>Defensa</w:t>
      </w:r>
      <w:r>
        <w:rPr>
          <w:spacing w:val="-3"/>
        </w:rPr>
        <w:t xml:space="preserve"> </w:t>
      </w:r>
      <w:r>
        <w:t>del</w:t>
      </w:r>
      <w:r>
        <w:rPr>
          <w:spacing w:val="-3"/>
        </w:rPr>
        <w:t xml:space="preserve"> </w:t>
      </w:r>
      <w:r>
        <w:t>Estado,</w:t>
      </w:r>
      <w:r>
        <w:rPr>
          <w:spacing w:val="-4"/>
        </w:rPr>
        <w:t xml:space="preserve"> </w:t>
      </w:r>
      <w:r>
        <w:t>contestó</w:t>
      </w:r>
      <w:r>
        <w:rPr>
          <w:spacing w:val="-3"/>
        </w:rPr>
        <w:t xml:space="preserve"> </w:t>
      </w:r>
      <w:r>
        <w:t>la</w:t>
      </w:r>
      <w:r>
        <w:rPr>
          <w:spacing w:val="-3"/>
        </w:rPr>
        <w:t xml:space="preserve"> </w:t>
      </w:r>
      <w:r>
        <w:t>demanda,</w:t>
      </w:r>
      <w:r>
        <w:rPr>
          <w:spacing w:val="-4"/>
        </w:rPr>
        <w:t xml:space="preserve"> </w:t>
      </w:r>
      <w:r>
        <w:t>fundado</w:t>
      </w:r>
      <w:r>
        <w:rPr>
          <w:spacing w:val="-3"/>
        </w:rPr>
        <w:t xml:space="preserve"> </w:t>
      </w:r>
      <w:r>
        <w:t>en</w:t>
      </w:r>
      <w:r>
        <w:rPr>
          <w:spacing w:val="-5"/>
        </w:rPr>
        <w:t xml:space="preserve"> </w:t>
      </w:r>
      <w:r>
        <w:t>primer</w:t>
      </w:r>
      <w:r>
        <w:rPr>
          <w:spacing w:val="-5"/>
        </w:rPr>
        <w:t xml:space="preserve"> </w:t>
      </w:r>
      <w:r>
        <w:t>lugar,</w:t>
      </w:r>
      <w:r>
        <w:rPr>
          <w:spacing w:val="-2"/>
        </w:rPr>
        <w:t xml:space="preserve"> </w:t>
      </w:r>
      <w:r>
        <w:t xml:space="preserve">en que la indemnización sería improcedente, dado que el demandante ya fue indemnizado, pues la Comisión Verdad y Reconciliación, también llamada Comisión Rettig, propuso una serie de propuestas de reparación, las que fueron recogidas por la Ley </w:t>
      </w:r>
      <w:proofErr w:type="spellStart"/>
      <w:r>
        <w:t>N°</w:t>
      </w:r>
      <w:proofErr w:type="spellEnd"/>
      <w:r>
        <w:t xml:space="preserve"> 19.123 y otras normas jurídicas conexas, estableciendo</w:t>
      </w:r>
      <w:r>
        <w:rPr>
          <w:spacing w:val="40"/>
        </w:rPr>
        <w:t xml:space="preserve"> </w:t>
      </w:r>
      <w:r>
        <w:t>los siguientes mecanismos: a) reparaciones mediante transferencias directas de dinero; b) reparaciones mediante la asignación de derechos sobre prestaciones estatales especificas; y c) reparaciones simbólicas. Asimismo, y por la ley ya referida, tiene derecho a gratuidad en las prestaciones médicas, entre otros; citando</w:t>
      </w:r>
      <w:r>
        <w:rPr>
          <w:spacing w:val="-3"/>
        </w:rPr>
        <w:t xml:space="preserve"> </w:t>
      </w:r>
      <w:r>
        <w:t>jurisprudencia</w:t>
      </w:r>
      <w:r>
        <w:rPr>
          <w:spacing w:val="-3"/>
        </w:rPr>
        <w:t xml:space="preserve"> </w:t>
      </w:r>
      <w:r>
        <w:t>de</w:t>
      </w:r>
      <w:r>
        <w:rPr>
          <w:spacing w:val="-3"/>
        </w:rPr>
        <w:t xml:space="preserve"> </w:t>
      </w:r>
      <w:r>
        <w:t>las</w:t>
      </w:r>
      <w:r>
        <w:rPr>
          <w:spacing w:val="-3"/>
        </w:rPr>
        <w:t xml:space="preserve"> </w:t>
      </w:r>
      <w:r>
        <w:t>Excma.</w:t>
      </w:r>
      <w:r>
        <w:rPr>
          <w:spacing w:val="-4"/>
        </w:rPr>
        <w:t xml:space="preserve"> </w:t>
      </w:r>
      <w:r>
        <w:t>Corte</w:t>
      </w:r>
      <w:r>
        <w:rPr>
          <w:spacing w:val="-3"/>
        </w:rPr>
        <w:t xml:space="preserve"> </w:t>
      </w:r>
      <w:r>
        <w:t>Suprema</w:t>
      </w:r>
      <w:r>
        <w:rPr>
          <w:spacing w:val="-3"/>
        </w:rPr>
        <w:t xml:space="preserve"> </w:t>
      </w:r>
      <w:r>
        <w:t>que</w:t>
      </w:r>
      <w:r>
        <w:rPr>
          <w:spacing w:val="-3"/>
        </w:rPr>
        <w:t xml:space="preserve"> </w:t>
      </w:r>
      <w:r>
        <w:t>avalaría</w:t>
      </w:r>
      <w:r>
        <w:rPr>
          <w:spacing w:val="-5"/>
        </w:rPr>
        <w:t xml:space="preserve"> </w:t>
      </w:r>
      <w:r>
        <w:t>ello</w:t>
      </w:r>
      <w:r>
        <w:rPr>
          <w:spacing w:val="-3"/>
        </w:rPr>
        <w:t xml:space="preserve"> </w:t>
      </w:r>
      <w:r>
        <w:t>como</w:t>
      </w:r>
      <w:r>
        <w:rPr>
          <w:spacing w:val="-3"/>
        </w:rPr>
        <w:t xml:space="preserve"> </w:t>
      </w:r>
      <w:r>
        <w:t>monto suficiente</w:t>
      </w:r>
      <w:r>
        <w:rPr>
          <w:spacing w:val="58"/>
          <w:w w:val="150"/>
        </w:rPr>
        <w:t xml:space="preserve"> </w:t>
      </w:r>
      <w:r>
        <w:t>de</w:t>
      </w:r>
      <w:r>
        <w:rPr>
          <w:spacing w:val="59"/>
          <w:w w:val="150"/>
        </w:rPr>
        <w:t xml:space="preserve"> </w:t>
      </w:r>
      <w:r>
        <w:t>indemnización,</w:t>
      </w:r>
      <w:r>
        <w:rPr>
          <w:spacing w:val="58"/>
          <w:w w:val="150"/>
        </w:rPr>
        <w:t xml:space="preserve"> </w:t>
      </w:r>
      <w:r>
        <w:t>ya</w:t>
      </w:r>
      <w:r>
        <w:rPr>
          <w:spacing w:val="63"/>
          <w:w w:val="150"/>
        </w:rPr>
        <w:t xml:space="preserve"> </w:t>
      </w:r>
      <w:r>
        <w:t>que</w:t>
      </w:r>
      <w:r>
        <w:rPr>
          <w:spacing w:val="59"/>
          <w:w w:val="150"/>
        </w:rPr>
        <w:t xml:space="preserve"> </w:t>
      </w:r>
      <w:r>
        <w:t>los</w:t>
      </w:r>
      <w:r>
        <w:rPr>
          <w:spacing w:val="57"/>
          <w:w w:val="150"/>
        </w:rPr>
        <w:t xml:space="preserve"> </w:t>
      </w:r>
      <w:r>
        <w:t>mecanismos</w:t>
      </w:r>
      <w:r>
        <w:rPr>
          <w:spacing w:val="59"/>
          <w:w w:val="150"/>
        </w:rPr>
        <w:t xml:space="preserve"> </w:t>
      </w:r>
      <w:r>
        <w:t>de</w:t>
      </w:r>
      <w:r>
        <w:rPr>
          <w:spacing w:val="57"/>
          <w:w w:val="150"/>
        </w:rPr>
        <w:t xml:space="preserve"> </w:t>
      </w:r>
      <w:r>
        <w:t>reparación</w:t>
      </w:r>
      <w:r>
        <w:rPr>
          <w:spacing w:val="57"/>
          <w:w w:val="150"/>
        </w:rPr>
        <w:t xml:space="preserve"> </w:t>
      </w:r>
      <w:r>
        <w:rPr>
          <w:spacing w:val="-2"/>
        </w:rPr>
        <w:t>buscan</w:t>
      </w:r>
    </w:p>
    <w:p w14:paraId="7C0BFC87" w14:textId="77777777" w:rsidR="00521DC1" w:rsidRDefault="00521DC1">
      <w:pPr>
        <w:pStyle w:val="Textoindependiente"/>
        <w:spacing w:line="360" w:lineRule="auto"/>
        <w:sectPr w:rsidR="00521DC1">
          <w:pgSz w:w="12240" w:h="18700"/>
          <w:pgMar w:top="1500" w:right="1440" w:bottom="1000" w:left="720" w:header="710" w:footer="805" w:gutter="0"/>
          <w:cols w:space="720"/>
        </w:sectPr>
      </w:pPr>
    </w:p>
    <w:p w14:paraId="72E3D029" w14:textId="77777777" w:rsidR="00521DC1" w:rsidRDefault="00000000">
      <w:pPr>
        <w:pStyle w:val="Textoindependiente"/>
        <w:spacing w:before="3" w:line="360" w:lineRule="auto"/>
        <w:ind w:right="277" w:firstLine="0"/>
      </w:pPr>
      <w:r>
        <w:lastRenderedPageBreak/>
        <w:t xml:space="preserve">compensar los daños a fin de no volver a solicitar indemnización de perjuicios, razón por la que opone la excepción de reparación </w:t>
      </w:r>
      <w:proofErr w:type="spellStart"/>
      <w:r>
        <w:t>satisfactiva</w:t>
      </w:r>
      <w:proofErr w:type="spellEnd"/>
      <w:r>
        <w:t xml:space="preserve"> por haber sido ya indemnizados los actores.</w:t>
      </w:r>
    </w:p>
    <w:p w14:paraId="28B59E52" w14:textId="77777777" w:rsidR="00521DC1" w:rsidRDefault="00000000">
      <w:pPr>
        <w:pStyle w:val="Textoindependiente"/>
        <w:spacing w:line="360" w:lineRule="auto"/>
        <w:ind w:right="258"/>
      </w:pPr>
      <w:r>
        <w:t>En subsidio, opuso la excepción de prescripción extintiva, dado que la detención ilegal, apremios y tortura que sufrió la demandante, tuvo lugar desde el día 31 de octubre de 1973 durante 5 meses.</w:t>
      </w:r>
    </w:p>
    <w:p w14:paraId="5A877924" w14:textId="77777777" w:rsidR="00521DC1" w:rsidRDefault="00000000">
      <w:pPr>
        <w:pStyle w:val="Textoindependiente"/>
        <w:spacing w:line="360" w:lineRule="auto"/>
        <w:ind w:right="271"/>
      </w:pPr>
      <w:r>
        <w:t>Por tanto, concluye que desde dicha fecha a la de notificación de la demanda, hecho ocurrido el 11 de octubre de 2022 -considerando suspendido el plazo de prescripción durante el período de la dictadura militar-, la acción se encontraría prescrita, ya que ha transcurrido en exceso el plazo de 4 años, según lo dispuesto en los artículos 2332 y 2497 del Código Civil.</w:t>
      </w:r>
    </w:p>
    <w:p w14:paraId="1A3F539D" w14:textId="77777777" w:rsidR="00521DC1" w:rsidRDefault="00000000">
      <w:pPr>
        <w:pStyle w:val="Textoindependiente"/>
        <w:spacing w:line="360" w:lineRule="auto"/>
        <w:ind w:right="271"/>
      </w:pPr>
      <w:r>
        <w:t>En subsidio, opone similar excepción alegando lo establecido en los artículos 2514 y 2515 del Código Civil, ya que ha transcurrido en exceso el plazo de 5 años. Añade, que no existiendo norma expresa, corresponde aplicar el derecho común, siendo prescriptible la acción para perseguir la responsabilidad civil, debiendo establecerse expresamente su imprescriptibilidad, como</w:t>
      </w:r>
      <w:r>
        <w:rPr>
          <w:spacing w:val="-1"/>
        </w:rPr>
        <w:t xml:space="preserve"> </w:t>
      </w:r>
      <w:r>
        <w:t>excepción, lo que no estaría ni siquiera dispuesto en los tratados internacionales firmados y ratificados por Chile.</w:t>
      </w:r>
    </w:p>
    <w:p w14:paraId="0A777957" w14:textId="77777777" w:rsidR="00521DC1" w:rsidRDefault="00000000">
      <w:pPr>
        <w:pStyle w:val="Textoindependiente"/>
        <w:spacing w:line="360" w:lineRule="auto"/>
        <w:ind w:right="273"/>
      </w:pPr>
      <w:r>
        <w:t>En subsidio de las excepciones opuestas, afirma que el monto pretendido es excesivo, atendido que el daño moral no se puede cuantificar; y en subsidio de todo ello, al conceder la indemnización se debe considerar lo ya pagado.</w:t>
      </w:r>
    </w:p>
    <w:p w14:paraId="2476C723" w14:textId="77777777" w:rsidR="00521DC1" w:rsidRDefault="00000000">
      <w:pPr>
        <w:pStyle w:val="Textoindependiente"/>
        <w:spacing w:line="360" w:lineRule="auto"/>
        <w:ind w:right="268"/>
      </w:pPr>
      <w:r>
        <w:t>Afirma que es improcedente el pago de reajustes e intereses, ya que los reajustes deberían contabilizarse desde que la sentencia se encuentre firme y ejecutoriada, y que mientras no exista tal fallo, no hay mora, por tanto, los intereses, también son improcedentes.</w:t>
      </w:r>
    </w:p>
    <w:p w14:paraId="7BC25CF5" w14:textId="77777777" w:rsidR="00521DC1" w:rsidRDefault="00000000">
      <w:pPr>
        <w:pStyle w:val="Textoindependiente"/>
        <w:spacing w:line="360" w:lineRule="auto"/>
        <w:ind w:right="260"/>
      </w:pPr>
      <w:r>
        <w:t>Concluye, pidiendo el rechazo de la demanda, o en subsidio, rebajar sustancialmente los montos indemnizatorios pretendidos.</w:t>
      </w:r>
    </w:p>
    <w:p w14:paraId="6A751BA3" w14:textId="77777777" w:rsidR="00521DC1" w:rsidRDefault="00000000">
      <w:pPr>
        <w:pStyle w:val="Textoindependiente"/>
        <w:spacing w:line="360" w:lineRule="auto"/>
        <w:ind w:left="1692" w:right="1537" w:firstLine="0"/>
        <w:jc w:val="left"/>
      </w:pPr>
      <w:r>
        <w:t>Que,</w:t>
      </w:r>
      <w:r>
        <w:rPr>
          <w:spacing w:val="-6"/>
        </w:rPr>
        <w:t xml:space="preserve"> </w:t>
      </w:r>
      <w:r>
        <w:t>con</w:t>
      </w:r>
      <w:r>
        <w:rPr>
          <w:spacing w:val="-6"/>
        </w:rPr>
        <w:t xml:space="preserve"> </w:t>
      </w:r>
      <w:r>
        <w:t>fecha</w:t>
      </w:r>
      <w:r>
        <w:rPr>
          <w:spacing w:val="-6"/>
        </w:rPr>
        <w:t xml:space="preserve"> </w:t>
      </w:r>
      <w:r>
        <w:t>15</w:t>
      </w:r>
      <w:r>
        <w:rPr>
          <w:spacing w:val="-6"/>
        </w:rPr>
        <w:t xml:space="preserve"> </w:t>
      </w:r>
      <w:r>
        <w:t>de</w:t>
      </w:r>
      <w:r>
        <w:rPr>
          <w:spacing w:val="-6"/>
        </w:rPr>
        <w:t xml:space="preserve"> </w:t>
      </w:r>
      <w:r>
        <w:t>noviembre</w:t>
      </w:r>
      <w:r>
        <w:rPr>
          <w:spacing w:val="-4"/>
        </w:rPr>
        <w:t xml:space="preserve"> </w:t>
      </w:r>
      <w:r>
        <w:t>de</w:t>
      </w:r>
      <w:r>
        <w:rPr>
          <w:spacing w:val="-4"/>
        </w:rPr>
        <w:t xml:space="preserve"> </w:t>
      </w:r>
      <w:r>
        <w:t>2022,</w:t>
      </w:r>
      <w:r>
        <w:rPr>
          <w:spacing w:val="-6"/>
        </w:rPr>
        <w:t xml:space="preserve"> </w:t>
      </w:r>
      <w:r>
        <w:t>se</w:t>
      </w:r>
      <w:r>
        <w:rPr>
          <w:spacing w:val="-6"/>
        </w:rPr>
        <w:t xml:space="preserve"> </w:t>
      </w:r>
      <w:r>
        <w:t>evacuó</w:t>
      </w:r>
      <w:r>
        <w:rPr>
          <w:spacing w:val="-4"/>
        </w:rPr>
        <w:t xml:space="preserve"> </w:t>
      </w:r>
      <w:r>
        <w:t>réplica. Con fecha 6 de diciembre de 2022, se evacuó la dúplica.</w:t>
      </w:r>
    </w:p>
    <w:p w14:paraId="29B22724" w14:textId="77777777" w:rsidR="00521DC1" w:rsidRDefault="00000000">
      <w:pPr>
        <w:spacing w:before="1" w:line="360" w:lineRule="auto"/>
        <w:ind w:left="1692" w:right="963"/>
        <w:rPr>
          <w:rFonts w:ascii="Arial" w:hAnsi="Arial"/>
          <w:b/>
          <w:sz w:val="24"/>
        </w:rPr>
      </w:pPr>
      <w:r>
        <w:rPr>
          <w:sz w:val="24"/>
        </w:rPr>
        <w:t>Con fecha 29 de diciembre de 2022, se recibió la causa a prueba. Con</w:t>
      </w:r>
      <w:r>
        <w:rPr>
          <w:spacing w:val="-4"/>
          <w:sz w:val="24"/>
        </w:rPr>
        <w:t xml:space="preserve"> </w:t>
      </w:r>
      <w:r>
        <w:rPr>
          <w:sz w:val="24"/>
        </w:rPr>
        <w:t>fecha</w:t>
      </w:r>
      <w:r>
        <w:rPr>
          <w:spacing w:val="-2"/>
          <w:sz w:val="24"/>
        </w:rPr>
        <w:t xml:space="preserve"> </w:t>
      </w:r>
      <w:r>
        <w:rPr>
          <w:sz w:val="24"/>
        </w:rPr>
        <w:t>5</w:t>
      </w:r>
      <w:r>
        <w:rPr>
          <w:spacing w:val="-4"/>
          <w:sz w:val="24"/>
        </w:rPr>
        <w:t xml:space="preserve"> </w:t>
      </w:r>
      <w:r>
        <w:rPr>
          <w:sz w:val="24"/>
        </w:rPr>
        <w:t>de</w:t>
      </w:r>
      <w:r>
        <w:rPr>
          <w:spacing w:val="-4"/>
          <w:sz w:val="24"/>
        </w:rPr>
        <w:t xml:space="preserve"> </w:t>
      </w:r>
      <w:r>
        <w:rPr>
          <w:sz w:val="24"/>
        </w:rPr>
        <w:t>agosto</w:t>
      </w:r>
      <w:r>
        <w:rPr>
          <w:spacing w:val="-2"/>
          <w:sz w:val="24"/>
        </w:rPr>
        <w:t xml:space="preserve"> </w:t>
      </w:r>
      <w:r>
        <w:rPr>
          <w:sz w:val="24"/>
        </w:rPr>
        <w:t>de</w:t>
      </w:r>
      <w:r>
        <w:rPr>
          <w:spacing w:val="-2"/>
          <w:sz w:val="24"/>
        </w:rPr>
        <w:t xml:space="preserve"> </w:t>
      </w:r>
      <w:r>
        <w:rPr>
          <w:sz w:val="24"/>
        </w:rPr>
        <w:t>2024,</w:t>
      </w:r>
      <w:r>
        <w:rPr>
          <w:spacing w:val="-5"/>
          <w:sz w:val="24"/>
        </w:rPr>
        <w:t xml:space="preserve"> </w:t>
      </w:r>
      <w:r>
        <w:rPr>
          <w:sz w:val="24"/>
        </w:rPr>
        <w:t>se</w:t>
      </w:r>
      <w:r>
        <w:rPr>
          <w:spacing w:val="-4"/>
          <w:sz w:val="24"/>
        </w:rPr>
        <w:t xml:space="preserve"> </w:t>
      </w:r>
      <w:r>
        <w:rPr>
          <w:sz w:val="24"/>
        </w:rPr>
        <w:t>citó</w:t>
      </w:r>
      <w:r>
        <w:rPr>
          <w:spacing w:val="-2"/>
          <w:sz w:val="24"/>
        </w:rPr>
        <w:t xml:space="preserve"> </w:t>
      </w:r>
      <w:r>
        <w:rPr>
          <w:sz w:val="24"/>
        </w:rPr>
        <w:t>a</w:t>
      </w:r>
      <w:r>
        <w:rPr>
          <w:spacing w:val="-4"/>
          <w:sz w:val="24"/>
        </w:rPr>
        <w:t xml:space="preserve"> </w:t>
      </w:r>
      <w:r>
        <w:rPr>
          <w:sz w:val="24"/>
        </w:rPr>
        <w:t>las</w:t>
      </w:r>
      <w:r>
        <w:rPr>
          <w:spacing w:val="-4"/>
          <w:sz w:val="24"/>
        </w:rPr>
        <w:t xml:space="preserve"> </w:t>
      </w:r>
      <w:r>
        <w:rPr>
          <w:sz w:val="24"/>
        </w:rPr>
        <w:t>partes</w:t>
      </w:r>
      <w:r>
        <w:rPr>
          <w:spacing w:val="-4"/>
          <w:sz w:val="24"/>
        </w:rPr>
        <w:t xml:space="preserve"> </w:t>
      </w:r>
      <w:r>
        <w:rPr>
          <w:sz w:val="24"/>
        </w:rPr>
        <w:t>a</w:t>
      </w:r>
      <w:r>
        <w:rPr>
          <w:spacing w:val="-4"/>
          <w:sz w:val="24"/>
        </w:rPr>
        <w:t xml:space="preserve"> </w:t>
      </w:r>
      <w:r>
        <w:rPr>
          <w:sz w:val="24"/>
        </w:rPr>
        <w:t>oír</w:t>
      </w:r>
      <w:r>
        <w:rPr>
          <w:spacing w:val="-2"/>
          <w:sz w:val="24"/>
        </w:rPr>
        <w:t xml:space="preserve"> </w:t>
      </w:r>
      <w:r>
        <w:rPr>
          <w:sz w:val="24"/>
        </w:rPr>
        <w:t xml:space="preserve">sentencia. </w:t>
      </w:r>
      <w:r>
        <w:rPr>
          <w:rFonts w:ascii="Arial" w:hAnsi="Arial"/>
          <w:b/>
          <w:sz w:val="24"/>
        </w:rPr>
        <w:t>CON LO RELACIONADO Y CONSIDERANDO:</w:t>
      </w:r>
    </w:p>
    <w:p w14:paraId="32944B46" w14:textId="3BD15D84" w:rsidR="00521DC1" w:rsidRDefault="00000000">
      <w:pPr>
        <w:pStyle w:val="Textoindependiente"/>
        <w:spacing w:line="360" w:lineRule="auto"/>
        <w:ind w:right="263"/>
      </w:pPr>
      <w:r>
        <w:rPr>
          <w:rFonts w:ascii="Arial" w:hAnsi="Arial"/>
          <w:b/>
        </w:rPr>
        <w:t xml:space="preserve">PRIMERO: </w:t>
      </w:r>
      <w:r>
        <w:t>Que doña</w:t>
      </w:r>
      <w:proofErr w:type="gramStart"/>
      <w:r>
        <w:t xml:space="preserve"> </w:t>
      </w:r>
      <w:r w:rsidR="00B84CA1">
        <w:t xml:space="preserve">….. </w:t>
      </w:r>
      <w:r>
        <w:t>,</w:t>
      </w:r>
      <w:proofErr w:type="gramEnd"/>
      <w:r>
        <w:t xml:space="preserve"> comparece deduciendo demanda</w:t>
      </w:r>
      <w:r>
        <w:rPr>
          <w:spacing w:val="-3"/>
        </w:rPr>
        <w:t xml:space="preserve"> </w:t>
      </w:r>
      <w:r>
        <w:t>en</w:t>
      </w:r>
      <w:r>
        <w:rPr>
          <w:spacing w:val="-3"/>
        </w:rPr>
        <w:t xml:space="preserve"> </w:t>
      </w:r>
      <w:r>
        <w:t>juicio</w:t>
      </w:r>
      <w:r>
        <w:rPr>
          <w:spacing w:val="-5"/>
        </w:rPr>
        <w:t xml:space="preserve"> </w:t>
      </w:r>
      <w:r>
        <w:t>de</w:t>
      </w:r>
      <w:r>
        <w:rPr>
          <w:spacing w:val="-5"/>
        </w:rPr>
        <w:t xml:space="preserve"> </w:t>
      </w:r>
      <w:r>
        <w:t>hacienda</w:t>
      </w:r>
      <w:r>
        <w:rPr>
          <w:spacing w:val="-3"/>
        </w:rPr>
        <w:t xml:space="preserve"> </w:t>
      </w:r>
      <w:r>
        <w:t>de</w:t>
      </w:r>
      <w:r>
        <w:rPr>
          <w:spacing w:val="-3"/>
        </w:rPr>
        <w:t xml:space="preserve"> </w:t>
      </w:r>
      <w:r>
        <w:t>indemnización</w:t>
      </w:r>
      <w:r>
        <w:rPr>
          <w:spacing w:val="-5"/>
        </w:rPr>
        <w:t xml:space="preserve"> </w:t>
      </w:r>
      <w:r>
        <w:t>de</w:t>
      </w:r>
      <w:r>
        <w:rPr>
          <w:spacing w:val="-5"/>
        </w:rPr>
        <w:t xml:space="preserve"> </w:t>
      </w:r>
      <w:r>
        <w:t>perjuicios,</w:t>
      </w:r>
      <w:r>
        <w:rPr>
          <w:spacing w:val="-4"/>
        </w:rPr>
        <w:t xml:space="preserve"> </w:t>
      </w:r>
      <w:r>
        <w:t>en</w:t>
      </w:r>
      <w:r>
        <w:rPr>
          <w:spacing w:val="-3"/>
        </w:rPr>
        <w:t xml:space="preserve"> </w:t>
      </w:r>
      <w:r>
        <w:t>contra</w:t>
      </w:r>
      <w:r>
        <w:rPr>
          <w:spacing w:val="-5"/>
        </w:rPr>
        <w:t xml:space="preserve"> </w:t>
      </w:r>
      <w:r>
        <w:t>del</w:t>
      </w:r>
      <w:r>
        <w:rPr>
          <w:spacing w:val="-5"/>
        </w:rPr>
        <w:t xml:space="preserve"> </w:t>
      </w:r>
      <w:r>
        <w:t>Fisco de Chile, y sobre la base de los fundamentos expuestos en la parte expositiva de la presente sentencia, solicitó sea condenado a pagar la suma de $200.000.000.-, más</w:t>
      </w:r>
      <w:r>
        <w:rPr>
          <w:spacing w:val="64"/>
          <w:w w:val="150"/>
        </w:rPr>
        <w:t xml:space="preserve"> </w:t>
      </w:r>
      <w:r>
        <w:t>intereses</w:t>
      </w:r>
      <w:r>
        <w:rPr>
          <w:spacing w:val="66"/>
          <w:w w:val="150"/>
        </w:rPr>
        <w:t xml:space="preserve"> </w:t>
      </w:r>
      <w:r>
        <w:t>y</w:t>
      </w:r>
      <w:r>
        <w:rPr>
          <w:spacing w:val="66"/>
          <w:w w:val="150"/>
        </w:rPr>
        <w:t xml:space="preserve"> </w:t>
      </w:r>
      <w:r>
        <w:t>reajustes</w:t>
      </w:r>
      <w:r>
        <w:rPr>
          <w:spacing w:val="66"/>
          <w:w w:val="150"/>
        </w:rPr>
        <w:t xml:space="preserve"> </w:t>
      </w:r>
      <w:r>
        <w:t>legales,</w:t>
      </w:r>
      <w:r>
        <w:rPr>
          <w:spacing w:val="65"/>
          <w:w w:val="150"/>
        </w:rPr>
        <w:t xml:space="preserve"> </w:t>
      </w:r>
      <w:r>
        <w:t>con</w:t>
      </w:r>
      <w:r>
        <w:rPr>
          <w:spacing w:val="67"/>
          <w:w w:val="150"/>
        </w:rPr>
        <w:t xml:space="preserve"> </w:t>
      </w:r>
      <w:r>
        <w:t>costas;</w:t>
      </w:r>
      <w:r>
        <w:rPr>
          <w:spacing w:val="78"/>
          <w:w w:val="150"/>
        </w:rPr>
        <w:t xml:space="preserve"> </w:t>
      </w:r>
      <w:r>
        <w:t>o</w:t>
      </w:r>
      <w:r>
        <w:rPr>
          <w:spacing w:val="65"/>
          <w:w w:val="150"/>
        </w:rPr>
        <w:t xml:space="preserve"> </w:t>
      </w:r>
      <w:r>
        <w:t>en</w:t>
      </w:r>
      <w:r>
        <w:rPr>
          <w:spacing w:val="67"/>
          <w:w w:val="150"/>
        </w:rPr>
        <w:t xml:space="preserve"> </w:t>
      </w:r>
      <w:r>
        <w:t>subsidio</w:t>
      </w:r>
      <w:r>
        <w:rPr>
          <w:spacing w:val="67"/>
          <w:w w:val="150"/>
        </w:rPr>
        <w:t xml:space="preserve"> </w:t>
      </w:r>
      <w:r>
        <w:t>condenar</w:t>
      </w:r>
      <w:r>
        <w:rPr>
          <w:spacing w:val="66"/>
          <w:w w:val="150"/>
        </w:rPr>
        <w:t xml:space="preserve"> </w:t>
      </w:r>
      <w:r>
        <w:rPr>
          <w:spacing w:val="-5"/>
        </w:rPr>
        <w:t>al</w:t>
      </w:r>
    </w:p>
    <w:p w14:paraId="7E1882EF" w14:textId="77777777" w:rsidR="00521DC1" w:rsidRDefault="00521DC1">
      <w:pPr>
        <w:pStyle w:val="Textoindependiente"/>
        <w:spacing w:line="360" w:lineRule="auto"/>
        <w:sectPr w:rsidR="00521DC1">
          <w:pgSz w:w="12240" w:h="18700"/>
          <w:pgMar w:top="1500" w:right="1440" w:bottom="1000" w:left="720" w:header="710" w:footer="805" w:gutter="0"/>
          <w:cols w:space="720"/>
        </w:sectPr>
      </w:pPr>
    </w:p>
    <w:p w14:paraId="0D64081C" w14:textId="77777777" w:rsidR="00521DC1" w:rsidRDefault="00000000">
      <w:pPr>
        <w:pStyle w:val="Textoindependiente"/>
        <w:spacing w:before="3" w:line="360" w:lineRule="auto"/>
        <w:ind w:right="262" w:firstLine="0"/>
      </w:pPr>
      <w:r>
        <w:lastRenderedPageBreak/>
        <w:t>demandado al pago de las</w:t>
      </w:r>
      <w:r>
        <w:rPr>
          <w:spacing w:val="-2"/>
        </w:rPr>
        <w:t xml:space="preserve"> </w:t>
      </w:r>
      <w:r>
        <w:t>sumas y cantidades de dinero que el tribunal considere en justicia.</w:t>
      </w:r>
    </w:p>
    <w:p w14:paraId="5197C242" w14:textId="77777777" w:rsidR="00521DC1" w:rsidRDefault="00000000">
      <w:pPr>
        <w:pStyle w:val="Textoindependiente"/>
        <w:spacing w:line="360" w:lineRule="auto"/>
        <w:ind w:right="266"/>
      </w:pPr>
      <w:r>
        <w:rPr>
          <w:rFonts w:ascii="Arial" w:hAnsi="Arial"/>
          <w:b/>
        </w:rPr>
        <w:t xml:space="preserve">SEGUNDO: </w:t>
      </w:r>
      <w:r>
        <w:t xml:space="preserve">La demandada contestó solicitando el rechazo de la demanda, con costas y oponiendo las excepciones de reparación </w:t>
      </w:r>
      <w:proofErr w:type="spellStart"/>
      <w:r>
        <w:t>satisfactiva</w:t>
      </w:r>
      <w:proofErr w:type="spellEnd"/>
      <w:r>
        <w:t xml:space="preserve"> por haber sido ya indemnizado el actor y prescripción de la acción.</w:t>
      </w:r>
    </w:p>
    <w:p w14:paraId="46043EA2" w14:textId="77777777" w:rsidR="00521DC1" w:rsidRDefault="00000000">
      <w:pPr>
        <w:pStyle w:val="Ttulo2"/>
        <w:numPr>
          <w:ilvl w:val="0"/>
          <w:numId w:val="2"/>
        </w:numPr>
        <w:tabs>
          <w:tab w:val="left" w:pos="1691"/>
        </w:tabs>
        <w:ind w:left="1691" w:hanging="347"/>
      </w:pPr>
      <w:r>
        <w:t>Algunas</w:t>
      </w:r>
      <w:r>
        <w:rPr>
          <w:spacing w:val="-6"/>
        </w:rPr>
        <w:t xml:space="preserve"> </w:t>
      </w:r>
      <w:r>
        <w:t>consideraciones</w:t>
      </w:r>
      <w:r>
        <w:rPr>
          <w:spacing w:val="-5"/>
        </w:rPr>
        <w:t xml:space="preserve"> </w:t>
      </w:r>
      <w:r>
        <w:rPr>
          <w:spacing w:val="-2"/>
        </w:rPr>
        <w:t>preliminares.</w:t>
      </w:r>
    </w:p>
    <w:p w14:paraId="2BE3B2D5" w14:textId="77777777" w:rsidR="00521DC1" w:rsidRDefault="00000000">
      <w:pPr>
        <w:pStyle w:val="Textoindependiente"/>
        <w:spacing w:before="138" w:line="360" w:lineRule="auto"/>
        <w:ind w:right="261"/>
      </w:pPr>
      <w:r>
        <w:rPr>
          <w:rFonts w:ascii="Arial" w:hAnsi="Arial"/>
          <w:b/>
        </w:rPr>
        <w:t xml:space="preserve">TERCERO: </w:t>
      </w:r>
      <w:r>
        <w:t xml:space="preserve">Que en materia de orden público internacional y según se desprende de lo dispuesto en el artículo 53 de la Convención de Viena sobre el derecho de los tratados, se entiende por </w:t>
      </w:r>
      <w:r>
        <w:rPr>
          <w:rFonts w:ascii="Arial" w:hAnsi="Arial"/>
          <w:b/>
        </w:rPr>
        <w:t xml:space="preserve">norma de ius cogens </w:t>
      </w:r>
      <w:r>
        <w:t>“norma imperativa de derecho internacional general es una norma aceptada y reconocida por la comunidad internación de Estados en su conjunto que no admite acuerdo en contrario (…)”.</w:t>
      </w:r>
    </w:p>
    <w:p w14:paraId="59505105" w14:textId="77777777" w:rsidR="00521DC1" w:rsidRDefault="00000000">
      <w:pPr>
        <w:spacing w:line="360" w:lineRule="auto"/>
        <w:ind w:left="984" w:right="256" w:firstLine="708"/>
        <w:jc w:val="both"/>
        <w:rPr>
          <w:rFonts w:ascii="Arial" w:hAnsi="Arial"/>
          <w:i/>
          <w:sz w:val="24"/>
        </w:rPr>
      </w:pPr>
      <w:r>
        <w:rPr>
          <w:sz w:val="24"/>
        </w:rPr>
        <w:t>Sobre el particular Regina Díaz Tolosa en su obra “Derecho internacional humanitario y el Derecho penal internacional Especial referencia a su aplicación</w:t>
      </w:r>
      <w:r>
        <w:rPr>
          <w:spacing w:val="40"/>
          <w:sz w:val="24"/>
        </w:rPr>
        <w:t xml:space="preserve"> </w:t>
      </w:r>
      <w:r>
        <w:rPr>
          <w:sz w:val="24"/>
        </w:rPr>
        <w:t xml:space="preserve">en Chile” expresa: </w:t>
      </w:r>
      <w:r>
        <w:rPr>
          <w:rFonts w:ascii="Arial" w:hAnsi="Arial"/>
          <w:i/>
          <w:sz w:val="24"/>
        </w:rPr>
        <w:t>“El ius cogens es fuente material del derecho internacional público, fundada en la necesidad de protección de los más esenciales bienes jurídicos de la humanidad, aquellos que permiten que la misma permanezca y no se</w:t>
      </w:r>
      <w:r>
        <w:rPr>
          <w:rFonts w:ascii="Arial" w:hAnsi="Arial"/>
          <w:i/>
          <w:spacing w:val="-7"/>
          <w:sz w:val="24"/>
        </w:rPr>
        <w:t xml:space="preserve"> </w:t>
      </w:r>
      <w:r>
        <w:rPr>
          <w:rFonts w:ascii="Arial" w:hAnsi="Arial"/>
          <w:i/>
          <w:sz w:val="24"/>
        </w:rPr>
        <w:t>extinga, a saber: la dignidad humana y la seguridad y paz internacionales</w:t>
      </w:r>
      <w:proofErr w:type="gramStart"/>
      <w:r>
        <w:rPr>
          <w:rFonts w:ascii="Arial" w:hAnsi="Arial"/>
          <w:i/>
          <w:sz w:val="24"/>
        </w:rPr>
        <w:t>"</w:t>
      </w:r>
      <w:r>
        <w:rPr>
          <w:rFonts w:ascii="Arial" w:hAnsi="Arial"/>
          <w:i/>
          <w:spacing w:val="-17"/>
          <w:sz w:val="24"/>
        </w:rPr>
        <w:t xml:space="preserve"> </w:t>
      </w:r>
      <w:r>
        <w:rPr>
          <w:sz w:val="24"/>
        </w:rPr>
        <w:t>.</w:t>
      </w:r>
      <w:proofErr w:type="gramEnd"/>
      <w:r>
        <w:rPr>
          <w:sz w:val="24"/>
        </w:rPr>
        <w:t xml:space="preserve"> Y agrega:</w:t>
      </w:r>
      <w:r>
        <w:rPr>
          <w:spacing w:val="80"/>
          <w:w w:val="150"/>
          <w:sz w:val="24"/>
        </w:rPr>
        <w:t xml:space="preserve"> </w:t>
      </w:r>
      <w:r>
        <w:rPr>
          <w:rFonts w:ascii="Arial" w:hAnsi="Arial"/>
          <w:i/>
          <w:sz w:val="24"/>
        </w:rPr>
        <w:t>“(…)</w:t>
      </w:r>
      <w:r>
        <w:rPr>
          <w:rFonts w:ascii="Arial" w:hAnsi="Arial"/>
          <w:i/>
          <w:spacing w:val="80"/>
          <w:w w:val="150"/>
          <w:sz w:val="24"/>
        </w:rPr>
        <w:t xml:space="preserve"> </w:t>
      </w:r>
      <w:proofErr w:type="gramStart"/>
      <w:r>
        <w:rPr>
          <w:rFonts w:ascii="Arial" w:hAnsi="Arial"/>
          <w:i/>
          <w:sz w:val="24"/>
        </w:rPr>
        <w:t>El</w:t>
      </w:r>
      <w:r>
        <w:rPr>
          <w:rFonts w:ascii="Arial" w:hAnsi="Arial"/>
          <w:i/>
          <w:spacing w:val="33"/>
          <w:sz w:val="24"/>
        </w:rPr>
        <w:t xml:space="preserve">  </w:t>
      </w:r>
      <w:r>
        <w:rPr>
          <w:rFonts w:ascii="Arial" w:hAnsi="Arial"/>
          <w:i/>
          <w:sz w:val="24"/>
        </w:rPr>
        <w:t>ius</w:t>
      </w:r>
      <w:proofErr w:type="gramEnd"/>
      <w:r>
        <w:rPr>
          <w:rFonts w:ascii="Arial" w:hAnsi="Arial"/>
          <w:i/>
          <w:spacing w:val="80"/>
          <w:w w:val="150"/>
          <w:sz w:val="24"/>
        </w:rPr>
        <w:t xml:space="preserve"> </w:t>
      </w:r>
      <w:r>
        <w:rPr>
          <w:rFonts w:ascii="Arial" w:hAnsi="Arial"/>
          <w:i/>
          <w:sz w:val="24"/>
        </w:rPr>
        <w:t>cogens</w:t>
      </w:r>
      <w:r>
        <w:rPr>
          <w:rFonts w:ascii="Arial" w:hAnsi="Arial"/>
          <w:i/>
          <w:spacing w:val="80"/>
          <w:w w:val="150"/>
          <w:sz w:val="24"/>
        </w:rPr>
        <w:t xml:space="preserve"> </w:t>
      </w:r>
      <w:proofErr w:type="gramStart"/>
      <w:r>
        <w:rPr>
          <w:rFonts w:ascii="Arial" w:hAnsi="Arial"/>
          <w:i/>
          <w:sz w:val="24"/>
        </w:rPr>
        <w:t>desplaza</w:t>
      </w:r>
      <w:r>
        <w:rPr>
          <w:rFonts w:ascii="Arial" w:hAnsi="Arial"/>
          <w:i/>
          <w:spacing w:val="34"/>
          <w:sz w:val="24"/>
        </w:rPr>
        <w:t xml:space="preserve">  </w:t>
      </w:r>
      <w:r>
        <w:rPr>
          <w:rFonts w:ascii="Arial" w:hAnsi="Arial"/>
          <w:i/>
          <w:sz w:val="24"/>
        </w:rPr>
        <w:t>en</w:t>
      </w:r>
      <w:proofErr w:type="gramEnd"/>
      <w:r>
        <w:rPr>
          <w:rFonts w:ascii="Arial" w:hAnsi="Arial"/>
          <w:i/>
          <w:spacing w:val="80"/>
          <w:w w:val="150"/>
          <w:sz w:val="24"/>
        </w:rPr>
        <w:t xml:space="preserve"> </w:t>
      </w:r>
      <w:r>
        <w:rPr>
          <w:rFonts w:ascii="Arial" w:hAnsi="Arial"/>
          <w:i/>
          <w:sz w:val="24"/>
        </w:rPr>
        <w:t>su</w:t>
      </w:r>
      <w:r>
        <w:rPr>
          <w:rFonts w:ascii="Arial" w:hAnsi="Arial"/>
          <w:i/>
          <w:spacing w:val="80"/>
          <w:w w:val="150"/>
          <w:sz w:val="24"/>
        </w:rPr>
        <w:t xml:space="preserve"> </w:t>
      </w:r>
      <w:r>
        <w:rPr>
          <w:rFonts w:ascii="Arial" w:hAnsi="Arial"/>
          <w:i/>
          <w:sz w:val="24"/>
        </w:rPr>
        <w:t>aplicación</w:t>
      </w:r>
      <w:r>
        <w:rPr>
          <w:rFonts w:ascii="Arial" w:hAnsi="Arial"/>
          <w:i/>
          <w:spacing w:val="80"/>
          <w:w w:val="150"/>
          <w:sz w:val="24"/>
        </w:rPr>
        <w:t xml:space="preserve"> </w:t>
      </w:r>
      <w:r>
        <w:rPr>
          <w:rFonts w:ascii="Arial" w:hAnsi="Arial"/>
          <w:i/>
          <w:sz w:val="24"/>
        </w:rPr>
        <w:t>a</w:t>
      </w:r>
      <w:r>
        <w:rPr>
          <w:rFonts w:ascii="Arial" w:hAnsi="Arial"/>
          <w:i/>
          <w:spacing w:val="80"/>
          <w:w w:val="150"/>
          <w:sz w:val="24"/>
        </w:rPr>
        <w:t xml:space="preserve"> </w:t>
      </w:r>
      <w:r>
        <w:rPr>
          <w:rFonts w:ascii="Arial" w:hAnsi="Arial"/>
          <w:i/>
          <w:sz w:val="24"/>
        </w:rPr>
        <w:t>otras</w:t>
      </w:r>
      <w:r>
        <w:rPr>
          <w:rFonts w:ascii="Arial" w:hAnsi="Arial"/>
          <w:i/>
          <w:spacing w:val="80"/>
          <w:w w:val="150"/>
          <w:sz w:val="24"/>
        </w:rPr>
        <w:t xml:space="preserve"> </w:t>
      </w:r>
      <w:r>
        <w:rPr>
          <w:rFonts w:ascii="Arial" w:hAnsi="Arial"/>
          <w:i/>
          <w:sz w:val="24"/>
        </w:rPr>
        <w:t>normas</w:t>
      </w:r>
    </w:p>
    <w:p w14:paraId="79411D21" w14:textId="77777777" w:rsidR="00521DC1" w:rsidRDefault="00000000">
      <w:pPr>
        <w:spacing w:line="360" w:lineRule="auto"/>
        <w:ind w:left="984" w:right="278"/>
        <w:jc w:val="both"/>
        <w:rPr>
          <w:rFonts w:ascii="Arial" w:hAnsi="Arial"/>
          <w:i/>
          <w:sz w:val="24"/>
        </w:rPr>
      </w:pPr>
      <w:r>
        <w:rPr>
          <w:rFonts w:ascii="Arial" w:hAnsi="Arial"/>
          <w:i/>
          <w:sz w:val="24"/>
        </w:rPr>
        <w:t xml:space="preserve">-internacionales o nacionales- que sean contrarias o anulen sus propósitos en razón de su materia (…) Se incorpora el ius cogens de manera automática a los derechos internos, pues el fundamento tras este tipo de normas coincide con los que cada Estado “civilizado” considera esenciales (…)” </w:t>
      </w:r>
      <w:r>
        <w:rPr>
          <w:sz w:val="24"/>
        </w:rPr>
        <w:t xml:space="preserve">Finalmente indica: </w:t>
      </w:r>
      <w:r>
        <w:rPr>
          <w:rFonts w:ascii="Arial" w:hAnsi="Arial"/>
          <w:i/>
          <w:sz w:val="24"/>
        </w:rPr>
        <w:t>“La jurisprudencia internacional ha destacado que, tratándose de normas de ius cogens, los Estados se encuentran obligados al margen de todo vínculo convencional, por constituir principios de derecho internacional consuetudinario que</w:t>
      </w:r>
      <w:r>
        <w:rPr>
          <w:rFonts w:ascii="Arial" w:hAnsi="Arial"/>
          <w:i/>
          <w:spacing w:val="4"/>
          <w:sz w:val="24"/>
        </w:rPr>
        <w:t xml:space="preserve"> </w:t>
      </w:r>
      <w:r>
        <w:rPr>
          <w:rFonts w:ascii="Arial" w:hAnsi="Arial"/>
          <w:i/>
          <w:sz w:val="24"/>
        </w:rPr>
        <w:t>no</w:t>
      </w:r>
      <w:r>
        <w:rPr>
          <w:rFonts w:ascii="Arial" w:hAnsi="Arial"/>
          <w:i/>
          <w:spacing w:val="7"/>
          <w:sz w:val="24"/>
        </w:rPr>
        <w:t xml:space="preserve"> </w:t>
      </w:r>
      <w:r>
        <w:rPr>
          <w:rFonts w:ascii="Arial" w:hAnsi="Arial"/>
          <w:i/>
          <w:sz w:val="24"/>
        </w:rPr>
        <w:t>pueden</w:t>
      </w:r>
      <w:r>
        <w:rPr>
          <w:rFonts w:ascii="Arial" w:hAnsi="Arial"/>
          <w:i/>
          <w:spacing w:val="7"/>
          <w:sz w:val="24"/>
        </w:rPr>
        <w:t xml:space="preserve"> </w:t>
      </w:r>
      <w:r>
        <w:rPr>
          <w:rFonts w:ascii="Arial" w:hAnsi="Arial"/>
          <w:i/>
          <w:sz w:val="24"/>
        </w:rPr>
        <w:t>ser</w:t>
      </w:r>
      <w:r>
        <w:rPr>
          <w:rFonts w:ascii="Arial" w:hAnsi="Arial"/>
          <w:i/>
          <w:spacing w:val="6"/>
          <w:sz w:val="24"/>
        </w:rPr>
        <w:t xml:space="preserve"> </w:t>
      </w:r>
      <w:r>
        <w:rPr>
          <w:rFonts w:ascii="Arial" w:hAnsi="Arial"/>
          <w:i/>
          <w:sz w:val="24"/>
        </w:rPr>
        <w:t>transgredidos</w:t>
      </w:r>
      <w:r>
        <w:rPr>
          <w:rFonts w:ascii="Arial" w:hAnsi="Arial"/>
          <w:i/>
          <w:spacing w:val="5"/>
          <w:sz w:val="24"/>
        </w:rPr>
        <w:t xml:space="preserve"> </w:t>
      </w:r>
      <w:r>
        <w:rPr>
          <w:rFonts w:ascii="Arial" w:hAnsi="Arial"/>
          <w:i/>
          <w:sz w:val="24"/>
        </w:rPr>
        <w:t>(…)</w:t>
      </w:r>
      <w:r>
        <w:rPr>
          <w:rFonts w:ascii="Arial" w:hAnsi="Arial"/>
          <w:i/>
          <w:spacing w:val="6"/>
          <w:sz w:val="24"/>
        </w:rPr>
        <w:t xml:space="preserve"> </w:t>
      </w:r>
      <w:r>
        <w:rPr>
          <w:rFonts w:ascii="Arial" w:hAnsi="Arial"/>
          <w:i/>
          <w:sz w:val="24"/>
        </w:rPr>
        <w:t>la</w:t>
      </w:r>
      <w:r>
        <w:rPr>
          <w:rFonts w:ascii="Arial" w:hAnsi="Arial"/>
          <w:i/>
          <w:spacing w:val="5"/>
          <w:sz w:val="24"/>
        </w:rPr>
        <w:t xml:space="preserve"> </w:t>
      </w:r>
      <w:r>
        <w:rPr>
          <w:rFonts w:ascii="Arial" w:hAnsi="Arial"/>
          <w:i/>
          <w:sz w:val="24"/>
        </w:rPr>
        <w:t>codificación</w:t>
      </w:r>
      <w:r>
        <w:rPr>
          <w:rFonts w:ascii="Arial" w:hAnsi="Arial"/>
          <w:i/>
          <w:spacing w:val="7"/>
          <w:sz w:val="24"/>
        </w:rPr>
        <w:t xml:space="preserve"> </w:t>
      </w:r>
      <w:r>
        <w:rPr>
          <w:rFonts w:ascii="Arial" w:hAnsi="Arial"/>
          <w:i/>
          <w:sz w:val="24"/>
        </w:rPr>
        <w:t>de</w:t>
      </w:r>
      <w:r>
        <w:rPr>
          <w:rFonts w:ascii="Arial" w:hAnsi="Arial"/>
          <w:i/>
          <w:spacing w:val="6"/>
          <w:sz w:val="24"/>
        </w:rPr>
        <w:t xml:space="preserve"> </w:t>
      </w:r>
      <w:r>
        <w:rPr>
          <w:rFonts w:ascii="Arial" w:hAnsi="Arial"/>
          <w:i/>
          <w:sz w:val="24"/>
        </w:rPr>
        <w:t>las</w:t>
      </w:r>
      <w:r>
        <w:rPr>
          <w:rFonts w:ascii="Arial" w:hAnsi="Arial"/>
          <w:i/>
          <w:spacing w:val="6"/>
          <w:sz w:val="24"/>
        </w:rPr>
        <w:t xml:space="preserve"> </w:t>
      </w:r>
      <w:r>
        <w:rPr>
          <w:rFonts w:ascii="Arial" w:hAnsi="Arial"/>
          <w:i/>
          <w:sz w:val="24"/>
        </w:rPr>
        <w:t>normas</w:t>
      </w:r>
      <w:r>
        <w:rPr>
          <w:rFonts w:ascii="Arial" w:hAnsi="Arial"/>
          <w:i/>
          <w:spacing w:val="8"/>
          <w:sz w:val="24"/>
        </w:rPr>
        <w:t xml:space="preserve"> </w:t>
      </w:r>
      <w:r>
        <w:rPr>
          <w:rFonts w:ascii="Arial" w:hAnsi="Arial"/>
          <w:i/>
          <w:sz w:val="24"/>
        </w:rPr>
        <w:t>de</w:t>
      </w:r>
      <w:r>
        <w:rPr>
          <w:rFonts w:ascii="Arial" w:hAnsi="Arial"/>
          <w:i/>
          <w:spacing w:val="5"/>
          <w:sz w:val="24"/>
        </w:rPr>
        <w:t xml:space="preserve"> </w:t>
      </w:r>
      <w:r>
        <w:rPr>
          <w:rFonts w:ascii="Arial" w:hAnsi="Arial"/>
          <w:i/>
          <w:sz w:val="24"/>
        </w:rPr>
        <w:t>ius</w:t>
      </w:r>
      <w:r>
        <w:rPr>
          <w:rFonts w:ascii="Arial" w:hAnsi="Arial"/>
          <w:i/>
          <w:spacing w:val="6"/>
          <w:sz w:val="24"/>
        </w:rPr>
        <w:t xml:space="preserve"> </w:t>
      </w:r>
      <w:r>
        <w:rPr>
          <w:rFonts w:ascii="Arial" w:hAnsi="Arial"/>
          <w:i/>
          <w:spacing w:val="-2"/>
          <w:sz w:val="24"/>
        </w:rPr>
        <w:t>cogens</w:t>
      </w:r>
    </w:p>
    <w:p w14:paraId="520785E8" w14:textId="77777777" w:rsidR="00521DC1" w:rsidRDefault="00000000">
      <w:pPr>
        <w:spacing w:line="360" w:lineRule="auto"/>
        <w:ind w:left="984" w:right="296"/>
        <w:jc w:val="both"/>
        <w:rPr>
          <w:rFonts w:ascii="Arial" w:hAnsi="Arial"/>
          <w:i/>
          <w:sz w:val="24"/>
        </w:rPr>
      </w:pPr>
      <w:r>
        <w:rPr>
          <w:rFonts w:ascii="Arial" w:hAnsi="Arial"/>
          <w:i/>
          <w:sz w:val="24"/>
        </w:rPr>
        <w:t>-y ciertamente la de cualquier norma internacional- reporta la ventaja de evitar suspicacias respecto de la existencia de las normas, mientras al mismo tiempo dota de precisión su contenido y alcance, haciendo su aplicación práctica más efectiva. Lo importante es, desde un punto de vista teórico, tener claridad en cuanto a que el tratado no constituye o crea la norma de ius cogens, sino solo la asegura, garantiza y promueve”</w:t>
      </w:r>
    </w:p>
    <w:p w14:paraId="05A8E622" w14:textId="77777777" w:rsidR="00521DC1" w:rsidRDefault="00000000">
      <w:pPr>
        <w:spacing w:before="1" w:line="360" w:lineRule="auto"/>
        <w:ind w:left="984" w:right="260" w:firstLine="708"/>
        <w:jc w:val="both"/>
        <w:rPr>
          <w:sz w:val="24"/>
        </w:rPr>
      </w:pPr>
      <w:r>
        <w:rPr>
          <w:rFonts w:ascii="Arial" w:hAnsi="Arial"/>
          <w:b/>
          <w:sz w:val="24"/>
        </w:rPr>
        <w:t xml:space="preserve">CUARTO: </w:t>
      </w:r>
      <w:r>
        <w:rPr>
          <w:sz w:val="24"/>
        </w:rPr>
        <w:t xml:space="preserve">Que dentro de las mencionadas normas imperativas de general aplicación se encuentran aquellas que buscan sancionar y reparar los </w:t>
      </w:r>
      <w:r>
        <w:rPr>
          <w:rFonts w:ascii="Arial" w:hAnsi="Arial"/>
          <w:b/>
          <w:i/>
          <w:sz w:val="24"/>
        </w:rPr>
        <w:t>crímenes más graves que atentan contra la integridad del ser humano</w:t>
      </w:r>
      <w:r>
        <w:rPr>
          <w:sz w:val="24"/>
        </w:rPr>
        <w:t>, los que</w:t>
      </w:r>
      <w:r>
        <w:rPr>
          <w:spacing w:val="40"/>
          <w:sz w:val="24"/>
        </w:rPr>
        <w:t xml:space="preserve"> </w:t>
      </w:r>
      <w:r>
        <w:rPr>
          <w:sz w:val="24"/>
        </w:rPr>
        <w:t>conforme se expresa en el numeral 1 del artículo 5 del Estatuto de Roma de la Corte</w:t>
      </w:r>
      <w:r>
        <w:rPr>
          <w:spacing w:val="24"/>
          <w:sz w:val="24"/>
        </w:rPr>
        <w:t xml:space="preserve"> </w:t>
      </w:r>
      <w:r>
        <w:rPr>
          <w:sz w:val="24"/>
        </w:rPr>
        <w:t>Penal</w:t>
      </w:r>
      <w:r>
        <w:rPr>
          <w:spacing w:val="24"/>
          <w:sz w:val="24"/>
        </w:rPr>
        <w:t xml:space="preserve"> </w:t>
      </w:r>
      <w:r>
        <w:rPr>
          <w:sz w:val="24"/>
        </w:rPr>
        <w:t>Internacional</w:t>
      </w:r>
      <w:r>
        <w:rPr>
          <w:spacing w:val="24"/>
          <w:sz w:val="24"/>
        </w:rPr>
        <w:t xml:space="preserve"> </w:t>
      </w:r>
      <w:r>
        <w:rPr>
          <w:sz w:val="24"/>
        </w:rPr>
        <w:t>(promulgado</w:t>
      </w:r>
      <w:r>
        <w:rPr>
          <w:spacing w:val="24"/>
          <w:sz w:val="24"/>
        </w:rPr>
        <w:t xml:space="preserve"> </w:t>
      </w:r>
      <w:r>
        <w:rPr>
          <w:sz w:val="24"/>
        </w:rPr>
        <w:t>mediante</w:t>
      </w:r>
      <w:r>
        <w:rPr>
          <w:spacing w:val="22"/>
          <w:sz w:val="24"/>
        </w:rPr>
        <w:t xml:space="preserve"> </w:t>
      </w:r>
      <w:r>
        <w:rPr>
          <w:sz w:val="24"/>
        </w:rPr>
        <w:t>Decreto</w:t>
      </w:r>
      <w:r>
        <w:rPr>
          <w:spacing w:val="24"/>
          <w:sz w:val="24"/>
        </w:rPr>
        <w:t xml:space="preserve"> </w:t>
      </w:r>
      <w:proofErr w:type="spellStart"/>
      <w:r>
        <w:rPr>
          <w:sz w:val="24"/>
        </w:rPr>
        <w:t>Nº</w:t>
      </w:r>
      <w:proofErr w:type="spellEnd"/>
      <w:r>
        <w:rPr>
          <w:spacing w:val="24"/>
          <w:sz w:val="24"/>
        </w:rPr>
        <w:t xml:space="preserve"> </w:t>
      </w:r>
      <w:r>
        <w:rPr>
          <w:sz w:val="24"/>
        </w:rPr>
        <w:t>104</w:t>
      </w:r>
      <w:r>
        <w:rPr>
          <w:spacing w:val="24"/>
          <w:sz w:val="24"/>
        </w:rPr>
        <w:t xml:space="preserve"> </w:t>
      </w:r>
      <w:r>
        <w:rPr>
          <w:sz w:val="24"/>
        </w:rPr>
        <w:t>de</w:t>
      </w:r>
      <w:r>
        <w:rPr>
          <w:spacing w:val="24"/>
          <w:sz w:val="24"/>
        </w:rPr>
        <w:t xml:space="preserve"> </w:t>
      </w:r>
      <w:r>
        <w:rPr>
          <w:sz w:val="24"/>
        </w:rPr>
        <w:t>1</w:t>
      </w:r>
      <w:r>
        <w:rPr>
          <w:spacing w:val="24"/>
          <w:sz w:val="24"/>
        </w:rPr>
        <w:t xml:space="preserve"> </w:t>
      </w:r>
      <w:r>
        <w:rPr>
          <w:sz w:val="24"/>
        </w:rPr>
        <w:t>de</w:t>
      </w:r>
      <w:r>
        <w:rPr>
          <w:spacing w:val="24"/>
          <w:sz w:val="24"/>
        </w:rPr>
        <w:t xml:space="preserve"> </w:t>
      </w:r>
      <w:r>
        <w:rPr>
          <w:sz w:val="24"/>
        </w:rPr>
        <w:t>agosto</w:t>
      </w:r>
    </w:p>
    <w:p w14:paraId="3B915974" w14:textId="77777777" w:rsidR="00521DC1" w:rsidRDefault="00521DC1">
      <w:pPr>
        <w:spacing w:line="360" w:lineRule="auto"/>
        <w:jc w:val="both"/>
        <w:rPr>
          <w:sz w:val="24"/>
        </w:rPr>
        <w:sectPr w:rsidR="00521DC1">
          <w:pgSz w:w="12240" w:h="18700"/>
          <w:pgMar w:top="1500" w:right="1440" w:bottom="1000" w:left="720" w:header="710" w:footer="805" w:gutter="0"/>
          <w:cols w:space="720"/>
        </w:sectPr>
      </w:pPr>
    </w:p>
    <w:p w14:paraId="52218C55" w14:textId="77777777" w:rsidR="00521DC1" w:rsidRDefault="00000000">
      <w:pPr>
        <w:pStyle w:val="Textoindependiente"/>
        <w:spacing w:before="3" w:line="360" w:lineRule="auto"/>
        <w:ind w:right="124" w:firstLine="0"/>
        <w:jc w:val="left"/>
      </w:pPr>
      <w:r>
        <w:lastRenderedPageBreak/>
        <w:t>de 2009) son: a) el genocidio; b) los crímenes de lesa humanidad; c) los crímenes de guerra; y d) el crimen de agresión.</w:t>
      </w:r>
    </w:p>
    <w:p w14:paraId="6C1186DF" w14:textId="77777777" w:rsidR="00521DC1" w:rsidRDefault="00000000">
      <w:pPr>
        <w:spacing w:line="360" w:lineRule="auto"/>
        <w:ind w:left="984" w:right="268" w:firstLine="708"/>
        <w:jc w:val="both"/>
        <w:rPr>
          <w:rFonts w:ascii="Arial" w:hAnsi="Arial"/>
          <w:i/>
          <w:sz w:val="24"/>
        </w:rPr>
      </w:pPr>
      <w:r>
        <w:rPr>
          <w:rFonts w:ascii="Arial" w:hAnsi="Arial"/>
          <w:b/>
          <w:sz w:val="24"/>
        </w:rPr>
        <w:t xml:space="preserve">QUINTO: </w:t>
      </w:r>
      <w:r>
        <w:rPr>
          <w:sz w:val="24"/>
        </w:rPr>
        <w:t>Que</w:t>
      </w:r>
      <w:r>
        <w:rPr>
          <w:spacing w:val="-2"/>
          <w:sz w:val="24"/>
        </w:rPr>
        <w:t xml:space="preserve"> </w:t>
      </w:r>
      <w:r>
        <w:rPr>
          <w:sz w:val="24"/>
        </w:rPr>
        <w:t>el</w:t>
      </w:r>
      <w:r>
        <w:rPr>
          <w:spacing w:val="-2"/>
          <w:sz w:val="24"/>
        </w:rPr>
        <w:t xml:space="preserve"> </w:t>
      </w:r>
      <w:r>
        <w:rPr>
          <w:sz w:val="24"/>
        </w:rPr>
        <w:t>artículo</w:t>
      </w:r>
      <w:r>
        <w:rPr>
          <w:spacing w:val="-2"/>
          <w:sz w:val="24"/>
        </w:rPr>
        <w:t xml:space="preserve"> </w:t>
      </w:r>
      <w:r>
        <w:rPr>
          <w:sz w:val="24"/>
        </w:rPr>
        <w:t>7.1</w:t>
      </w:r>
      <w:r>
        <w:rPr>
          <w:spacing w:val="-2"/>
          <w:sz w:val="24"/>
        </w:rPr>
        <w:t xml:space="preserve"> </w:t>
      </w:r>
      <w:r>
        <w:rPr>
          <w:sz w:val="24"/>
        </w:rPr>
        <w:t>de</w:t>
      </w:r>
      <w:r>
        <w:rPr>
          <w:spacing w:val="-2"/>
          <w:sz w:val="24"/>
        </w:rPr>
        <w:t xml:space="preserve"> </w:t>
      </w:r>
      <w:r>
        <w:rPr>
          <w:sz w:val="24"/>
        </w:rPr>
        <w:t>la</w:t>
      </w:r>
      <w:r>
        <w:rPr>
          <w:spacing w:val="-2"/>
          <w:sz w:val="24"/>
        </w:rPr>
        <w:t xml:space="preserve"> </w:t>
      </w:r>
      <w:r>
        <w:rPr>
          <w:sz w:val="24"/>
        </w:rPr>
        <w:t>mencionada</w:t>
      </w:r>
      <w:r>
        <w:rPr>
          <w:spacing w:val="-2"/>
          <w:sz w:val="24"/>
        </w:rPr>
        <w:t xml:space="preserve"> </w:t>
      </w:r>
      <w:r>
        <w:rPr>
          <w:sz w:val="24"/>
        </w:rPr>
        <w:t>norma</w:t>
      </w:r>
      <w:r>
        <w:rPr>
          <w:spacing w:val="-4"/>
          <w:sz w:val="24"/>
        </w:rPr>
        <w:t xml:space="preserve"> </w:t>
      </w:r>
      <w:r>
        <w:rPr>
          <w:sz w:val="24"/>
        </w:rPr>
        <w:t>internacional</w:t>
      </w:r>
      <w:r>
        <w:rPr>
          <w:spacing w:val="-2"/>
          <w:sz w:val="24"/>
        </w:rPr>
        <w:t xml:space="preserve"> </w:t>
      </w:r>
      <w:r>
        <w:rPr>
          <w:sz w:val="24"/>
        </w:rPr>
        <w:t xml:space="preserve">expresa que se entiende por </w:t>
      </w:r>
      <w:r>
        <w:rPr>
          <w:rFonts w:ascii="Arial" w:hAnsi="Arial"/>
          <w:b/>
          <w:i/>
          <w:sz w:val="24"/>
        </w:rPr>
        <w:t xml:space="preserve">crimen de lesa humanidad </w:t>
      </w:r>
      <w:r>
        <w:rPr>
          <w:rFonts w:ascii="Arial" w:hAnsi="Arial"/>
          <w:i/>
          <w:sz w:val="24"/>
        </w:rPr>
        <w:t>“cualquiera de los actos siguientes cuando se cometa como parte de un ataque generalizado o sistemático contra una población civil y con conocimiento de dicho ataque: a) asesinato; b) exterminio; c) esclavitud; d) deportación o traslado forzoso de población; e) encarcelación u otra privación grave de la libertad física en violación de normas fundamentales de derecho internacional; f) tortura; g) violación, esclavitud sexual, prostitución forzada, embarazo forzado, esterilización forzada o cualquier otra forma de violencia sexual de gravedad comparable; h) Persecución de un grupo o colectividad con identidad propia fundada en motivos políticos, raciales, nacionales, étnicos, culturales, religiosos, de género definido en el párrafo 3, u otros motivos universalmente reconocidos como inaceptables con arreglo al derecho internacional, en conexión con cualquier acto mencionado en el presente párrafo o con cualquier crimen de la competencia de la Corte; i) desaparición forzada de personas; j) el crimen de apartheid; y k) otros actos inhumanos de carácter similar que causen intencionalmente grandes sufrimientos o atenten gravemente contra la integridad física o la salud mental o física”</w:t>
      </w:r>
    </w:p>
    <w:p w14:paraId="77700BB9" w14:textId="77777777" w:rsidR="00521DC1" w:rsidRDefault="00000000">
      <w:pPr>
        <w:spacing w:line="360" w:lineRule="auto"/>
        <w:ind w:left="984" w:right="286" w:firstLine="708"/>
        <w:jc w:val="both"/>
        <w:rPr>
          <w:rFonts w:ascii="Arial" w:hAnsi="Arial"/>
          <w:i/>
          <w:sz w:val="24"/>
        </w:rPr>
      </w:pPr>
      <w:r>
        <w:rPr>
          <w:sz w:val="24"/>
        </w:rPr>
        <w:t xml:space="preserve">En particular, la tortura consiste en </w:t>
      </w:r>
      <w:r>
        <w:rPr>
          <w:rFonts w:ascii="Arial" w:hAnsi="Arial"/>
          <w:i/>
          <w:sz w:val="24"/>
        </w:rPr>
        <w:t>“causar intencionalmente dolor o sufrimientos graves, ya sean físicos o mentales, a una persona que el acusado tenga bajo su custodia o control; sin embargo, no se entenderá por tortura el dolor o los sufrimientos que se deriven únicamente de sanciones lícitas o que sean consecuencia normal o fortuita de ellas”</w:t>
      </w:r>
    </w:p>
    <w:p w14:paraId="207EBC02" w14:textId="77777777" w:rsidR="00521DC1" w:rsidRDefault="00000000">
      <w:pPr>
        <w:spacing w:line="360" w:lineRule="auto"/>
        <w:ind w:left="984" w:right="258" w:firstLine="708"/>
        <w:jc w:val="both"/>
        <w:rPr>
          <w:rFonts w:ascii="Arial" w:hAnsi="Arial"/>
          <w:i/>
          <w:sz w:val="24"/>
        </w:rPr>
      </w:pPr>
      <w:r>
        <w:rPr>
          <w:sz w:val="24"/>
        </w:rPr>
        <w:t>En</w:t>
      </w:r>
      <w:r>
        <w:rPr>
          <w:spacing w:val="-4"/>
          <w:sz w:val="24"/>
        </w:rPr>
        <w:t xml:space="preserve"> </w:t>
      </w:r>
      <w:r>
        <w:rPr>
          <w:sz w:val="24"/>
        </w:rPr>
        <w:t>el</w:t>
      </w:r>
      <w:r>
        <w:rPr>
          <w:spacing w:val="-2"/>
          <w:sz w:val="24"/>
        </w:rPr>
        <w:t xml:space="preserve"> </w:t>
      </w:r>
      <w:r>
        <w:rPr>
          <w:sz w:val="24"/>
        </w:rPr>
        <w:t>mismo</w:t>
      </w:r>
      <w:r>
        <w:rPr>
          <w:spacing w:val="-4"/>
          <w:sz w:val="24"/>
        </w:rPr>
        <w:t xml:space="preserve"> </w:t>
      </w:r>
      <w:r>
        <w:rPr>
          <w:sz w:val="24"/>
        </w:rPr>
        <w:t>sentido</w:t>
      </w:r>
      <w:r>
        <w:rPr>
          <w:spacing w:val="-4"/>
          <w:sz w:val="24"/>
        </w:rPr>
        <w:t xml:space="preserve"> </w:t>
      </w:r>
      <w:r>
        <w:rPr>
          <w:sz w:val="24"/>
        </w:rPr>
        <w:t>el</w:t>
      </w:r>
      <w:r>
        <w:rPr>
          <w:spacing w:val="-2"/>
          <w:sz w:val="24"/>
        </w:rPr>
        <w:t xml:space="preserve"> </w:t>
      </w:r>
      <w:r>
        <w:rPr>
          <w:sz w:val="24"/>
        </w:rPr>
        <w:t>artículo</w:t>
      </w:r>
      <w:r>
        <w:rPr>
          <w:spacing w:val="-2"/>
          <w:sz w:val="24"/>
        </w:rPr>
        <w:t xml:space="preserve"> </w:t>
      </w:r>
      <w:r>
        <w:rPr>
          <w:sz w:val="24"/>
        </w:rPr>
        <w:t>1.1</w:t>
      </w:r>
      <w:r>
        <w:rPr>
          <w:spacing w:val="-2"/>
          <w:sz w:val="24"/>
        </w:rPr>
        <w:t xml:space="preserve"> </w:t>
      </w:r>
      <w:r>
        <w:rPr>
          <w:sz w:val="24"/>
        </w:rPr>
        <w:t>de</w:t>
      </w:r>
      <w:r>
        <w:rPr>
          <w:spacing w:val="-2"/>
          <w:sz w:val="24"/>
        </w:rPr>
        <w:t xml:space="preserve"> </w:t>
      </w:r>
      <w:r>
        <w:rPr>
          <w:sz w:val="24"/>
        </w:rPr>
        <w:t>la</w:t>
      </w:r>
      <w:r>
        <w:rPr>
          <w:spacing w:val="-4"/>
          <w:sz w:val="24"/>
        </w:rPr>
        <w:t xml:space="preserve"> </w:t>
      </w:r>
      <w:r>
        <w:rPr>
          <w:sz w:val="24"/>
        </w:rPr>
        <w:t>Convención</w:t>
      </w:r>
      <w:r>
        <w:rPr>
          <w:spacing w:val="-4"/>
          <w:sz w:val="24"/>
        </w:rPr>
        <w:t xml:space="preserve"> </w:t>
      </w:r>
      <w:r>
        <w:rPr>
          <w:sz w:val="24"/>
        </w:rPr>
        <w:t>contra</w:t>
      </w:r>
      <w:r>
        <w:rPr>
          <w:spacing w:val="-4"/>
          <w:sz w:val="24"/>
        </w:rPr>
        <w:t xml:space="preserve"> </w:t>
      </w:r>
      <w:r>
        <w:rPr>
          <w:sz w:val="24"/>
        </w:rPr>
        <w:t>la</w:t>
      </w:r>
      <w:r>
        <w:rPr>
          <w:spacing w:val="-4"/>
          <w:sz w:val="24"/>
        </w:rPr>
        <w:t xml:space="preserve"> </w:t>
      </w:r>
      <w:r>
        <w:rPr>
          <w:sz w:val="24"/>
        </w:rPr>
        <w:t>tortura</w:t>
      </w:r>
      <w:r>
        <w:rPr>
          <w:spacing w:val="-4"/>
          <w:sz w:val="24"/>
        </w:rPr>
        <w:t xml:space="preserve"> </w:t>
      </w:r>
      <w:r>
        <w:rPr>
          <w:sz w:val="24"/>
        </w:rPr>
        <w:t>y</w:t>
      </w:r>
      <w:r>
        <w:rPr>
          <w:spacing w:val="-2"/>
          <w:sz w:val="24"/>
        </w:rPr>
        <w:t xml:space="preserve"> </w:t>
      </w:r>
      <w:r>
        <w:rPr>
          <w:sz w:val="24"/>
        </w:rPr>
        <w:t>otros tratos o penas crueles, inhumanos o degradantes adoptada por la Asamblea General de la Organización de las Naciones</w:t>
      </w:r>
      <w:r>
        <w:rPr>
          <w:spacing w:val="-1"/>
          <w:sz w:val="24"/>
        </w:rPr>
        <w:t xml:space="preserve"> </w:t>
      </w:r>
      <w:r>
        <w:rPr>
          <w:sz w:val="24"/>
        </w:rPr>
        <w:t>Unidas</w:t>
      </w:r>
      <w:r>
        <w:rPr>
          <w:spacing w:val="-1"/>
          <w:sz w:val="24"/>
        </w:rPr>
        <w:t xml:space="preserve"> </w:t>
      </w:r>
      <w:r>
        <w:rPr>
          <w:sz w:val="24"/>
        </w:rPr>
        <w:t>mediante resolución 39/46, de fecha</w:t>
      </w:r>
      <w:r>
        <w:rPr>
          <w:spacing w:val="-2"/>
          <w:sz w:val="24"/>
        </w:rPr>
        <w:t xml:space="preserve"> </w:t>
      </w:r>
      <w:r>
        <w:rPr>
          <w:sz w:val="24"/>
        </w:rPr>
        <w:t>10</w:t>
      </w:r>
      <w:r>
        <w:rPr>
          <w:spacing w:val="-2"/>
          <w:sz w:val="24"/>
        </w:rPr>
        <w:t xml:space="preserve"> </w:t>
      </w:r>
      <w:r>
        <w:rPr>
          <w:sz w:val="24"/>
        </w:rPr>
        <w:t>de</w:t>
      </w:r>
      <w:r>
        <w:rPr>
          <w:spacing w:val="-4"/>
          <w:sz w:val="24"/>
        </w:rPr>
        <w:t xml:space="preserve"> </w:t>
      </w:r>
      <w:r>
        <w:rPr>
          <w:sz w:val="24"/>
        </w:rPr>
        <w:t>diciembre</w:t>
      </w:r>
      <w:r>
        <w:rPr>
          <w:spacing w:val="-4"/>
          <w:sz w:val="24"/>
        </w:rPr>
        <w:t xml:space="preserve"> </w:t>
      </w:r>
      <w:r>
        <w:rPr>
          <w:sz w:val="24"/>
        </w:rPr>
        <w:t>de</w:t>
      </w:r>
      <w:r>
        <w:rPr>
          <w:spacing w:val="-4"/>
          <w:sz w:val="24"/>
        </w:rPr>
        <w:t xml:space="preserve"> </w:t>
      </w:r>
      <w:r>
        <w:rPr>
          <w:sz w:val="24"/>
        </w:rPr>
        <w:t>1984</w:t>
      </w:r>
      <w:r>
        <w:rPr>
          <w:spacing w:val="-4"/>
          <w:sz w:val="24"/>
        </w:rPr>
        <w:t xml:space="preserve"> </w:t>
      </w:r>
      <w:r>
        <w:rPr>
          <w:sz w:val="24"/>
        </w:rPr>
        <w:t>y</w:t>
      </w:r>
      <w:r>
        <w:rPr>
          <w:spacing w:val="-2"/>
          <w:sz w:val="24"/>
        </w:rPr>
        <w:t xml:space="preserve"> </w:t>
      </w:r>
      <w:r>
        <w:rPr>
          <w:sz w:val="24"/>
        </w:rPr>
        <w:t>promulgada</w:t>
      </w:r>
      <w:r>
        <w:rPr>
          <w:spacing w:val="-4"/>
          <w:sz w:val="24"/>
        </w:rPr>
        <w:t xml:space="preserve"> </w:t>
      </w:r>
      <w:r>
        <w:rPr>
          <w:sz w:val="24"/>
        </w:rPr>
        <w:t>por</w:t>
      </w:r>
      <w:r>
        <w:rPr>
          <w:spacing w:val="-2"/>
          <w:sz w:val="24"/>
        </w:rPr>
        <w:t xml:space="preserve"> </w:t>
      </w:r>
      <w:r>
        <w:rPr>
          <w:sz w:val="24"/>
        </w:rPr>
        <w:t>nuestro</w:t>
      </w:r>
      <w:r>
        <w:rPr>
          <w:spacing w:val="-4"/>
          <w:sz w:val="24"/>
        </w:rPr>
        <w:t xml:space="preserve"> </w:t>
      </w:r>
      <w:r>
        <w:rPr>
          <w:sz w:val="24"/>
        </w:rPr>
        <w:t>país</w:t>
      </w:r>
      <w:r>
        <w:rPr>
          <w:spacing w:val="-2"/>
          <w:sz w:val="24"/>
        </w:rPr>
        <w:t xml:space="preserve"> </w:t>
      </w:r>
      <w:r>
        <w:rPr>
          <w:sz w:val="24"/>
        </w:rPr>
        <w:t>mediante</w:t>
      </w:r>
      <w:r>
        <w:rPr>
          <w:spacing w:val="-2"/>
          <w:sz w:val="24"/>
        </w:rPr>
        <w:t xml:space="preserve"> </w:t>
      </w:r>
      <w:r>
        <w:rPr>
          <w:sz w:val="24"/>
        </w:rPr>
        <w:t>el</w:t>
      </w:r>
      <w:r>
        <w:rPr>
          <w:spacing w:val="-4"/>
          <w:sz w:val="24"/>
        </w:rPr>
        <w:t xml:space="preserve"> </w:t>
      </w:r>
      <w:r>
        <w:rPr>
          <w:sz w:val="24"/>
        </w:rPr>
        <w:t xml:space="preserve">Decreto </w:t>
      </w:r>
      <w:proofErr w:type="spellStart"/>
      <w:r>
        <w:rPr>
          <w:sz w:val="24"/>
        </w:rPr>
        <w:t>Nº</w:t>
      </w:r>
      <w:proofErr w:type="spellEnd"/>
      <w:r>
        <w:rPr>
          <w:sz w:val="24"/>
        </w:rPr>
        <w:t xml:space="preserve"> 808 de 26 de noviembre de 1988 expresa: </w:t>
      </w:r>
      <w:r>
        <w:rPr>
          <w:rFonts w:ascii="Arial" w:hAnsi="Arial"/>
          <w:i/>
          <w:sz w:val="24"/>
        </w:rPr>
        <w:t>“(…) se entenderá por el término "tortura" todo acto por el cual se inflija intencionadamente a una persona dolores o sufrimientos graves, ya sean físicos o mentales, con el fin de obtener de ella o de un tercero información o una confesión, de castigarla por un acto que haya cometido, o se sospeche que ha cometido, o de intimidar o coaccionar a esa persona o a otras, o por cualquier razón basada en cualquier tipo de discriminación, cuando dichos dolores o sufrimientos sean infligidos por un funcionario público u otra persona en el ejercicio de funciones públicas, a instigación suya, o con su consentimiento o aquiescencia (…)”</w:t>
      </w:r>
    </w:p>
    <w:p w14:paraId="38FF5FAF" w14:textId="77777777" w:rsidR="00521DC1" w:rsidRDefault="00521DC1">
      <w:pPr>
        <w:spacing w:line="360" w:lineRule="auto"/>
        <w:jc w:val="both"/>
        <w:rPr>
          <w:rFonts w:ascii="Arial" w:hAnsi="Arial"/>
          <w:i/>
          <w:sz w:val="24"/>
        </w:rPr>
        <w:sectPr w:rsidR="00521DC1">
          <w:pgSz w:w="12240" w:h="18700"/>
          <w:pgMar w:top="1500" w:right="1440" w:bottom="1000" w:left="720" w:header="710" w:footer="805" w:gutter="0"/>
          <w:cols w:space="720"/>
        </w:sectPr>
      </w:pPr>
    </w:p>
    <w:p w14:paraId="380696F0" w14:textId="77777777" w:rsidR="00521DC1" w:rsidRDefault="00000000">
      <w:pPr>
        <w:pStyle w:val="Textoindependiente"/>
        <w:spacing w:before="3" w:line="360" w:lineRule="auto"/>
        <w:ind w:right="271"/>
      </w:pPr>
      <w:r>
        <w:rPr>
          <w:rFonts w:ascii="Arial" w:hAnsi="Arial"/>
          <w:b/>
        </w:rPr>
        <w:lastRenderedPageBreak/>
        <w:t>SEXTO:</w:t>
      </w:r>
      <w:r>
        <w:rPr>
          <w:rFonts w:ascii="Arial" w:hAnsi="Arial"/>
          <w:b/>
          <w:spacing w:val="-1"/>
        </w:rPr>
        <w:t xml:space="preserve"> </w:t>
      </w:r>
      <w:r>
        <w:t>Que</w:t>
      </w:r>
      <w:r>
        <w:rPr>
          <w:spacing w:val="-5"/>
        </w:rPr>
        <w:t xml:space="preserve"> </w:t>
      </w:r>
      <w:r>
        <w:t>finalmente</w:t>
      </w:r>
      <w:r>
        <w:rPr>
          <w:spacing w:val="-5"/>
        </w:rPr>
        <w:t xml:space="preserve"> </w:t>
      </w:r>
      <w:r>
        <w:t>viene</w:t>
      </w:r>
      <w:r>
        <w:rPr>
          <w:spacing w:val="-3"/>
        </w:rPr>
        <w:t xml:space="preserve"> </w:t>
      </w:r>
      <w:r>
        <w:t>al</w:t>
      </w:r>
      <w:r>
        <w:rPr>
          <w:spacing w:val="-5"/>
        </w:rPr>
        <w:t xml:space="preserve"> </w:t>
      </w:r>
      <w:r>
        <w:t>caso</w:t>
      </w:r>
      <w:r>
        <w:rPr>
          <w:spacing w:val="-5"/>
        </w:rPr>
        <w:t xml:space="preserve"> </w:t>
      </w:r>
      <w:r>
        <w:t>recordar</w:t>
      </w:r>
      <w:r>
        <w:rPr>
          <w:spacing w:val="-3"/>
        </w:rPr>
        <w:t xml:space="preserve"> </w:t>
      </w:r>
      <w:r>
        <w:t>que</w:t>
      </w:r>
      <w:r>
        <w:rPr>
          <w:spacing w:val="-5"/>
        </w:rPr>
        <w:t xml:space="preserve"> </w:t>
      </w:r>
      <w:r>
        <w:t>es</w:t>
      </w:r>
      <w:r>
        <w:rPr>
          <w:spacing w:val="-5"/>
        </w:rPr>
        <w:t xml:space="preserve"> </w:t>
      </w:r>
      <w:r>
        <w:t>deber</w:t>
      </w:r>
      <w:r>
        <w:rPr>
          <w:spacing w:val="-3"/>
        </w:rPr>
        <w:t xml:space="preserve"> </w:t>
      </w:r>
      <w:r>
        <w:t>de</w:t>
      </w:r>
      <w:r>
        <w:rPr>
          <w:spacing w:val="-5"/>
        </w:rPr>
        <w:t xml:space="preserve"> </w:t>
      </w:r>
      <w:r>
        <w:t>los</w:t>
      </w:r>
      <w:r>
        <w:rPr>
          <w:spacing w:val="-5"/>
        </w:rPr>
        <w:t xml:space="preserve"> </w:t>
      </w:r>
      <w:r>
        <w:t>órganos del Estado someter su acción a la Constitución y a las normas dictadas conforme</w:t>
      </w:r>
      <w:r>
        <w:rPr>
          <w:spacing w:val="40"/>
        </w:rPr>
        <w:t xml:space="preserve"> </w:t>
      </w:r>
      <w:r>
        <w:t>a ella, según el mandato dispuesto en el artículo 6º de la Constitución Política de</w:t>
      </w:r>
      <w:r>
        <w:rPr>
          <w:spacing w:val="40"/>
        </w:rPr>
        <w:t xml:space="preserve"> </w:t>
      </w:r>
      <w:r>
        <w:t>la República, dentro de las cuales se encuentran aquellas contenidas en tratados internacionales sobre derechos humanos, ratificados por Chile y vigentes, al tenor de</w:t>
      </w:r>
      <w:r>
        <w:rPr>
          <w:spacing w:val="-2"/>
        </w:rPr>
        <w:t xml:space="preserve"> </w:t>
      </w:r>
      <w:r>
        <w:t>lo</w:t>
      </w:r>
      <w:r>
        <w:rPr>
          <w:spacing w:val="-4"/>
        </w:rPr>
        <w:t xml:space="preserve"> </w:t>
      </w:r>
      <w:r>
        <w:t>que</w:t>
      </w:r>
      <w:r>
        <w:rPr>
          <w:spacing w:val="-4"/>
        </w:rPr>
        <w:t xml:space="preserve"> </w:t>
      </w:r>
      <w:r>
        <w:t>expresa</w:t>
      </w:r>
      <w:r>
        <w:rPr>
          <w:spacing w:val="-4"/>
        </w:rPr>
        <w:t xml:space="preserve"> </w:t>
      </w:r>
      <w:r>
        <w:t>el</w:t>
      </w:r>
      <w:r>
        <w:rPr>
          <w:spacing w:val="-4"/>
        </w:rPr>
        <w:t xml:space="preserve"> </w:t>
      </w:r>
      <w:r>
        <w:t>inciso</w:t>
      </w:r>
      <w:r>
        <w:rPr>
          <w:spacing w:val="-4"/>
        </w:rPr>
        <w:t xml:space="preserve"> </w:t>
      </w:r>
      <w:r>
        <w:t>segundo</w:t>
      </w:r>
      <w:r>
        <w:rPr>
          <w:spacing w:val="-4"/>
        </w:rPr>
        <w:t xml:space="preserve"> </w:t>
      </w:r>
      <w:r>
        <w:t>del</w:t>
      </w:r>
      <w:r>
        <w:rPr>
          <w:spacing w:val="-2"/>
        </w:rPr>
        <w:t xml:space="preserve"> </w:t>
      </w:r>
      <w:r>
        <w:t>artículo</w:t>
      </w:r>
      <w:r>
        <w:rPr>
          <w:spacing w:val="-4"/>
        </w:rPr>
        <w:t xml:space="preserve"> </w:t>
      </w:r>
      <w:r>
        <w:t>5º</w:t>
      </w:r>
      <w:r>
        <w:rPr>
          <w:spacing w:val="-4"/>
        </w:rPr>
        <w:t xml:space="preserve"> </w:t>
      </w:r>
      <w:r>
        <w:t>de</w:t>
      </w:r>
      <w:r>
        <w:rPr>
          <w:spacing w:val="-4"/>
        </w:rPr>
        <w:t xml:space="preserve"> </w:t>
      </w:r>
      <w:r>
        <w:t>la</w:t>
      </w:r>
      <w:r>
        <w:rPr>
          <w:spacing w:val="-4"/>
        </w:rPr>
        <w:t xml:space="preserve"> </w:t>
      </w:r>
      <w:r>
        <w:t>Carta</w:t>
      </w:r>
      <w:r>
        <w:rPr>
          <w:spacing w:val="-2"/>
        </w:rPr>
        <w:t xml:space="preserve"> </w:t>
      </w:r>
      <w:r>
        <w:t>Fundamental</w:t>
      </w:r>
      <w:r>
        <w:rPr>
          <w:spacing w:val="-2"/>
        </w:rPr>
        <w:t xml:space="preserve"> </w:t>
      </w:r>
      <w:r>
        <w:t>y</w:t>
      </w:r>
      <w:r>
        <w:rPr>
          <w:spacing w:val="-4"/>
        </w:rPr>
        <w:t xml:space="preserve"> </w:t>
      </w:r>
      <w:r>
        <w:t>a</w:t>
      </w:r>
      <w:r>
        <w:rPr>
          <w:spacing w:val="-4"/>
        </w:rPr>
        <w:t xml:space="preserve"> </w:t>
      </w:r>
      <w:r>
        <w:t>los que se ha hecho referencia en los motivos que anteceden.</w:t>
      </w:r>
    </w:p>
    <w:p w14:paraId="6FD95146" w14:textId="77777777" w:rsidR="00521DC1" w:rsidRDefault="00000000">
      <w:pPr>
        <w:pStyle w:val="Ttulo2"/>
        <w:numPr>
          <w:ilvl w:val="0"/>
          <w:numId w:val="2"/>
        </w:numPr>
        <w:tabs>
          <w:tab w:val="left" w:pos="1689"/>
          <w:tab w:val="left" w:pos="2063"/>
        </w:tabs>
        <w:spacing w:line="360" w:lineRule="auto"/>
        <w:ind w:left="2063" w:right="295" w:hanging="720"/>
      </w:pPr>
      <w:r>
        <w:t xml:space="preserve">En cuanto a la excepción de reparación </w:t>
      </w:r>
      <w:proofErr w:type="spellStart"/>
      <w:r>
        <w:t>satisfactiva</w:t>
      </w:r>
      <w:proofErr w:type="spellEnd"/>
      <w:r>
        <w:t xml:space="preserve"> por haber sido ya indemnizado el actor.</w:t>
      </w:r>
    </w:p>
    <w:p w14:paraId="7F0FCD55" w14:textId="77777777" w:rsidR="00521DC1" w:rsidRDefault="00000000">
      <w:pPr>
        <w:pStyle w:val="Textoindependiente"/>
        <w:spacing w:line="360" w:lineRule="auto"/>
        <w:ind w:right="271"/>
      </w:pPr>
      <w:r>
        <w:rPr>
          <w:rFonts w:ascii="Arial" w:hAnsi="Arial"/>
          <w:b/>
        </w:rPr>
        <w:t xml:space="preserve">SÉPTIMO: </w:t>
      </w:r>
      <w:r>
        <w:t>Que la parte demandada fundó la excepción de que se trata en que a través de los distintos mecanismos de reparación que se han establecido a contar</w:t>
      </w:r>
      <w:r>
        <w:rPr>
          <w:spacing w:val="-3"/>
        </w:rPr>
        <w:t xml:space="preserve"> </w:t>
      </w:r>
      <w:r>
        <w:t>del</w:t>
      </w:r>
      <w:r>
        <w:rPr>
          <w:spacing w:val="-3"/>
        </w:rPr>
        <w:t xml:space="preserve"> </w:t>
      </w:r>
      <w:r>
        <w:t>año</w:t>
      </w:r>
      <w:r>
        <w:rPr>
          <w:spacing w:val="-3"/>
        </w:rPr>
        <w:t xml:space="preserve"> </w:t>
      </w:r>
      <w:r>
        <w:t>1990,</w:t>
      </w:r>
      <w:r>
        <w:rPr>
          <w:spacing w:val="-4"/>
        </w:rPr>
        <w:t xml:space="preserve"> </w:t>
      </w:r>
      <w:r>
        <w:t>el</w:t>
      </w:r>
      <w:r>
        <w:rPr>
          <w:spacing w:val="-3"/>
        </w:rPr>
        <w:t xml:space="preserve"> </w:t>
      </w:r>
      <w:r>
        <w:t>demandante</w:t>
      </w:r>
      <w:r>
        <w:rPr>
          <w:spacing w:val="-3"/>
        </w:rPr>
        <w:t xml:space="preserve"> </w:t>
      </w:r>
      <w:r>
        <w:t>ha</w:t>
      </w:r>
      <w:r>
        <w:rPr>
          <w:spacing w:val="-3"/>
        </w:rPr>
        <w:t xml:space="preserve"> </w:t>
      </w:r>
      <w:r>
        <w:t>recibido</w:t>
      </w:r>
      <w:r>
        <w:rPr>
          <w:spacing w:val="-5"/>
        </w:rPr>
        <w:t xml:space="preserve"> </w:t>
      </w:r>
      <w:r>
        <w:t>una</w:t>
      </w:r>
      <w:r>
        <w:rPr>
          <w:spacing w:val="-3"/>
        </w:rPr>
        <w:t xml:space="preserve"> </w:t>
      </w:r>
      <w:r>
        <w:t>serie</w:t>
      </w:r>
      <w:r>
        <w:rPr>
          <w:spacing w:val="-3"/>
        </w:rPr>
        <w:t xml:space="preserve"> </w:t>
      </w:r>
      <w:r>
        <w:t>de</w:t>
      </w:r>
      <w:r>
        <w:rPr>
          <w:spacing w:val="-3"/>
        </w:rPr>
        <w:t xml:space="preserve"> </w:t>
      </w:r>
      <w:r>
        <w:t>beneficios,</w:t>
      </w:r>
      <w:r>
        <w:rPr>
          <w:spacing w:val="-4"/>
        </w:rPr>
        <w:t xml:space="preserve"> </w:t>
      </w:r>
      <w:r>
        <w:t>por</w:t>
      </w:r>
      <w:r>
        <w:rPr>
          <w:spacing w:val="-3"/>
        </w:rPr>
        <w:t xml:space="preserve"> </w:t>
      </w:r>
      <w:r>
        <w:t>lo</w:t>
      </w:r>
      <w:r>
        <w:rPr>
          <w:spacing w:val="-3"/>
        </w:rPr>
        <w:t xml:space="preserve"> </w:t>
      </w:r>
      <w:r>
        <w:t>que su pretensión de indemnización de perjuicios por concepto de daño moral se encontraría satisfecha.</w:t>
      </w:r>
    </w:p>
    <w:p w14:paraId="1C452D18" w14:textId="77777777" w:rsidR="00521DC1" w:rsidRDefault="00000000">
      <w:pPr>
        <w:pStyle w:val="Textoindependiente"/>
        <w:spacing w:line="360" w:lineRule="auto"/>
        <w:ind w:right="268"/>
      </w:pPr>
      <w:r>
        <w:t xml:space="preserve">Acompañó oficio emitido por el </w:t>
      </w:r>
      <w:proofErr w:type="gramStart"/>
      <w:r>
        <w:t>Jefe</w:t>
      </w:r>
      <w:proofErr w:type="gramEnd"/>
      <w:r>
        <w:t xml:space="preserve"> Departamento Secretaría General y Transparencia del Instituto de Previsión Social, que informa sobre los beneficios reparatorios del Estado y los montos totales que ha obtenido el demandante en donde se consigna que figura como víctima de prisión política y tortura.</w:t>
      </w:r>
    </w:p>
    <w:p w14:paraId="24DFA4E6" w14:textId="77777777" w:rsidR="00521DC1" w:rsidRDefault="00000000">
      <w:pPr>
        <w:spacing w:line="360" w:lineRule="auto"/>
        <w:ind w:left="984" w:right="268" w:firstLine="708"/>
        <w:jc w:val="both"/>
        <w:rPr>
          <w:rFonts w:ascii="Arial" w:hAnsi="Arial"/>
          <w:i/>
          <w:sz w:val="24"/>
        </w:rPr>
      </w:pPr>
      <w:r>
        <w:rPr>
          <w:rFonts w:ascii="Arial" w:hAnsi="Arial"/>
          <w:b/>
          <w:sz w:val="24"/>
        </w:rPr>
        <w:t xml:space="preserve">OCTAVO: </w:t>
      </w:r>
      <w:r>
        <w:rPr>
          <w:sz w:val="24"/>
        </w:rPr>
        <w:t xml:space="preserve">Que al efecto cabe consignar que los </w:t>
      </w:r>
      <w:r>
        <w:rPr>
          <w:rFonts w:ascii="Arial" w:hAnsi="Arial"/>
          <w:b/>
          <w:i/>
          <w:sz w:val="24"/>
        </w:rPr>
        <w:t xml:space="preserve">programas administrativos de reparaciones </w:t>
      </w:r>
      <w:r>
        <w:rPr>
          <w:sz w:val="24"/>
        </w:rPr>
        <w:t xml:space="preserve">contenidos en la Leyes </w:t>
      </w:r>
      <w:proofErr w:type="spellStart"/>
      <w:r>
        <w:rPr>
          <w:sz w:val="24"/>
        </w:rPr>
        <w:t>Nº</w:t>
      </w:r>
      <w:proofErr w:type="spellEnd"/>
      <w:r>
        <w:rPr>
          <w:sz w:val="24"/>
        </w:rPr>
        <w:t xml:space="preserve"> 19.123 y </w:t>
      </w:r>
      <w:proofErr w:type="spellStart"/>
      <w:r>
        <w:rPr>
          <w:sz w:val="24"/>
        </w:rPr>
        <w:t>Nº</w:t>
      </w:r>
      <w:proofErr w:type="spellEnd"/>
      <w:r>
        <w:rPr>
          <w:sz w:val="24"/>
        </w:rPr>
        <w:t xml:space="preserve"> 19.980 no constituyen obstáculos para que el Estado cumpla con la obligación internacional de reparación integral del daño, recogido en el artículo 63 de la Convención Americana de Derechos Humanos que en lo pertinente expresa: </w:t>
      </w:r>
      <w:r>
        <w:rPr>
          <w:rFonts w:ascii="Arial" w:hAnsi="Arial"/>
          <w:i/>
          <w:sz w:val="24"/>
        </w:rPr>
        <w:t xml:space="preserve">“(…) se reparen las consecuencias de la medida o situación que ha configurado la vulneración de esos derechos y el pago de una justa indemnización a la parte </w:t>
      </w:r>
      <w:r>
        <w:rPr>
          <w:rFonts w:ascii="Arial" w:hAnsi="Arial"/>
          <w:i/>
          <w:spacing w:val="-2"/>
          <w:sz w:val="24"/>
        </w:rPr>
        <w:t>lesionada”</w:t>
      </w:r>
    </w:p>
    <w:p w14:paraId="32C5C15B" w14:textId="77777777" w:rsidR="00521DC1" w:rsidRDefault="00000000">
      <w:pPr>
        <w:pStyle w:val="Textoindependiente"/>
        <w:spacing w:line="360" w:lineRule="auto"/>
        <w:ind w:right="271"/>
      </w:pPr>
      <w:r>
        <w:t xml:space="preserve">De lo dicho se concluye que la solicitud de indemnización de perjuicios por concepto de daño moral no es incompatible con las cantidades dinerarias que ha recibido y que eventualmente en el futuro recibirá el actor </w:t>
      </w:r>
      <w:proofErr w:type="gramStart"/>
      <w:r>
        <w:t>en razón de</w:t>
      </w:r>
      <w:proofErr w:type="gramEnd"/>
      <w:r>
        <w:t xml:space="preserve"> los mencionados programas administrativos, desde el momento que la determinación de la existencia del daño, la procedencia de su resarcimiento y cuantificación es materia que debe calificarse en esta sede.</w:t>
      </w:r>
    </w:p>
    <w:p w14:paraId="67978391" w14:textId="77777777" w:rsidR="00521DC1" w:rsidRDefault="00000000">
      <w:pPr>
        <w:pStyle w:val="Textoindependiente"/>
        <w:spacing w:before="1" w:line="360" w:lineRule="auto"/>
        <w:ind w:right="269"/>
      </w:pPr>
      <w:r>
        <w:t>Por lo razonado, se desestimará la excepción en cuestión, según se dirá en lo resolutivo.</w:t>
      </w:r>
    </w:p>
    <w:p w14:paraId="3A9F44C4" w14:textId="77777777" w:rsidR="00521DC1" w:rsidRDefault="00000000">
      <w:pPr>
        <w:pStyle w:val="Ttulo2"/>
        <w:numPr>
          <w:ilvl w:val="0"/>
          <w:numId w:val="2"/>
        </w:numPr>
        <w:tabs>
          <w:tab w:val="left" w:pos="1690"/>
        </w:tabs>
        <w:ind w:left="1690" w:hanging="346"/>
      </w:pPr>
      <w:r>
        <w:t>En</w:t>
      </w:r>
      <w:r>
        <w:rPr>
          <w:spacing w:val="-4"/>
        </w:rPr>
        <w:t xml:space="preserve"> </w:t>
      </w:r>
      <w:r>
        <w:t>lo</w:t>
      </w:r>
      <w:r>
        <w:rPr>
          <w:spacing w:val="-2"/>
        </w:rPr>
        <w:t xml:space="preserve"> </w:t>
      </w:r>
      <w:r>
        <w:t>relativo</w:t>
      </w:r>
      <w:r>
        <w:rPr>
          <w:spacing w:val="-2"/>
        </w:rPr>
        <w:t xml:space="preserve"> </w:t>
      </w:r>
      <w:r>
        <w:t>a</w:t>
      </w:r>
      <w:r>
        <w:rPr>
          <w:spacing w:val="-2"/>
        </w:rPr>
        <w:t xml:space="preserve"> </w:t>
      </w:r>
      <w:r>
        <w:t>la</w:t>
      </w:r>
      <w:r>
        <w:rPr>
          <w:spacing w:val="-3"/>
        </w:rPr>
        <w:t xml:space="preserve"> </w:t>
      </w:r>
      <w:r>
        <w:t>excepción de</w:t>
      </w:r>
      <w:r>
        <w:rPr>
          <w:spacing w:val="-2"/>
        </w:rPr>
        <w:t xml:space="preserve"> prescripción.</w:t>
      </w:r>
    </w:p>
    <w:p w14:paraId="0B1DED0C" w14:textId="77777777" w:rsidR="00521DC1" w:rsidRDefault="00000000">
      <w:pPr>
        <w:pStyle w:val="Textoindependiente"/>
        <w:spacing w:before="138" w:line="360" w:lineRule="auto"/>
        <w:ind w:right="274"/>
      </w:pPr>
      <w:r>
        <w:rPr>
          <w:rFonts w:ascii="Arial" w:hAnsi="Arial"/>
          <w:b/>
        </w:rPr>
        <w:t xml:space="preserve">NOVENO: </w:t>
      </w:r>
      <w:r>
        <w:t>Que el demandado ha opuesto la excepción que se revisará fundado en que la acción ejercida en autos se encontraría prescrita.</w:t>
      </w:r>
    </w:p>
    <w:p w14:paraId="161B90AC" w14:textId="77777777" w:rsidR="00521DC1" w:rsidRDefault="00521DC1">
      <w:pPr>
        <w:pStyle w:val="Textoindependiente"/>
        <w:spacing w:line="360" w:lineRule="auto"/>
        <w:sectPr w:rsidR="00521DC1">
          <w:pgSz w:w="12240" w:h="18700"/>
          <w:pgMar w:top="1500" w:right="1440" w:bottom="1000" w:left="720" w:header="710" w:footer="805" w:gutter="0"/>
          <w:cols w:space="720"/>
        </w:sectPr>
      </w:pPr>
    </w:p>
    <w:p w14:paraId="3A89C983" w14:textId="77777777" w:rsidR="00521DC1" w:rsidRDefault="00000000">
      <w:pPr>
        <w:pStyle w:val="Textoindependiente"/>
        <w:spacing w:before="3" w:line="360" w:lineRule="auto"/>
        <w:ind w:right="272"/>
      </w:pPr>
      <w:r>
        <w:lastRenderedPageBreak/>
        <w:t>En principio, por haber transcurrido en exceso el término de cuatro años</w:t>
      </w:r>
      <w:r>
        <w:rPr>
          <w:spacing w:val="40"/>
        </w:rPr>
        <w:t xml:space="preserve"> </w:t>
      </w:r>
      <w:r>
        <w:t>que en materia extracontractual dispone el legislador o, en subsidio, el lapso de cinco años que el derecho común dispone al efecto.</w:t>
      </w:r>
    </w:p>
    <w:p w14:paraId="530474D0" w14:textId="77777777" w:rsidR="00521DC1" w:rsidRDefault="00000000">
      <w:pPr>
        <w:pStyle w:val="Textoindependiente"/>
        <w:spacing w:line="360" w:lineRule="auto"/>
        <w:ind w:right="272"/>
      </w:pPr>
      <w:r>
        <w:t>El plazo lo computa desde la detención ilegal, apremios y tortura que sufrió el demandante, que tuvo lugar a contar del día 31 de octubre de 1973 durante 5 meses –aun considerando suspendido el plazo de prescripción durante el período de la dictadura militar- todo en conformidad con lo dispuesto en el artículo 2332</w:t>
      </w:r>
      <w:r>
        <w:rPr>
          <w:spacing w:val="40"/>
        </w:rPr>
        <w:t xml:space="preserve"> </w:t>
      </w:r>
      <w:r>
        <w:t>del Código Civil.</w:t>
      </w:r>
    </w:p>
    <w:p w14:paraId="6D0241AD" w14:textId="77777777" w:rsidR="00521DC1" w:rsidRDefault="00000000">
      <w:pPr>
        <w:pStyle w:val="Textoindependiente"/>
        <w:spacing w:line="360" w:lineRule="auto"/>
        <w:ind w:right="261"/>
      </w:pPr>
      <w:r>
        <w:rPr>
          <w:rFonts w:ascii="Arial" w:hAnsi="Arial"/>
          <w:b/>
        </w:rPr>
        <w:t xml:space="preserve">DÉCIMO: </w:t>
      </w:r>
      <w:r>
        <w:t xml:space="preserve">Que resulta necesario consignar, como se dijo en los considerandos cuarto y quinto de la presente sentencia, que los hechos que motivan la acción indemnizatoria que se conoce en estos antecedentes </w:t>
      </w:r>
      <w:r>
        <w:rPr>
          <w:rFonts w:ascii="Arial" w:hAnsi="Arial"/>
          <w:b/>
          <w:i/>
        </w:rPr>
        <w:t>emanan de actos constitutivos de crímenes de lesa humanidad</w:t>
      </w:r>
      <w:r>
        <w:t>, de modo que la imprescriptibilidad ha de extenderse a la acción civil indemnizatoria.</w:t>
      </w:r>
    </w:p>
    <w:p w14:paraId="0A9E7C31" w14:textId="77777777" w:rsidR="00521DC1" w:rsidRDefault="00000000">
      <w:pPr>
        <w:pStyle w:val="Textoindependiente"/>
        <w:spacing w:line="360" w:lineRule="auto"/>
        <w:ind w:right="269"/>
      </w:pPr>
      <w:r>
        <w:rPr>
          <w:rFonts w:ascii="Arial" w:hAnsi="Arial"/>
          <w:b/>
        </w:rPr>
        <w:t xml:space="preserve">UNDÉCIMO: </w:t>
      </w:r>
      <w:r>
        <w:t>Que, en efecto, si bien los instrumentos internacionales de derechos humanos -Pacto de San José de Costa Rica; Pacto Internacional de Derechos Civiles y Políticos; Estatuto de Roma de la Corte Penal Internacional; y Convención contra la tortura y otros tratos o penas crueles, inhumanos o degradantes;</w:t>
      </w:r>
      <w:r>
        <w:rPr>
          <w:spacing w:val="-4"/>
        </w:rPr>
        <w:t xml:space="preserve"> </w:t>
      </w:r>
      <w:r>
        <w:t>entre</w:t>
      </w:r>
      <w:r>
        <w:rPr>
          <w:spacing w:val="-3"/>
        </w:rPr>
        <w:t xml:space="preserve"> </w:t>
      </w:r>
      <w:r>
        <w:t>otros-</w:t>
      </w:r>
      <w:r>
        <w:rPr>
          <w:spacing w:val="-5"/>
        </w:rPr>
        <w:t xml:space="preserve"> </w:t>
      </w:r>
      <w:r>
        <w:t>no</w:t>
      </w:r>
      <w:r>
        <w:rPr>
          <w:spacing w:val="-3"/>
        </w:rPr>
        <w:t xml:space="preserve"> </w:t>
      </w:r>
      <w:r>
        <w:t>se</w:t>
      </w:r>
      <w:r>
        <w:rPr>
          <w:spacing w:val="-3"/>
        </w:rPr>
        <w:t xml:space="preserve"> </w:t>
      </w:r>
      <w:r>
        <w:t>encontraban</w:t>
      </w:r>
      <w:r>
        <w:rPr>
          <w:spacing w:val="-5"/>
        </w:rPr>
        <w:t xml:space="preserve"> </w:t>
      </w:r>
      <w:r>
        <w:t>vigentes</w:t>
      </w:r>
      <w:r>
        <w:rPr>
          <w:spacing w:val="-3"/>
        </w:rPr>
        <w:t xml:space="preserve"> </w:t>
      </w:r>
      <w:r>
        <w:t>a</w:t>
      </w:r>
      <w:r>
        <w:rPr>
          <w:spacing w:val="-5"/>
        </w:rPr>
        <w:t xml:space="preserve"> </w:t>
      </w:r>
      <w:r>
        <w:t>la</w:t>
      </w:r>
      <w:r>
        <w:rPr>
          <w:spacing w:val="-3"/>
        </w:rPr>
        <w:t xml:space="preserve"> </w:t>
      </w:r>
      <w:r>
        <w:t>época</w:t>
      </w:r>
      <w:r>
        <w:rPr>
          <w:spacing w:val="-5"/>
        </w:rPr>
        <w:t xml:space="preserve"> </w:t>
      </w:r>
      <w:r>
        <w:t>en</w:t>
      </w:r>
      <w:r>
        <w:rPr>
          <w:spacing w:val="-3"/>
        </w:rPr>
        <w:t xml:space="preserve"> </w:t>
      </w:r>
      <w:r>
        <w:t>que</w:t>
      </w:r>
      <w:r>
        <w:rPr>
          <w:spacing w:val="-5"/>
        </w:rPr>
        <w:t xml:space="preserve"> </w:t>
      </w:r>
      <w:r>
        <w:t>ocurrieron los hechos, lo que podría llevar a que no resulten aplicables; en materia de derecho internacional de derechos humanos y, como se dijo en el considerando tercero de la presente resolución, las normas sobre ius cogens son fuentes materiales de derecho internacional, no pudiendo desatenderse al ser imperativas y de general aplicación para toda la comunidad internacional y, en lo particular, respecto de todo aquello que deriva de la pesquisa y sanción de los autores de delitos contra la humanidad y la reparación de sus víctimas, lo que resultaría imposible de cumplir al restringir a una porción de tiempo el acceso a la justicia para obtener el debido resarcimiento.</w:t>
      </w:r>
    </w:p>
    <w:p w14:paraId="7D0F1E77" w14:textId="77777777" w:rsidR="00521DC1" w:rsidRDefault="00000000">
      <w:pPr>
        <w:spacing w:line="360" w:lineRule="auto"/>
        <w:ind w:left="984" w:right="273" w:firstLine="708"/>
        <w:jc w:val="both"/>
        <w:rPr>
          <w:sz w:val="24"/>
        </w:rPr>
      </w:pPr>
      <w:r>
        <w:rPr>
          <w:rFonts w:ascii="Arial" w:hAnsi="Arial"/>
          <w:b/>
          <w:sz w:val="24"/>
        </w:rPr>
        <w:t xml:space="preserve">DUODÉCIMO: </w:t>
      </w:r>
      <w:r>
        <w:rPr>
          <w:sz w:val="24"/>
        </w:rPr>
        <w:t xml:space="preserve">Que según se desprende de la </w:t>
      </w:r>
      <w:r>
        <w:rPr>
          <w:rFonts w:ascii="Arial" w:hAnsi="Arial"/>
          <w:i/>
          <w:sz w:val="24"/>
        </w:rPr>
        <w:t>“Norma técnica para la atención en salud de personas afectadas por la represión política ejercida por el Estado en el período 1973 – 1990 del Departamento de salud mental de la</w:t>
      </w:r>
      <w:r>
        <w:rPr>
          <w:rFonts w:ascii="Arial" w:hAnsi="Arial"/>
          <w:i/>
          <w:spacing w:val="40"/>
          <w:sz w:val="24"/>
        </w:rPr>
        <w:t xml:space="preserve"> </w:t>
      </w:r>
      <w:r>
        <w:rPr>
          <w:rFonts w:ascii="Arial" w:hAnsi="Arial"/>
          <w:i/>
          <w:sz w:val="24"/>
        </w:rPr>
        <w:t xml:space="preserve">División de prevención y control de enfermedades de la Subsecretaría de Salud Pública del Ministerio de Salud” </w:t>
      </w:r>
      <w:r>
        <w:rPr>
          <w:sz w:val="24"/>
        </w:rPr>
        <w:t>los trastornos o daños que sufren las personas que fueron sujetos de actos de lesa humanidad surgen con posterioridad, trascendiendo incluso a sus familiares, lo que refuerza el hecho que no puede limitarse a un lapso el derecho de pedir al Estado ser reparados por los actos cometidos por agentes estatales en ejercicio de sus funciones.</w:t>
      </w:r>
    </w:p>
    <w:p w14:paraId="4810C40D" w14:textId="77777777" w:rsidR="00521DC1" w:rsidRDefault="00000000">
      <w:pPr>
        <w:pStyle w:val="Textoindependiente"/>
        <w:spacing w:before="1" w:line="360" w:lineRule="auto"/>
        <w:ind w:right="269"/>
      </w:pPr>
      <w:r>
        <w:t>Consecuente con lo dicho, el Relator sobre el Derecho a la Restitución, Indemnización</w:t>
      </w:r>
      <w:r>
        <w:rPr>
          <w:spacing w:val="11"/>
        </w:rPr>
        <w:t xml:space="preserve"> </w:t>
      </w:r>
      <w:r>
        <w:t>y</w:t>
      </w:r>
      <w:r>
        <w:rPr>
          <w:spacing w:val="11"/>
        </w:rPr>
        <w:t xml:space="preserve"> </w:t>
      </w:r>
      <w:r>
        <w:t>Rehabilitación</w:t>
      </w:r>
      <w:r>
        <w:rPr>
          <w:spacing w:val="13"/>
        </w:rPr>
        <w:t xml:space="preserve"> </w:t>
      </w:r>
      <w:r>
        <w:t>por</w:t>
      </w:r>
      <w:r>
        <w:rPr>
          <w:spacing w:val="14"/>
        </w:rPr>
        <w:t xml:space="preserve"> </w:t>
      </w:r>
      <w:r>
        <w:t>Graves</w:t>
      </w:r>
      <w:r>
        <w:rPr>
          <w:spacing w:val="12"/>
        </w:rPr>
        <w:t xml:space="preserve"> </w:t>
      </w:r>
      <w:r>
        <w:t>Violaciones</w:t>
      </w:r>
      <w:r>
        <w:rPr>
          <w:spacing w:val="13"/>
        </w:rPr>
        <w:t xml:space="preserve"> </w:t>
      </w:r>
      <w:r>
        <w:t>a</w:t>
      </w:r>
      <w:r>
        <w:rPr>
          <w:spacing w:val="11"/>
        </w:rPr>
        <w:t xml:space="preserve"> </w:t>
      </w:r>
      <w:r>
        <w:t>los</w:t>
      </w:r>
      <w:r>
        <w:rPr>
          <w:spacing w:val="13"/>
        </w:rPr>
        <w:t xml:space="preserve"> </w:t>
      </w:r>
      <w:r>
        <w:t>Derechos</w:t>
      </w:r>
      <w:r>
        <w:rPr>
          <w:spacing w:val="13"/>
        </w:rPr>
        <w:t xml:space="preserve"> </w:t>
      </w:r>
      <w:r>
        <w:rPr>
          <w:spacing w:val="-2"/>
        </w:rPr>
        <w:t>Humanos,</w:t>
      </w:r>
    </w:p>
    <w:p w14:paraId="463DF446" w14:textId="77777777" w:rsidR="00521DC1" w:rsidRDefault="00521DC1">
      <w:pPr>
        <w:pStyle w:val="Textoindependiente"/>
        <w:spacing w:line="360" w:lineRule="auto"/>
        <w:sectPr w:rsidR="00521DC1">
          <w:pgSz w:w="12240" w:h="18700"/>
          <w:pgMar w:top="1500" w:right="1440" w:bottom="1000" w:left="720" w:header="710" w:footer="805" w:gutter="0"/>
          <w:cols w:space="720"/>
        </w:sectPr>
      </w:pPr>
    </w:p>
    <w:p w14:paraId="51D0FB31" w14:textId="77777777" w:rsidR="00521DC1" w:rsidRDefault="00000000">
      <w:pPr>
        <w:spacing w:before="3" w:line="360" w:lineRule="auto"/>
        <w:ind w:left="984" w:right="270"/>
        <w:jc w:val="both"/>
        <w:rPr>
          <w:sz w:val="24"/>
        </w:rPr>
      </w:pPr>
      <w:r>
        <w:rPr>
          <w:sz w:val="24"/>
        </w:rPr>
        <w:lastRenderedPageBreak/>
        <w:t xml:space="preserve">Theo Van Boven, en 1993 señaló: </w:t>
      </w:r>
      <w:r>
        <w:rPr>
          <w:rFonts w:ascii="Arial" w:hAnsi="Arial"/>
          <w:i/>
          <w:sz w:val="24"/>
        </w:rPr>
        <w:t xml:space="preserve">"está suficientemente probado que, para la mayoría de las víctimas de violaciones flagrantes de los derechos humanos, el paso del tiempo no ha borrado las huellas, sino todo lo contrario, pues ha provocado un aumento del estrés postraumático que ha requerido todo tipo de ayuda y asistencia material, médica, psicológica y social durante mucho tiempo" </w:t>
      </w:r>
      <w:r>
        <w:rPr>
          <w:sz w:val="24"/>
        </w:rPr>
        <w:t>(Comisión de Derechos Humanos de Naciones Unidas (CDH-ONU), Informe final presentado por el Relator Especial sobre el Derecho a la Restitución, Indemnización y Rehabilitación de las Víctimas de Violaciones Manifiestas de los Derechos Humanos y las Libertades Fundamentales, E/CN.4/Sub.2/1993/8, 2 de julio de 1993, párr. 135).</w:t>
      </w:r>
    </w:p>
    <w:p w14:paraId="594177DE" w14:textId="77777777" w:rsidR="00521DC1" w:rsidRDefault="00000000">
      <w:pPr>
        <w:pStyle w:val="Textoindependiente"/>
        <w:spacing w:line="360" w:lineRule="auto"/>
        <w:ind w:right="268"/>
      </w:pPr>
      <w:r>
        <w:rPr>
          <w:rFonts w:ascii="Arial" w:hAnsi="Arial"/>
          <w:b/>
        </w:rPr>
        <w:t>DÉCIMO</w:t>
      </w:r>
      <w:r>
        <w:rPr>
          <w:rFonts w:ascii="Arial" w:hAnsi="Arial"/>
          <w:b/>
          <w:spacing w:val="-7"/>
        </w:rPr>
        <w:t xml:space="preserve"> </w:t>
      </w:r>
      <w:r>
        <w:rPr>
          <w:rFonts w:ascii="Arial" w:hAnsi="Arial"/>
          <w:b/>
        </w:rPr>
        <w:t>TERCERO:</w:t>
      </w:r>
      <w:r>
        <w:rPr>
          <w:rFonts w:ascii="Arial" w:hAnsi="Arial"/>
          <w:b/>
          <w:spacing w:val="-1"/>
        </w:rPr>
        <w:t xml:space="preserve"> </w:t>
      </w:r>
      <w:r>
        <w:t>Que</w:t>
      </w:r>
      <w:r>
        <w:rPr>
          <w:spacing w:val="-6"/>
        </w:rPr>
        <w:t xml:space="preserve"> </w:t>
      </w:r>
      <w:r>
        <w:t>sobre</w:t>
      </w:r>
      <w:r>
        <w:rPr>
          <w:spacing w:val="-4"/>
        </w:rPr>
        <w:t xml:space="preserve"> </w:t>
      </w:r>
      <w:r>
        <w:t>la</w:t>
      </w:r>
      <w:r>
        <w:rPr>
          <w:spacing w:val="-6"/>
        </w:rPr>
        <w:t xml:space="preserve"> </w:t>
      </w:r>
      <w:r>
        <w:t>base</w:t>
      </w:r>
      <w:r>
        <w:rPr>
          <w:spacing w:val="-6"/>
        </w:rPr>
        <w:t xml:space="preserve"> </w:t>
      </w:r>
      <w:r>
        <w:t>de</w:t>
      </w:r>
      <w:r>
        <w:rPr>
          <w:spacing w:val="-4"/>
        </w:rPr>
        <w:t xml:space="preserve"> </w:t>
      </w:r>
      <w:r>
        <w:t>los</w:t>
      </w:r>
      <w:r>
        <w:rPr>
          <w:spacing w:val="-6"/>
        </w:rPr>
        <w:t xml:space="preserve"> </w:t>
      </w:r>
      <w:r>
        <w:t>fundamentos</w:t>
      </w:r>
      <w:r>
        <w:rPr>
          <w:spacing w:val="-4"/>
        </w:rPr>
        <w:t xml:space="preserve"> </w:t>
      </w:r>
      <w:r>
        <w:t>anteriores</w:t>
      </w:r>
      <w:r>
        <w:rPr>
          <w:spacing w:val="-6"/>
        </w:rPr>
        <w:t xml:space="preserve"> </w:t>
      </w:r>
      <w:r>
        <w:t>este tribunal considera que la acción deducida en autos no se encuentra sujeta a la prescripción, por lo que se rechazará la excepción que se revisa, según lo dispuesto en el artículo 2332 del Código Civil y aquella alegada en subsidio, por lo consagrado en los</w:t>
      </w:r>
      <w:r>
        <w:rPr>
          <w:spacing w:val="-1"/>
        </w:rPr>
        <w:t xml:space="preserve"> </w:t>
      </w:r>
      <w:r>
        <w:t>artículos 2514 y 2515 del mismo cuerpo legal, según se dirá en lo resolutivo.</w:t>
      </w:r>
    </w:p>
    <w:p w14:paraId="3FA05D29" w14:textId="77777777" w:rsidR="00521DC1" w:rsidRDefault="00000000">
      <w:pPr>
        <w:spacing w:line="360" w:lineRule="auto"/>
        <w:ind w:left="984" w:right="259" w:firstLine="708"/>
        <w:jc w:val="both"/>
        <w:rPr>
          <w:sz w:val="24"/>
        </w:rPr>
      </w:pPr>
      <w:r>
        <w:rPr>
          <w:rFonts w:ascii="Arial" w:hAnsi="Arial"/>
          <w:b/>
          <w:sz w:val="24"/>
        </w:rPr>
        <w:t xml:space="preserve">DÉCIMO CUARTO: </w:t>
      </w:r>
      <w:r>
        <w:rPr>
          <w:sz w:val="24"/>
        </w:rPr>
        <w:t xml:space="preserve">Que, a mayor abundamiento, la alegación que en esta sede realiza el Fisco, se contradice con la </w:t>
      </w:r>
      <w:r>
        <w:rPr>
          <w:rFonts w:ascii="Arial" w:hAnsi="Arial"/>
          <w:b/>
          <w:sz w:val="24"/>
        </w:rPr>
        <w:t xml:space="preserve">renuncia tácita de la prescripción </w:t>
      </w:r>
      <w:r>
        <w:rPr>
          <w:sz w:val="24"/>
        </w:rPr>
        <w:t xml:space="preserve">verificada a partir de sus declaraciones ante la Corte Interamericana de Derechos Humanos, en el proceso </w:t>
      </w:r>
      <w:r>
        <w:rPr>
          <w:rFonts w:ascii="Arial" w:hAnsi="Arial"/>
          <w:i/>
          <w:sz w:val="24"/>
        </w:rPr>
        <w:t>“</w:t>
      </w:r>
      <w:r>
        <w:rPr>
          <w:sz w:val="24"/>
        </w:rPr>
        <w:t>María Laura Ordenes Guerra y otros respecto de la República</w:t>
      </w:r>
      <w:r>
        <w:rPr>
          <w:spacing w:val="-3"/>
          <w:sz w:val="24"/>
        </w:rPr>
        <w:t xml:space="preserve"> </w:t>
      </w:r>
      <w:r>
        <w:rPr>
          <w:sz w:val="24"/>
        </w:rPr>
        <w:t>de</w:t>
      </w:r>
      <w:r>
        <w:rPr>
          <w:spacing w:val="-1"/>
          <w:sz w:val="24"/>
        </w:rPr>
        <w:t xml:space="preserve"> </w:t>
      </w:r>
      <w:r>
        <w:rPr>
          <w:sz w:val="24"/>
        </w:rPr>
        <w:t>Chile</w:t>
      </w:r>
      <w:r>
        <w:rPr>
          <w:rFonts w:ascii="Arial" w:hAnsi="Arial"/>
          <w:i/>
          <w:sz w:val="24"/>
        </w:rPr>
        <w:t>”</w:t>
      </w:r>
      <w:r>
        <w:rPr>
          <w:sz w:val="24"/>
        </w:rPr>
        <w:t>,</w:t>
      </w:r>
      <w:r>
        <w:rPr>
          <w:spacing w:val="-4"/>
          <w:sz w:val="24"/>
        </w:rPr>
        <w:t xml:space="preserve"> </w:t>
      </w:r>
      <w:r>
        <w:rPr>
          <w:sz w:val="24"/>
        </w:rPr>
        <w:t>al</w:t>
      </w:r>
      <w:r>
        <w:rPr>
          <w:spacing w:val="-3"/>
          <w:sz w:val="24"/>
        </w:rPr>
        <w:t xml:space="preserve"> </w:t>
      </w:r>
      <w:r>
        <w:rPr>
          <w:sz w:val="24"/>
        </w:rPr>
        <w:t>haber</w:t>
      </w:r>
      <w:r>
        <w:rPr>
          <w:spacing w:val="-1"/>
          <w:sz w:val="24"/>
        </w:rPr>
        <w:t xml:space="preserve"> </w:t>
      </w:r>
      <w:r>
        <w:rPr>
          <w:sz w:val="24"/>
        </w:rPr>
        <w:t>expresado</w:t>
      </w:r>
      <w:r>
        <w:rPr>
          <w:spacing w:val="-3"/>
          <w:sz w:val="24"/>
        </w:rPr>
        <w:t xml:space="preserve"> </w:t>
      </w:r>
      <w:r>
        <w:rPr>
          <w:sz w:val="24"/>
        </w:rPr>
        <w:t xml:space="preserve">que: </w:t>
      </w:r>
      <w:r>
        <w:rPr>
          <w:rFonts w:ascii="Arial" w:hAnsi="Arial"/>
          <w:i/>
          <w:sz w:val="24"/>
        </w:rPr>
        <w:t>(…)</w:t>
      </w:r>
      <w:r>
        <w:rPr>
          <w:rFonts w:ascii="Arial" w:hAnsi="Arial"/>
          <w:i/>
          <w:spacing w:val="-1"/>
          <w:sz w:val="24"/>
        </w:rPr>
        <w:t xml:space="preserve"> </w:t>
      </w:r>
      <w:r>
        <w:rPr>
          <w:rFonts w:ascii="Arial" w:hAnsi="Arial"/>
          <w:i/>
          <w:sz w:val="24"/>
        </w:rPr>
        <w:t>las</w:t>
      </w:r>
      <w:r>
        <w:rPr>
          <w:rFonts w:ascii="Arial" w:hAnsi="Arial"/>
          <w:i/>
          <w:spacing w:val="-3"/>
          <w:sz w:val="24"/>
        </w:rPr>
        <w:t xml:space="preserve"> </w:t>
      </w:r>
      <w:r>
        <w:rPr>
          <w:rFonts w:ascii="Arial" w:hAnsi="Arial"/>
          <w:i/>
          <w:sz w:val="24"/>
        </w:rPr>
        <w:t>reclamaciones</w:t>
      </w:r>
      <w:r>
        <w:rPr>
          <w:rFonts w:ascii="Arial" w:hAnsi="Arial"/>
          <w:i/>
          <w:spacing w:val="-1"/>
          <w:sz w:val="24"/>
        </w:rPr>
        <w:t xml:space="preserve"> </w:t>
      </w:r>
      <w:r>
        <w:rPr>
          <w:rFonts w:ascii="Arial" w:hAnsi="Arial"/>
          <w:i/>
          <w:sz w:val="24"/>
        </w:rPr>
        <w:t>de</w:t>
      </w:r>
      <w:r>
        <w:rPr>
          <w:rFonts w:ascii="Arial" w:hAnsi="Arial"/>
          <w:i/>
          <w:spacing w:val="-1"/>
          <w:sz w:val="24"/>
        </w:rPr>
        <w:t xml:space="preserve"> </w:t>
      </w:r>
      <w:r>
        <w:rPr>
          <w:rFonts w:ascii="Arial" w:hAnsi="Arial"/>
          <w:i/>
          <w:sz w:val="24"/>
        </w:rPr>
        <w:t xml:space="preserve">reparación por violaciones flagrantes de los derechos humanos no se encuentran sujetas a prescripción; éste es un principio que tiene asidero en la costumbre internacional, anterior a los tratados internacionales de derechos humanos, por lo que el transcurso del tiempo no puede ser impedimento para que las víctimas y sus familiares obtengan una reparación integral por los daños causados (…)”. </w:t>
      </w:r>
      <w:r>
        <w:rPr>
          <w:sz w:val="24"/>
        </w:rPr>
        <w:t>De lo anterior se sigue que la demandada ha reconocido su calidad de deudor para con las víctimas de prisión política y tortura, todo en los términos establecidos en artículo 2494 del Código Civil.</w:t>
      </w:r>
    </w:p>
    <w:p w14:paraId="0622BBC0" w14:textId="77777777" w:rsidR="00521DC1" w:rsidRDefault="00000000">
      <w:pPr>
        <w:spacing w:before="1" w:line="360" w:lineRule="auto"/>
        <w:ind w:left="984" w:right="271" w:firstLine="708"/>
        <w:jc w:val="both"/>
        <w:rPr>
          <w:rFonts w:ascii="Arial" w:hAnsi="Arial"/>
          <w:i/>
          <w:sz w:val="24"/>
        </w:rPr>
      </w:pPr>
      <w:r>
        <w:rPr>
          <w:sz w:val="24"/>
        </w:rPr>
        <w:t xml:space="preserve">En efecto, la sentencia de 29 de noviembre de 2018 dictada por la Corte Interamericana de Derechos Humanos en el caso “Ordenes Guerra y Otros VS. Chile” en su considerando 19 contenido en el acápite </w:t>
      </w:r>
      <w:r>
        <w:rPr>
          <w:rFonts w:ascii="Arial" w:hAnsi="Arial"/>
          <w:i/>
          <w:sz w:val="24"/>
        </w:rPr>
        <w:t>“</w:t>
      </w:r>
      <w:proofErr w:type="spellStart"/>
      <w:r>
        <w:rPr>
          <w:rFonts w:ascii="Arial" w:hAnsi="Arial"/>
          <w:i/>
          <w:sz w:val="24"/>
        </w:rPr>
        <w:t>iii</w:t>
      </w:r>
      <w:proofErr w:type="spellEnd"/>
      <w:r>
        <w:rPr>
          <w:rFonts w:ascii="Arial" w:hAnsi="Arial"/>
          <w:i/>
          <w:sz w:val="24"/>
        </w:rPr>
        <w:t xml:space="preserve">. En cuanto a las reparaciones” </w:t>
      </w:r>
      <w:r>
        <w:rPr>
          <w:sz w:val="24"/>
        </w:rPr>
        <w:t xml:space="preserve">expresó que: </w:t>
      </w:r>
      <w:r>
        <w:rPr>
          <w:rFonts w:ascii="Arial" w:hAnsi="Arial"/>
          <w:i/>
          <w:sz w:val="24"/>
        </w:rPr>
        <w:t>“El Estado manifestó que, &lt;&lt;al no existir controversia sobre el objeto principal de este litigio internacional, lo que procede es</w:t>
      </w:r>
      <w:r>
        <w:rPr>
          <w:rFonts w:ascii="Arial" w:hAnsi="Arial"/>
          <w:i/>
          <w:spacing w:val="40"/>
          <w:sz w:val="24"/>
        </w:rPr>
        <w:t xml:space="preserve"> </w:t>
      </w:r>
      <w:r>
        <w:rPr>
          <w:rFonts w:ascii="Arial" w:hAnsi="Arial"/>
          <w:i/>
          <w:sz w:val="24"/>
        </w:rPr>
        <w:t>reestablecer los derechos que se han tenido por vulnerados y determinar el pago de la indemnización a la parte lesionada&gt;&gt;. Así, &lt;&lt;previo a la declaración de medidas de reparación que adopte [esta] Corte, es importante para el Estado formular</w:t>
      </w:r>
      <w:r>
        <w:rPr>
          <w:rFonts w:ascii="Arial" w:hAnsi="Arial"/>
          <w:i/>
          <w:spacing w:val="25"/>
          <w:sz w:val="24"/>
        </w:rPr>
        <w:t xml:space="preserve"> </w:t>
      </w:r>
      <w:r>
        <w:rPr>
          <w:rFonts w:ascii="Arial" w:hAnsi="Arial"/>
          <w:i/>
          <w:sz w:val="24"/>
        </w:rPr>
        <w:t>los</w:t>
      </w:r>
      <w:r>
        <w:rPr>
          <w:rFonts w:ascii="Arial" w:hAnsi="Arial"/>
          <w:i/>
          <w:spacing w:val="23"/>
          <w:sz w:val="24"/>
        </w:rPr>
        <w:t xml:space="preserve"> </w:t>
      </w:r>
      <w:r>
        <w:rPr>
          <w:rFonts w:ascii="Arial" w:hAnsi="Arial"/>
          <w:i/>
          <w:sz w:val="24"/>
        </w:rPr>
        <w:t>siguientes</w:t>
      </w:r>
      <w:r>
        <w:rPr>
          <w:rFonts w:ascii="Arial" w:hAnsi="Arial"/>
          <w:i/>
          <w:spacing w:val="23"/>
          <w:sz w:val="24"/>
        </w:rPr>
        <w:t xml:space="preserve"> </w:t>
      </w:r>
      <w:r>
        <w:rPr>
          <w:rFonts w:ascii="Arial" w:hAnsi="Arial"/>
          <w:i/>
          <w:sz w:val="24"/>
        </w:rPr>
        <w:t>alcances:</w:t>
      </w:r>
      <w:r>
        <w:rPr>
          <w:rFonts w:ascii="Arial" w:hAnsi="Arial"/>
          <w:i/>
          <w:spacing w:val="23"/>
          <w:sz w:val="24"/>
        </w:rPr>
        <w:t xml:space="preserve"> </w:t>
      </w:r>
      <w:r>
        <w:rPr>
          <w:rFonts w:ascii="Arial" w:hAnsi="Arial"/>
          <w:i/>
          <w:sz w:val="24"/>
        </w:rPr>
        <w:t>En</w:t>
      </w:r>
      <w:r>
        <w:rPr>
          <w:rFonts w:ascii="Arial" w:hAnsi="Arial"/>
          <w:i/>
          <w:spacing w:val="24"/>
          <w:sz w:val="24"/>
        </w:rPr>
        <w:t xml:space="preserve"> </w:t>
      </w:r>
      <w:r>
        <w:rPr>
          <w:rFonts w:ascii="Arial" w:hAnsi="Arial"/>
          <w:i/>
          <w:sz w:val="24"/>
        </w:rPr>
        <w:t>primer</w:t>
      </w:r>
      <w:r>
        <w:rPr>
          <w:rFonts w:ascii="Arial" w:hAnsi="Arial"/>
          <w:i/>
          <w:spacing w:val="25"/>
          <w:sz w:val="24"/>
        </w:rPr>
        <w:t xml:space="preserve"> </w:t>
      </w:r>
      <w:r>
        <w:rPr>
          <w:rFonts w:ascii="Arial" w:hAnsi="Arial"/>
          <w:i/>
          <w:sz w:val="24"/>
        </w:rPr>
        <w:t>lugar,</w:t>
      </w:r>
      <w:r>
        <w:rPr>
          <w:rFonts w:ascii="Arial" w:hAnsi="Arial"/>
          <w:i/>
          <w:spacing w:val="25"/>
          <w:sz w:val="24"/>
        </w:rPr>
        <w:t xml:space="preserve"> </w:t>
      </w:r>
      <w:r>
        <w:rPr>
          <w:rFonts w:ascii="Arial" w:hAnsi="Arial"/>
          <w:i/>
          <w:sz w:val="24"/>
        </w:rPr>
        <w:t>las</w:t>
      </w:r>
      <w:r>
        <w:rPr>
          <w:rFonts w:ascii="Arial" w:hAnsi="Arial"/>
          <w:i/>
          <w:spacing w:val="23"/>
          <w:sz w:val="24"/>
        </w:rPr>
        <w:t xml:space="preserve"> </w:t>
      </w:r>
      <w:r>
        <w:rPr>
          <w:rFonts w:ascii="Arial" w:hAnsi="Arial"/>
          <w:i/>
          <w:sz w:val="24"/>
        </w:rPr>
        <w:t>causas</w:t>
      </w:r>
      <w:r>
        <w:rPr>
          <w:rFonts w:ascii="Arial" w:hAnsi="Arial"/>
          <w:i/>
          <w:spacing w:val="23"/>
          <w:sz w:val="24"/>
        </w:rPr>
        <w:t xml:space="preserve"> </w:t>
      </w:r>
      <w:r>
        <w:rPr>
          <w:rFonts w:ascii="Arial" w:hAnsi="Arial"/>
          <w:i/>
          <w:sz w:val="24"/>
        </w:rPr>
        <w:t>judiciales</w:t>
      </w:r>
      <w:r>
        <w:rPr>
          <w:rFonts w:ascii="Arial" w:hAnsi="Arial"/>
          <w:i/>
          <w:spacing w:val="23"/>
          <w:sz w:val="24"/>
        </w:rPr>
        <w:t xml:space="preserve"> </w:t>
      </w:r>
      <w:r>
        <w:rPr>
          <w:rFonts w:ascii="Arial" w:hAnsi="Arial"/>
          <w:i/>
          <w:sz w:val="24"/>
        </w:rPr>
        <w:t>a</w:t>
      </w:r>
      <w:r>
        <w:rPr>
          <w:rFonts w:ascii="Arial" w:hAnsi="Arial"/>
          <w:i/>
          <w:spacing w:val="24"/>
          <w:sz w:val="24"/>
        </w:rPr>
        <w:t xml:space="preserve"> </w:t>
      </w:r>
      <w:r>
        <w:rPr>
          <w:rFonts w:ascii="Arial" w:hAnsi="Arial"/>
          <w:i/>
          <w:sz w:val="24"/>
        </w:rPr>
        <w:t>que</w:t>
      </w:r>
      <w:r>
        <w:rPr>
          <w:rFonts w:ascii="Arial" w:hAnsi="Arial"/>
          <w:i/>
          <w:spacing w:val="26"/>
          <w:sz w:val="24"/>
        </w:rPr>
        <w:t xml:space="preserve"> </w:t>
      </w:r>
      <w:r>
        <w:rPr>
          <w:rFonts w:ascii="Arial" w:hAnsi="Arial"/>
          <w:i/>
          <w:sz w:val="24"/>
        </w:rPr>
        <w:t>se</w:t>
      </w:r>
    </w:p>
    <w:p w14:paraId="7D895DA8" w14:textId="77777777" w:rsidR="00521DC1" w:rsidRDefault="00521DC1">
      <w:pPr>
        <w:spacing w:line="360" w:lineRule="auto"/>
        <w:jc w:val="both"/>
        <w:rPr>
          <w:rFonts w:ascii="Arial" w:hAnsi="Arial"/>
          <w:i/>
          <w:sz w:val="24"/>
        </w:rPr>
        <w:sectPr w:rsidR="00521DC1">
          <w:pgSz w:w="12240" w:h="18700"/>
          <w:pgMar w:top="1500" w:right="1440" w:bottom="1000" w:left="720" w:header="710" w:footer="805" w:gutter="0"/>
          <w:cols w:space="720"/>
        </w:sectPr>
      </w:pPr>
    </w:p>
    <w:p w14:paraId="19DAFCFB" w14:textId="77777777" w:rsidR="00521DC1" w:rsidRDefault="00000000">
      <w:pPr>
        <w:spacing w:before="3" w:line="360" w:lineRule="auto"/>
        <w:ind w:left="984" w:right="261"/>
        <w:jc w:val="both"/>
        <w:rPr>
          <w:sz w:val="24"/>
        </w:rPr>
      </w:pPr>
      <w:r>
        <w:rPr>
          <w:rFonts w:ascii="Arial" w:hAnsi="Arial"/>
          <w:i/>
          <w:sz w:val="24"/>
        </w:rPr>
        <w:lastRenderedPageBreak/>
        <w:t xml:space="preserve">ha hecho referencia a nivel interno han sido tramitadas completamente y las decisiones pronunciadas cuentan con el carácter de cosa juzgada, lo que hace imposible jurídicamente restituir los procesos judiciales para dictar nuevas sentencias. No obstante, </w:t>
      </w:r>
      <w:r>
        <w:rPr>
          <w:rFonts w:ascii="Arial" w:hAnsi="Arial"/>
          <w:b/>
          <w:i/>
          <w:sz w:val="24"/>
        </w:rPr>
        <w:t>el Estado comparte que las reclamaciones de reparación por violaciones flagrantes de los derechos humanos no se encuentran sujetas a prescripción; éste es un principio que tiene asidero en la costumbre internacional, anterior a los tratados internacionales de derechos humanos, por lo que el transcurso del tiempo no puede ser impedimento para que las víctimas</w:t>
      </w:r>
      <w:r>
        <w:rPr>
          <w:rFonts w:ascii="Arial" w:hAnsi="Arial"/>
          <w:b/>
          <w:i/>
          <w:spacing w:val="-1"/>
          <w:sz w:val="24"/>
        </w:rPr>
        <w:t xml:space="preserve"> </w:t>
      </w:r>
      <w:r>
        <w:rPr>
          <w:rFonts w:ascii="Arial" w:hAnsi="Arial"/>
          <w:b/>
          <w:i/>
          <w:sz w:val="24"/>
        </w:rPr>
        <w:t>y</w:t>
      </w:r>
      <w:r>
        <w:rPr>
          <w:rFonts w:ascii="Arial" w:hAnsi="Arial"/>
          <w:b/>
          <w:i/>
          <w:spacing w:val="-1"/>
          <w:sz w:val="24"/>
        </w:rPr>
        <w:t xml:space="preserve"> </w:t>
      </w:r>
      <w:r>
        <w:rPr>
          <w:rFonts w:ascii="Arial" w:hAnsi="Arial"/>
          <w:b/>
          <w:i/>
          <w:sz w:val="24"/>
        </w:rPr>
        <w:t>sus familiares</w:t>
      </w:r>
      <w:r>
        <w:rPr>
          <w:rFonts w:ascii="Arial" w:hAnsi="Arial"/>
          <w:b/>
          <w:i/>
          <w:spacing w:val="-1"/>
          <w:sz w:val="24"/>
        </w:rPr>
        <w:t xml:space="preserve"> </w:t>
      </w:r>
      <w:r>
        <w:rPr>
          <w:rFonts w:ascii="Arial" w:hAnsi="Arial"/>
          <w:b/>
          <w:i/>
          <w:sz w:val="24"/>
        </w:rPr>
        <w:t xml:space="preserve">obtengan una reparación integral por los daños causados. </w:t>
      </w:r>
      <w:r>
        <w:rPr>
          <w:rFonts w:ascii="Arial" w:hAnsi="Arial"/>
          <w:i/>
          <w:sz w:val="24"/>
        </w:rPr>
        <w:t>En segundo lugar, en cuanto a la naturaleza</w:t>
      </w:r>
      <w:r>
        <w:rPr>
          <w:rFonts w:ascii="Arial" w:hAnsi="Arial"/>
          <w:i/>
          <w:spacing w:val="40"/>
          <w:sz w:val="24"/>
        </w:rPr>
        <w:t xml:space="preserve"> </w:t>
      </w:r>
      <w:r>
        <w:rPr>
          <w:rFonts w:ascii="Arial" w:hAnsi="Arial"/>
          <w:i/>
          <w:sz w:val="24"/>
        </w:rPr>
        <w:t xml:space="preserve">de las medidas de reparación a ser adoptadas por [la] Corte, tomando en cuenta su competencia amplia contenida en el artículo 63.1 de la </w:t>
      </w:r>
      <w:proofErr w:type="spellStart"/>
      <w:r>
        <w:rPr>
          <w:rFonts w:ascii="Arial" w:hAnsi="Arial"/>
          <w:i/>
          <w:sz w:val="24"/>
        </w:rPr>
        <w:t>CADH</w:t>
      </w:r>
      <w:proofErr w:type="spellEnd"/>
      <w:r>
        <w:rPr>
          <w:rFonts w:ascii="Arial" w:hAnsi="Arial"/>
          <w:i/>
          <w:sz w:val="24"/>
        </w:rPr>
        <w:t xml:space="preserve">, el Estado es de la opinión que, dado que la presente causa se origina por la imposibilidad de que un tribunal interno conociera el fondo de una </w:t>
      </w:r>
      <w:r>
        <w:rPr>
          <w:rFonts w:ascii="Arial" w:hAnsi="Arial"/>
          <w:b/>
          <w:i/>
          <w:sz w:val="24"/>
        </w:rPr>
        <w:t>acción cuya naturaleza es indemnizatoria de perjuicios</w:t>
      </w:r>
      <w:r>
        <w:rPr>
          <w:rFonts w:ascii="Arial" w:hAnsi="Arial"/>
          <w:i/>
          <w:sz w:val="24"/>
        </w:rPr>
        <w:t>, la reparación adecuada tendiente a hacer desaparecer los efectos de la violación cometida correspondería principalmente</w:t>
      </w:r>
      <w:r>
        <w:rPr>
          <w:rFonts w:ascii="Arial" w:hAnsi="Arial"/>
          <w:i/>
          <w:spacing w:val="80"/>
          <w:sz w:val="24"/>
        </w:rPr>
        <w:t xml:space="preserve"> </w:t>
      </w:r>
      <w:r>
        <w:rPr>
          <w:rFonts w:ascii="Arial" w:hAnsi="Arial"/>
          <w:i/>
          <w:sz w:val="24"/>
        </w:rPr>
        <w:t xml:space="preserve">en la determinación de una </w:t>
      </w:r>
      <w:r>
        <w:rPr>
          <w:rFonts w:ascii="Arial" w:hAnsi="Arial"/>
          <w:b/>
          <w:i/>
          <w:sz w:val="24"/>
        </w:rPr>
        <w:t>indemnización monetaria</w:t>
      </w:r>
      <w:r>
        <w:rPr>
          <w:rFonts w:ascii="Arial" w:hAnsi="Arial"/>
          <w:i/>
          <w:sz w:val="24"/>
        </w:rPr>
        <w:t xml:space="preserve">&gt;&gt;” </w:t>
      </w:r>
      <w:r>
        <w:rPr>
          <w:sz w:val="24"/>
        </w:rPr>
        <w:t xml:space="preserve">(negrillas del </w:t>
      </w:r>
      <w:r>
        <w:rPr>
          <w:spacing w:val="-2"/>
          <w:sz w:val="24"/>
        </w:rPr>
        <w:t>sentenciador)</w:t>
      </w:r>
    </w:p>
    <w:p w14:paraId="0127E1E9" w14:textId="77777777" w:rsidR="00521DC1" w:rsidRDefault="00000000">
      <w:pPr>
        <w:pStyle w:val="Ttulo2"/>
        <w:numPr>
          <w:ilvl w:val="0"/>
          <w:numId w:val="2"/>
        </w:numPr>
        <w:tabs>
          <w:tab w:val="left" w:pos="1959"/>
          <w:tab w:val="left" w:pos="2063"/>
        </w:tabs>
        <w:spacing w:line="360" w:lineRule="auto"/>
        <w:ind w:left="2063" w:right="294" w:hanging="720"/>
        <w:jc w:val="both"/>
        <w:rPr>
          <w:rFonts w:ascii="Arial MT" w:hAnsi="Arial MT"/>
          <w:b w:val="0"/>
          <w:i w:val="0"/>
          <w:sz w:val="22"/>
        </w:rPr>
      </w:pPr>
      <w:r>
        <w:t xml:space="preserve">Respecto al fondo: indemnización de perjuicios en sede </w:t>
      </w:r>
      <w:r>
        <w:rPr>
          <w:spacing w:val="-2"/>
        </w:rPr>
        <w:t>extracontractual.</w:t>
      </w:r>
    </w:p>
    <w:p w14:paraId="72124803" w14:textId="77777777" w:rsidR="00521DC1" w:rsidRDefault="00000000">
      <w:pPr>
        <w:pStyle w:val="Textoindependiente"/>
        <w:spacing w:line="360" w:lineRule="auto"/>
        <w:ind w:right="263" w:firstLine="360"/>
      </w:pPr>
      <w:r>
        <w:rPr>
          <w:rFonts w:ascii="Arial" w:hAnsi="Arial"/>
          <w:b/>
        </w:rPr>
        <w:t xml:space="preserve">DÉCIMO QUINTO: </w:t>
      </w:r>
      <w:r>
        <w:t>Que corresponde determinar si en estos autos concurren los presupuestos</w:t>
      </w:r>
      <w:r>
        <w:rPr>
          <w:spacing w:val="-2"/>
        </w:rPr>
        <w:t xml:space="preserve"> </w:t>
      </w:r>
      <w:r>
        <w:t>que hacen</w:t>
      </w:r>
      <w:r>
        <w:rPr>
          <w:spacing w:val="-1"/>
        </w:rPr>
        <w:t xml:space="preserve"> </w:t>
      </w:r>
      <w:r>
        <w:t>procedente la indemnización de perjuicios</w:t>
      </w:r>
      <w:r>
        <w:rPr>
          <w:spacing w:val="-2"/>
        </w:rPr>
        <w:t xml:space="preserve"> </w:t>
      </w:r>
      <w:r>
        <w:t>reclamada, a</w:t>
      </w:r>
      <w:r>
        <w:rPr>
          <w:spacing w:val="-4"/>
        </w:rPr>
        <w:t xml:space="preserve"> </w:t>
      </w:r>
      <w:r>
        <w:t>partir</w:t>
      </w:r>
      <w:r>
        <w:rPr>
          <w:spacing w:val="-3"/>
        </w:rPr>
        <w:t xml:space="preserve"> </w:t>
      </w:r>
      <w:r>
        <w:t>de</w:t>
      </w:r>
      <w:r>
        <w:rPr>
          <w:spacing w:val="-3"/>
        </w:rPr>
        <w:t xml:space="preserve"> </w:t>
      </w:r>
      <w:r>
        <w:t>la</w:t>
      </w:r>
      <w:r>
        <w:rPr>
          <w:spacing w:val="-4"/>
        </w:rPr>
        <w:t xml:space="preserve"> </w:t>
      </w:r>
      <w:r>
        <w:t>determinación</w:t>
      </w:r>
      <w:r>
        <w:rPr>
          <w:spacing w:val="-3"/>
        </w:rPr>
        <w:t xml:space="preserve"> </w:t>
      </w:r>
      <w:r>
        <w:t>de</w:t>
      </w:r>
      <w:r>
        <w:rPr>
          <w:spacing w:val="-4"/>
        </w:rPr>
        <w:t xml:space="preserve"> </w:t>
      </w:r>
      <w:r>
        <w:t>la</w:t>
      </w:r>
      <w:r>
        <w:rPr>
          <w:spacing w:val="-4"/>
        </w:rPr>
        <w:t xml:space="preserve"> </w:t>
      </w:r>
      <w:r>
        <w:t>responsabilidad</w:t>
      </w:r>
      <w:r>
        <w:rPr>
          <w:spacing w:val="-4"/>
        </w:rPr>
        <w:t xml:space="preserve"> </w:t>
      </w:r>
      <w:r>
        <w:t>del</w:t>
      </w:r>
      <w:r>
        <w:rPr>
          <w:spacing w:val="-3"/>
        </w:rPr>
        <w:t xml:space="preserve"> </w:t>
      </w:r>
      <w:r>
        <w:t>Estado</w:t>
      </w:r>
      <w:r>
        <w:rPr>
          <w:spacing w:val="-3"/>
        </w:rPr>
        <w:t xml:space="preserve"> </w:t>
      </w:r>
      <w:r>
        <w:t>en</w:t>
      </w:r>
      <w:r>
        <w:rPr>
          <w:spacing w:val="-3"/>
        </w:rPr>
        <w:t xml:space="preserve"> </w:t>
      </w:r>
      <w:r>
        <w:t>la</w:t>
      </w:r>
      <w:r>
        <w:rPr>
          <w:spacing w:val="-4"/>
        </w:rPr>
        <w:t xml:space="preserve"> </w:t>
      </w:r>
      <w:r>
        <w:t>detención</w:t>
      </w:r>
      <w:r>
        <w:rPr>
          <w:spacing w:val="-4"/>
        </w:rPr>
        <w:t xml:space="preserve"> </w:t>
      </w:r>
      <w:r>
        <w:t>ilegal, apremios y tortura que sufrió el demandante</w:t>
      </w:r>
      <w:r>
        <w:rPr>
          <w:spacing w:val="40"/>
        </w:rPr>
        <w:t xml:space="preserve"> </w:t>
      </w:r>
      <w:r>
        <w:t>en una primera ocasión, entre los días 12 de Julio de 1979 y 3 de septiembre de 1979, sufriendo luego relegación entre el mes de abril del año 1980 y el 9 de agosto de 1981, y, en una segunda ocasión, entre los días 13 de octubre de 1981 y 7 de abril de 1982.</w:t>
      </w:r>
    </w:p>
    <w:p w14:paraId="426186EA" w14:textId="77777777" w:rsidR="00521DC1" w:rsidRDefault="00000000">
      <w:pPr>
        <w:pStyle w:val="Textoindependiente"/>
        <w:spacing w:line="360" w:lineRule="auto"/>
        <w:ind w:right="269" w:firstLine="360"/>
      </w:pPr>
      <w:r>
        <w:rPr>
          <w:rFonts w:ascii="Arial" w:hAnsi="Arial"/>
          <w:b/>
        </w:rPr>
        <w:t xml:space="preserve">DÉCIMO SEXTO: </w:t>
      </w:r>
      <w:r>
        <w:t>Que, para acreditar sus asertos, el actor hizo valer la siguiente prueba DOCUMENTAL:</w:t>
      </w:r>
    </w:p>
    <w:p w14:paraId="32818CB6" w14:textId="4C990D7F" w:rsidR="00521DC1" w:rsidRDefault="00000000">
      <w:pPr>
        <w:pStyle w:val="Prrafodelista"/>
        <w:numPr>
          <w:ilvl w:val="1"/>
          <w:numId w:val="2"/>
        </w:numPr>
        <w:tabs>
          <w:tab w:val="left" w:pos="1691"/>
          <w:tab w:val="left" w:pos="1714"/>
        </w:tabs>
        <w:spacing w:before="1" w:line="355" w:lineRule="auto"/>
        <w:ind w:right="269" w:hanging="374"/>
        <w:jc w:val="both"/>
        <w:rPr>
          <w:sz w:val="24"/>
        </w:rPr>
      </w:pPr>
      <w:r>
        <w:rPr>
          <w:sz w:val="24"/>
        </w:rPr>
        <w:t>Copia de Certificado del Instituto Nacional de Derechos Humanos (</w:t>
      </w:r>
      <w:proofErr w:type="spellStart"/>
      <w:r>
        <w:rPr>
          <w:sz w:val="24"/>
        </w:rPr>
        <w:t>INDH</w:t>
      </w:r>
      <w:proofErr w:type="spellEnd"/>
      <w:r>
        <w:rPr>
          <w:sz w:val="24"/>
        </w:rPr>
        <w:t xml:space="preserve">), que certifica que el demandante de autos </w:t>
      </w:r>
      <w:r w:rsidR="00B84CA1">
        <w:rPr>
          <w:sz w:val="24"/>
        </w:rPr>
        <w:t>…</w:t>
      </w:r>
      <w:proofErr w:type="gramStart"/>
      <w:r w:rsidR="00B84CA1">
        <w:rPr>
          <w:sz w:val="24"/>
        </w:rPr>
        <w:t xml:space="preserve">… </w:t>
      </w:r>
      <w:r>
        <w:rPr>
          <w:sz w:val="24"/>
        </w:rPr>
        <w:t>,</w:t>
      </w:r>
      <w:proofErr w:type="gramEnd"/>
      <w:r>
        <w:rPr>
          <w:sz w:val="24"/>
        </w:rPr>
        <w:t xml:space="preserve"> cédula nacional de identidad número</w:t>
      </w:r>
      <w:proofErr w:type="gramStart"/>
      <w:r>
        <w:rPr>
          <w:sz w:val="24"/>
        </w:rPr>
        <w:t xml:space="preserve"> </w:t>
      </w:r>
      <w:r w:rsidR="00B84CA1">
        <w:rPr>
          <w:sz w:val="24"/>
        </w:rPr>
        <w:t xml:space="preserve">….. </w:t>
      </w:r>
      <w:r>
        <w:rPr>
          <w:sz w:val="24"/>
        </w:rPr>
        <w:t>,</w:t>
      </w:r>
      <w:proofErr w:type="gramEnd"/>
      <w:r>
        <w:rPr>
          <w:sz w:val="24"/>
        </w:rPr>
        <w:t xml:space="preserve"> se encuentra calificada como víctima en el listado </w:t>
      </w:r>
      <w:proofErr w:type="spellStart"/>
      <w:r>
        <w:rPr>
          <w:sz w:val="24"/>
        </w:rPr>
        <w:t>Valech</w:t>
      </w:r>
      <w:proofErr w:type="spellEnd"/>
      <w:r>
        <w:rPr>
          <w:sz w:val="24"/>
        </w:rPr>
        <w:t>, bajo el número 14.403.</w:t>
      </w:r>
    </w:p>
    <w:p w14:paraId="2EFFE375" w14:textId="63C62BD4" w:rsidR="00521DC1" w:rsidRDefault="00000000">
      <w:pPr>
        <w:pStyle w:val="Prrafodelista"/>
        <w:numPr>
          <w:ilvl w:val="1"/>
          <w:numId w:val="2"/>
        </w:numPr>
        <w:tabs>
          <w:tab w:val="left" w:pos="1691"/>
          <w:tab w:val="left" w:pos="1714"/>
        </w:tabs>
        <w:spacing w:line="355" w:lineRule="auto"/>
        <w:ind w:right="268" w:hanging="374"/>
        <w:jc w:val="both"/>
        <w:rPr>
          <w:sz w:val="24"/>
        </w:rPr>
      </w:pPr>
      <w:r>
        <w:rPr>
          <w:sz w:val="24"/>
        </w:rPr>
        <w:t>Copia de Carpeta con los Antecedentes sobre la calificación de víctima del demandante de autos doña</w:t>
      </w:r>
      <w:proofErr w:type="gramStart"/>
      <w:r>
        <w:rPr>
          <w:sz w:val="24"/>
        </w:rPr>
        <w:t xml:space="preserve"> </w:t>
      </w:r>
      <w:r w:rsidR="00B84CA1">
        <w:rPr>
          <w:sz w:val="24"/>
        </w:rPr>
        <w:t>….</w:t>
      </w:r>
      <w:proofErr w:type="gramEnd"/>
      <w:r w:rsidR="00B84CA1">
        <w:rPr>
          <w:sz w:val="24"/>
        </w:rPr>
        <w:t xml:space="preserve">. </w:t>
      </w:r>
      <w:r>
        <w:rPr>
          <w:sz w:val="24"/>
        </w:rPr>
        <w:t xml:space="preserve">, cédula nacional de identidad número </w:t>
      </w:r>
      <w:r w:rsidR="00B84CA1">
        <w:rPr>
          <w:sz w:val="24"/>
        </w:rPr>
        <w:t>……</w:t>
      </w:r>
      <w:r>
        <w:rPr>
          <w:sz w:val="24"/>
        </w:rPr>
        <w:t>, emitido por el Instituto Nacional de</w:t>
      </w:r>
      <w:r>
        <w:rPr>
          <w:spacing w:val="40"/>
          <w:sz w:val="24"/>
        </w:rPr>
        <w:t xml:space="preserve"> </w:t>
      </w:r>
      <w:r>
        <w:rPr>
          <w:sz w:val="24"/>
        </w:rPr>
        <w:t>Derechos Humanos; documento que da cuenta de la detención, lugares, organismos, antecedentes de tortura, y otros antecedentes.</w:t>
      </w:r>
    </w:p>
    <w:p w14:paraId="29C5C1F8" w14:textId="77777777" w:rsidR="00521DC1" w:rsidRDefault="00521DC1">
      <w:pPr>
        <w:pStyle w:val="Prrafodelista"/>
        <w:spacing w:line="355" w:lineRule="auto"/>
        <w:rPr>
          <w:sz w:val="24"/>
        </w:rPr>
        <w:sectPr w:rsidR="00521DC1">
          <w:pgSz w:w="12240" w:h="18700"/>
          <w:pgMar w:top="1500" w:right="1440" w:bottom="1000" w:left="720" w:header="710" w:footer="805" w:gutter="0"/>
          <w:cols w:space="720"/>
        </w:sectPr>
      </w:pPr>
    </w:p>
    <w:p w14:paraId="22AEFEFE" w14:textId="2DA44E25" w:rsidR="00521DC1" w:rsidRDefault="00000000">
      <w:pPr>
        <w:pStyle w:val="Prrafodelista"/>
        <w:numPr>
          <w:ilvl w:val="1"/>
          <w:numId w:val="2"/>
        </w:numPr>
        <w:tabs>
          <w:tab w:val="left" w:pos="1714"/>
          <w:tab w:val="left" w:pos="1798"/>
        </w:tabs>
        <w:spacing w:before="3" w:line="343" w:lineRule="auto"/>
        <w:ind w:right="273" w:hanging="374"/>
        <w:jc w:val="both"/>
        <w:rPr>
          <w:sz w:val="24"/>
        </w:rPr>
      </w:pPr>
      <w:r>
        <w:rPr>
          <w:sz w:val="24"/>
        </w:rPr>
        <w:lastRenderedPageBreak/>
        <w:tab/>
        <w:t>Copia de la cédula de identidad de la demandante de autos doña</w:t>
      </w:r>
      <w:proofErr w:type="gramStart"/>
      <w:r>
        <w:rPr>
          <w:sz w:val="24"/>
        </w:rPr>
        <w:t xml:space="preserve"> </w:t>
      </w:r>
      <w:r w:rsidR="00B84CA1">
        <w:rPr>
          <w:sz w:val="24"/>
        </w:rPr>
        <w:t>….. .</w:t>
      </w:r>
      <w:proofErr w:type="gramEnd"/>
    </w:p>
    <w:p w14:paraId="2E791D15" w14:textId="77777777" w:rsidR="00521DC1" w:rsidRDefault="00000000">
      <w:pPr>
        <w:pStyle w:val="Prrafodelista"/>
        <w:numPr>
          <w:ilvl w:val="1"/>
          <w:numId w:val="2"/>
        </w:numPr>
        <w:tabs>
          <w:tab w:val="left" w:pos="1691"/>
          <w:tab w:val="left" w:pos="1714"/>
        </w:tabs>
        <w:spacing w:before="19" w:line="350" w:lineRule="auto"/>
        <w:ind w:right="274" w:hanging="374"/>
        <w:jc w:val="both"/>
        <w:rPr>
          <w:sz w:val="24"/>
        </w:rPr>
      </w:pPr>
      <w:r>
        <w:rPr>
          <w:sz w:val="24"/>
        </w:rPr>
        <w:t>Copia de reportaje presentado ante la Comisión Nacional sobre Prisión Política y Tortura, titulada “Los helicópteros del terror”, el que da cuenta de los hechos que motivan la presente acción.</w:t>
      </w:r>
    </w:p>
    <w:p w14:paraId="775D7B0D" w14:textId="31782498" w:rsidR="00521DC1" w:rsidRDefault="00000000">
      <w:pPr>
        <w:pStyle w:val="Prrafodelista"/>
        <w:numPr>
          <w:ilvl w:val="1"/>
          <w:numId w:val="2"/>
        </w:numPr>
        <w:tabs>
          <w:tab w:val="left" w:pos="1690"/>
          <w:tab w:val="left" w:pos="1692"/>
        </w:tabs>
        <w:spacing w:before="12" w:line="350" w:lineRule="auto"/>
        <w:ind w:left="1692" w:right="260" w:hanging="348"/>
        <w:jc w:val="both"/>
        <w:rPr>
          <w:sz w:val="24"/>
        </w:rPr>
      </w:pPr>
      <w:r>
        <w:rPr>
          <w:sz w:val="24"/>
        </w:rPr>
        <w:t>Copia de Informe Psicológico de la demandante de autos doña</w:t>
      </w:r>
      <w:proofErr w:type="gramStart"/>
      <w:r>
        <w:rPr>
          <w:sz w:val="24"/>
        </w:rPr>
        <w:t xml:space="preserve"> </w:t>
      </w:r>
      <w:r w:rsidR="00B84CA1">
        <w:rPr>
          <w:sz w:val="24"/>
        </w:rPr>
        <w:t>….</w:t>
      </w:r>
      <w:proofErr w:type="gramEnd"/>
      <w:r w:rsidR="00B84CA1">
        <w:rPr>
          <w:sz w:val="24"/>
        </w:rPr>
        <w:t>.</w:t>
      </w:r>
      <w:r>
        <w:rPr>
          <w:sz w:val="24"/>
        </w:rPr>
        <w:t>, cédula nacional de identidad número</w:t>
      </w:r>
      <w:proofErr w:type="gramStart"/>
      <w:r>
        <w:rPr>
          <w:sz w:val="24"/>
        </w:rPr>
        <w:t xml:space="preserve"> </w:t>
      </w:r>
      <w:r w:rsidR="00B84CA1">
        <w:rPr>
          <w:sz w:val="24"/>
        </w:rPr>
        <w:t>….</w:t>
      </w:r>
      <w:proofErr w:type="gramEnd"/>
      <w:r w:rsidR="00B84CA1">
        <w:rPr>
          <w:sz w:val="24"/>
        </w:rPr>
        <w:t>.</w:t>
      </w:r>
      <w:r>
        <w:rPr>
          <w:sz w:val="24"/>
        </w:rPr>
        <w:t>, suscrito por Catalina Azua Aros, Psicóloga PRAIS con fecha 20 de octubre de 2023.</w:t>
      </w:r>
    </w:p>
    <w:p w14:paraId="5846AC6A" w14:textId="6304F9D3" w:rsidR="00521DC1" w:rsidRDefault="00000000">
      <w:pPr>
        <w:pStyle w:val="Textoindependiente"/>
        <w:spacing w:before="12" w:line="360" w:lineRule="auto"/>
        <w:ind w:right="256"/>
      </w:pPr>
      <w:r>
        <w:rPr>
          <w:rFonts w:ascii="Arial" w:hAnsi="Arial"/>
          <w:b/>
        </w:rPr>
        <w:t xml:space="preserve">DÉCIMO SÉPTIMO: </w:t>
      </w:r>
      <w:r>
        <w:t>Que conforme se acredita con la nómina de personas reconocidas como víctimas emanado del Informe de Comisión Nacional sobre Política y Tortura, resulta efectivo que el actor doña</w:t>
      </w:r>
      <w:proofErr w:type="gramStart"/>
      <w:r>
        <w:t xml:space="preserve"> </w:t>
      </w:r>
      <w:r w:rsidR="00B84CA1">
        <w:t xml:space="preserve">….. </w:t>
      </w:r>
      <w:r>
        <w:t>,</w:t>
      </w:r>
      <w:proofErr w:type="gramEnd"/>
      <w:r>
        <w:t xml:space="preserve"> fue detenida en forma ilegal, sufrió apremios y torturas por efectivos por agentes del Estado a partir de su detención el día 31 de octubre de 1973 durante 5 meses.</w:t>
      </w:r>
    </w:p>
    <w:p w14:paraId="2A5140BE" w14:textId="5CC69B27" w:rsidR="00521DC1" w:rsidRDefault="00000000">
      <w:pPr>
        <w:spacing w:line="360" w:lineRule="auto"/>
        <w:ind w:left="984" w:right="258" w:firstLine="708"/>
        <w:jc w:val="both"/>
        <w:rPr>
          <w:rFonts w:ascii="Arial" w:hAnsi="Arial"/>
          <w:i/>
          <w:sz w:val="24"/>
        </w:rPr>
      </w:pPr>
      <w:r>
        <w:rPr>
          <w:rFonts w:ascii="Arial" w:hAnsi="Arial"/>
          <w:b/>
          <w:sz w:val="24"/>
        </w:rPr>
        <w:t xml:space="preserve">DECIMO OCTAVO: </w:t>
      </w:r>
      <w:r>
        <w:rPr>
          <w:sz w:val="24"/>
        </w:rPr>
        <w:t>Que según se desprende del documento singularizado en el numeral 5 del motivo décimo sexto de la presente sentencia, el demandante presenta</w:t>
      </w:r>
      <w:r>
        <w:rPr>
          <w:spacing w:val="-3"/>
          <w:sz w:val="24"/>
        </w:rPr>
        <w:t xml:space="preserve"> </w:t>
      </w:r>
      <w:r>
        <w:rPr>
          <w:sz w:val="24"/>
        </w:rPr>
        <w:t>secuelas</w:t>
      </w:r>
      <w:r>
        <w:rPr>
          <w:spacing w:val="-3"/>
          <w:sz w:val="24"/>
        </w:rPr>
        <w:t xml:space="preserve"> </w:t>
      </w:r>
      <w:r>
        <w:rPr>
          <w:sz w:val="24"/>
        </w:rPr>
        <w:t>sicológicas</w:t>
      </w:r>
      <w:r>
        <w:rPr>
          <w:spacing w:val="-3"/>
          <w:sz w:val="24"/>
        </w:rPr>
        <w:t xml:space="preserve"> </w:t>
      </w:r>
      <w:r>
        <w:rPr>
          <w:sz w:val="24"/>
        </w:rPr>
        <w:t>perdurables</w:t>
      </w:r>
      <w:r>
        <w:rPr>
          <w:spacing w:val="-3"/>
          <w:sz w:val="24"/>
        </w:rPr>
        <w:t xml:space="preserve"> </w:t>
      </w:r>
      <w:r>
        <w:rPr>
          <w:sz w:val="24"/>
        </w:rPr>
        <w:t>en</w:t>
      </w:r>
      <w:r>
        <w:rPr>
          <w:spacing w:val="-3"/>
          <w:sz w:val="24"/>
        </w:rPr>
        <w:t xml:space="preserve"> </w:t>
      </w:r>
      <w:r>
        <w:rPr>
          <w:sz w:val="24"/>
        </w:rPr>
        <w:t>el</w:t>
      </w:r>
      <w:r>
        <w:rPr>
          <w:spacing w:val="-5"/>
          <w:sz w:val="24"/>
        </w:rPr>
        <w:t xml:space="preserve"> </w:t>
      </w:r>
      <w:r>
        <w:rPr>
          <w:sz w:val="24"/>
        </w:rPr>
        <w:t>tiempo. Así</w:t>
      </w:r>
      <w:r>
        <w:rPr>
          <w:spacing w:val="-4"/>
          <w:sz w:val="24"/>
        </w:rPr>
        <w:t xml:space="preserve"> </w:t>
      </w:r>
      <w:r>
        <w:rPr>
          <w:sz w:val="24"/>
        </w:rPr>
        <w:t>se</w:t>
      </w:r>
      <w:r>
        <w:rPr>
          <w:spacing w:val="-3"/>
          <w:sz w:val="24"/>
        </w:rPr>
        <w:t xml:space="preserve"> </w:t>
      </w:r>
      <w:r>
        <w:rPr>
          <w:sz w:val="24"/>
        </w:rPr>
        <w:t>puede</w:t>
      </w:r>
      <w:r>
        <w:rPr>
          <w:spacing w:val="-3"/>
          <w:sz w:val="24"/>
        </w:rPr>
        <w:t xml:space="preserve"> </w:t>
      </w:r>
      <w:r>
        <w:rPr>
          <w:sz w:val="24"/>
        </w:rPr>
        <w:t>constatar</w:t>
      </w:r>
      <w:r>
        <w:rPr>
          <w:spacing w:val="-3"/>
          <w:sz w:val="24"/>
        </w:rPr>
        <w:t xml:space="preserve"> </w:t>
      </w:r>
      <w:r>
        <w:rPr>
          <w:sz w:val="24"/>
        </w:rPr>
        <w:t xml:space="preserve">en el Informe Psicológico de la demandante doña </w:t>
      </w:r>
      <w:r w:rsidR="00B84CA1">
        <w:rPr>
          <w:sz w:val="24"/>
        </w:rPr>
        <w:t>…</w:t>
      </w:r>
      <w:proofErr w:type="gramStart"/>
      <w:r w:rsidR="00B84CA1">
        <w:rPr>
          <w:sz w:val="24"/>
        </w:rPr>
        <w:t xml:space="preserve">… </w:t>
      </w:r>
      <w:r>
        <w:rPr>
          <w:sz w:val="24"/>
        </w:rPr>
        <w:t>,</w:t>
      </w:r>
      <w:proofErr w:type="gramEnd"/>
      <w:r>
        <w:rPr>
          <w:sz w:val="24"/>
        </w:rPr>
        <w:t xml:space="preserve"> suscrito por</w:t>
      </w:r>
      <w:r>
        <w:rPr>
          <w:spacing w:val="-1"/>
          <w:sz w:val="24"/>
        </w:rPr>
        <w:t xml:space="preserve"> </w:t>
      </w:r>
      <w:r>
        <w:rPr>
          <w:sz w:val="24"/>
        </w:rPr>
        <w:t>Catalina</w:t>
      </w:r>
      <w:r>
        <w:rPr>
          <w:spacing w:val="-2"/>
          <w:sz w:val="24"/>
        </w:rPr>
        <w:t xml:space="preserve"> </w:t>
      </w:r>
      <w:r>
        <w:rPr>
          <w:sz w:val="24"/>
        </w:rPr>
        <w:t>Azua</w:t>
      </w:r>
      <w:r>
        <w:rPr>
          <w:spacing w:val="-2"/>
          <w:sz w:val="24"/>
        </w:rPr>
        <w:t xml:space="preserve"> </w:t>
      </w:r>
      <w:r>
        <w:rPr>
          <w:sz w:val="24"/>
        </w:rPr>
        <w:t>Aros,</w:t>
      </w:r>
      <w:r>
        <w:rPr>
          <w:spacing w:val="-1"/>
          <w:sz w:val="24"/>
        </w:rPr>
        <w:t xml:space="preserve"> </w:t>
      </w:r>
      <w:r>
        <w:rPr>
          <w:sz w:val="24"/>
        </w:rPr>
        <w:t>Psicóloga</w:t>
      </w:r>
      <w:r>
        <w:rPr>
          <w:spacing w:val="-2"/>
          <w:sz w:val="24"/>
        </w:rPr>
        <w:t xml:space="preserve"> </w:t>
      </w:r>
      <w:r>
        <w:rPr>
          <w:sz w:val="24"/>
        </w:rPr>
        <w:t>PRAIS</w:t>
      </w:r>
      <w:r>
        <w:rPr>
          <w:spacing w:val="-1"/>
          <w:sz w:val="24"/>
        </w:rPr>
        <w:t xml:space="preserve"> </w:t>
      </w:r>
      <w:r>
        <w:rPr>
          <w:sz w:val="24"/>
        </w:rPr>
        <w:t>con</w:t>
      </w:r>
      <w:r>
        <w:rPr>
          <w:spacing w:val="-2"/>
          <w:sz w:val="24"/>
        </w:rPr>
        <w:t xml:space="preserve"> </w:t>
      </w:r>
      <w:r>
        <w:rPr>
          <w:sz w:val="24"/>
        </w:rPr>
        <w:t>fecha</w:t>
      </w:r>
      <w:r>
        <w:rPr>
          <w:spacing w:val="-2"/>
          <w:sz w:val="24"/>
        </w:rPr>
        <w:t xml:space="preserve"> </w:t>
      </w:r>
      <w:r>
        <w:rPr>
          <w:sz w:val="24"/>
        </w:rPr>
        <w:t>20</w:t>
      </w:r>
      <w:r>
        <w:rPr>
          <w:spacing w:val="-2"/>
          <w:sz w:val="24"/>
        </w:rPr>
        <w:t xml:space="preserve"> </w:t>
      </w:r>
      <w:r>
        <w:rPr>
          <w:sz w:val="24"/>
        </w:rPr>
        <w:t>de</w:t>
      </w:r>
      <w:r>
        <w:rPr>
          <w:spacing w:val="-2"/>
          <w:sz w:val="24"/>
        </w:rPr>
        <w:t xml:space="preserve"> </w:t>
      </w:r>
      <w:r>
        <w:rPr>
          <w:sz w:val="24"/>
        </w:rPr>
        <w:t>octubre de</w:t>
      </w:r>
      <w:r>
        <w:rPr>
          <w:spacing w:val="-2"/>
          <w:sz w:val="24"/>
        </w:rPr>
        <w:t xml:space="preserve"> </w:t>
      </w:r>
      <w:r>
        <w:rPr>
          <w:sz w:val="24"/>
        </w:rPr>
        <w:t>2023,</w:t>
      </w:r>
      <w:r>
        <w:rPr>
          <w:spacing w:val="-1"/>
          <w:sz w:val="24"/>
        </w:rPr>
        <w:t xml:space="preserve"> </w:t>
      </w:r>
      <w:r>
        <w:rPr>
          <w:sz w:val="24"/>
        </w:rPr>
        <w:t xml:space="preserve">donde se consigna: </w:t>
      </w:r>
      <w:r>
        <w:rPr>
          <w:rFonts w:ascii="Arial" w:hAnsi="Arial"/>
          <w:i/>
          <w:sz w:val="24"/>
        </w:rPr>
        <w:t>“Luego de la entrevista clínica, se pueden apreciar indicadores de daño psicológico como respuesta al allanamiento, detención política de su marido y la ejecución de suegro con quien vivía. Se identifica que la aparición de las enfermedades físicas en doña</w:t>
      </w:r>
      <w:proofErr w:type="gramStart"/>
      <w:r>
        <w:rPr>
          <w:rFonts w:ascii="Arial" w:hAnsi="Arial"/>
          <w:i/>
          <w:sz w:val="24"/>
        </w:rPr>
        <w:t xml:space="preserve"> </w:t>
      </w:r>
      <w:r w:rsidR="00B84CA1">
        <w:rPr>
          <w:rFonts w:ascii="Arial" w:hAnsi="Arial"/>
          <w:i/>
          <w:sz w:val="24"/>
        </w:rPr>
        <w:t>….</w:t>
      </w:r>
      <w:proofErr w:type="gramEnd"/>
      <w:r>
        <w:rPr>
          <w:rFonts w:ascii="Arial" w:hAnsi="Arial"/>
          <w:i/>
          <w:sz w:val="24"/>
        </w:rPr>
        <w:t xml:space="preserve">, aparecen con posterioridad a los hechos relatados, lo que se hipotetiza como una conexión directa entre la experiencia de </w:t>
      </w:r>
      <w:proofErr w:type="spellStart"/>
      <w:r>
        <w:rPr>
          <w:rFonts w:ascii="Arial" w:hAnsi="Arial"/>
          <w:i/>
          <w:sz w:val="24"/>
        </w:rPr>
        <w:t>traumatización</w:t>
      </w:r>
      <w:proofErr w:type="spellEnd"/>
      <w:r>
        <w:rPr>
          <w:rFonts w:ascii="Arial" w:hAnsi="Arial"/>
          <w:i/>
          <w:sz w:val="24"/>
        </w:rPr>
        <w:t xml:space="preserve"> extrema, la</w:t>
      </w:r>
      <w:r>
        <w:rPr>
          <w:rFonts w:ascii="Arial" w:hAnsi="Arial"/>
          <w:i/>
          <w:spacing w:val="-1"/>
          <w:sz w:val="24"/>
        </w:rPr>
        <w:t xml:space="preserve"> </w:t>
      </w:r>
      <w:r>
        <w:rPr>
          <w:rFonts w:ascii="Arial" w:hAnsi="Arial"/>
          <w:i/>
          <w:sz w:val="24"/>
        </w:rPr>
        <w:t>sintomatología postraumática que</w:t>
      </w:r>
      <w:r>
        <w:rPr>
          <w:rFonts w:ascii="Arial" w:hAnsi="Arial"/>
          <w:i/>
          <w:spacing w:val="-1"/>
          <w:sz w:val="24"/>
        </w:rPr>
        <w:t xml:space="preserve"> </w:t>
      </w:r>
      <w:r>
        <w:rPr>
          <w:rFonts w:ascii="Arial" w:hAnsi="Arial"/>
          <w:i/>
          <w:sz w:val="24"/>
        </w:rPr>
        <w:t>se</w:t>
      </w:r>
      <w:r>
        <w:rPr>
          <w:rFonts w:ascii="Arial" w:hAnsi="Arial"/>
          <w:i/>
          <w:spacing w:val="-1"/>
          <w:sz w:val="24"/>
        </w:rPr>
        <w:t xml:space="preserve"> </w:t>
      </w:r>
      <w:r>
        <w:rPr>
          <w:rFonts w:ascii="Arial" w:hAnsi="Arial"/>
          <w:i/>
          <w:sz w:val="24"/>
        </w:rPr>
        <w:t>presente</w:t>
      </w:r>
      <w:r>
        <w:rPr>
          <w:rFonts w:ascii="Arial" w:hAnsi="Arial"/>
          <w:i/>
          <w:spacing w:val="-1"/>
          <w:sz w:val="24"/>
        </w:rPr>
        <w:t xml:space="preserve"> </w:t>
      </w:r>
      <w:r>
        <w:rPr>
          <w:rFonts w:ascii="Arial" w:hAnsi="Arial"/>
          <w:i/>
          <w:sz w:val="24"/>
        </w:rPr>
        <w:t>y el</w:t>
      </w:r>
      <w:r>
        <w:rPr>
          <w:rFonts w:ascii="Arial" w:hAnsi="Arial"/>
          <w:i/>
          <w:spacing w:val="-1"/>
          <w:sz w:val="24"/>
        </w:rPr>
        <w:t xml:space="preserve"> </w:t>
      </w:r>
      <w:r>
        <w:rPr>
          <w:rFonts w:ascii="Arial" w:hAnsi="Arial"/>
          <w:i/>
          <w:sz w:val="24"/>
        </w:rPr>
        <w:t>gran deterioro físico a temprana edad que sufre doña</w:t>
      </w:r>
      <w:proofErr w:type="gramStart"/>
      <w:r>
        <w:rPr>
          <w:rFonts w:ascii="Arial" w:hAnsi="Arial"/>
          <w:i/>
          <w:sz w:val="24"/>
        </w:rPr>
        <w:t xml:space="preserve"> </w:t>
      </w:r>
      <w:r w:rsidR="00B84CA1">
        <w:rPr>
          <w:rFonts w:ascii="Arial" w:hAnsi="Arial"/>
          <w:i/>
          <w:sz w:val="24"/>
        </w:rPr>
        <w:t>….</w:t>
      </w:r>
      <w:proofErr w:type="gramEnd"/>
      <w:r>
        <w:rPr>
          <w:rFonts w:ascii="Arial" w:hAnsi="Arial"/>
          <w:i/>
          <w:sz w:val="24"/>
        </w:rPr>
        <w:t>. Dentro de la sintomatología postraumática presente en doña</w:t>
      </w:r>
      <w:proofErr w:type="gramStart"/>
      <w:r>
        <w:rPr>
          <w:rFonts w:ascii="Arial" w:hAnsi="Arial"/>
          <w:i/>
          <w:sz w:val="24"/>
        </w:rPr>
        <w:t xml:space="preserve"> </w:t>
      </w:r>
      <w:r w:rsidR="00B84CA1">
        <w:rPr>
          <w:rFonts w:ascii="Arial" w:hAnsi="Arial"/>
          <w:i/>
          <w:sz w:val="24"/>
        </w:rPr>
        <w:t>….</w:t>
      </w:r>
      <w:proofErr w:type="gramEnd"/>
      <w:r>
        <w:rPr>
          <w:rFonts w:ascii="Arial" w:hAnsi="Arial"/>
          <w:i/>
          <w:sz w:val="24"/>
        </w:rPr>
        <w:t xml:space="preserve">, de identifica profunda tristeza, amargura y sentimientos de injusticia, los cuales se encuentran presentes hasta el día de hoy configurando un diagnóstico de depresiones recurrentes, lo que da cuenta de que las huellas de la </w:t>
      </w:r>
      <w:proofErr w:type="spellStart"/>
      <w:r>
        <w:rPr>
          <w:rFonts w:ascii="Arial" w:hAnsi="Arial"/>
          <w:i/>
          <w:sz w:val="24"/>
        </w:rPr>
        <w:t>traumatización</w:t>
      </w:r>
      <w:proofErr w:type="spellEnd"/>
      <w:r>
        <w:rPr>
          <w:rFonts w:ascii="Arial" w:hAnsi="Arial"/>
          <w:i/>
          <w:sz w:val="24"/>
        </w:rPr>
        <w:t xml:space="preserve"> extrema permanecen presentes hasta hoy.”</w:t>
      </w:r>
    </w:p>
    <w:p w14:paraId="0A2D7186" w14:textId="77777777" w:rsidR="00521DC1" w:rsidRDefault="00000000">
      <w:pPr>
        <w:pStyle w:val="Textoindependiente"/>
        <w:spacing w:line="360" w:lineRule="auto"/>
        <w:ind w:right="262" w:firstLine="878"/>
      </w:pPr>
      <w:r>
        <w:rPr>
          <w:rFonts w:ascii="Arial" w:hAnsi="Arial"/>
          <w:b/>
        </w:rPr>
        <w:t xml:space="preserve">DECIMO NOVENO: </w:t>
      </w:r>
      <w:r>
        <w:t>Que, con lo dicho, se encuentra acreditada la procedencia de la indemnización de perjuicios que se demanda, a modo de reparación integral del daño, por lo que se accederá a aquélla por concepto de daño moral, según se dirá en lo resolutivo.</w:t>
      </w:r>
    </w:p>
    <w:p w14:paraId="0C68D383" w14:textId="77777777" w:rsidR="00521DC1" w:rsidRDefault="00000000">
      <w:pPr>
        <w:pStyle w:val="Textoindependiente"/>
        <w:spacing w:line="360" w:lineRule="auto"/>
        <w:ind w:right="268"/>
      </w:pPr>
      <w:r>
        <w:rPr>
          <w:rFonts w:ascii="Arial" w:hAnsi="Arial"/>
          <w:b/>
        </w:rPr>
        <w:t xml:space="preserve">VIGÉSIMO: </w:t>
      </w:r>
      <w:r>
        <w:t>Que, como la ha establecido la Ilma. Corte de Apelaciones de Santiago, es conocida la dificultad que existe para determinar en forma</w:t>
      </w:r>
      <w:r>
        <w:rPr>
          <w:spacing w:val="40"/>
        </w:rPr>
        <w:t xml:space="preserve"> </w:t>
      </w:r>
      <w:r>
        <w:t>cuantitativa y económica la compensación del daño moral. Sin embargo, en la necesidad de efectuar su valoración y ante la falta de baremos estadísticos o técnicos</w:t>
      </w:r>
      <w:r>
        <w:rPr>
          <w:spacing w:val="8"/>
        </w:rPr>
        <w:t xml:space="preserve"> </w:t>
      </w:r>
      <w:r>
        <w:t>suficientemente</w:t>
      </w:r>
      <w:r>
        <w:rPr>
          <w:spacing w:val="11"/>
        </w:rPr>
        <w:t xml:space="preserve"> </w:t>
      </w:r>
      <w:r>
        <w:t>afianzados,</w:t>
      </w:r>
      <w:r>
        <w:rPr>
          <w:spacing w:val="11"/>
        </w:rPr>
        <w:t xml:space="preserve"> </w:t>
      </w:r>
      <w:r>
        <w:t>cabe</w:t>
      </w:r>
      <w:r>
        <w:rPr>
          <w:spacing w:val="11"/>
        </w:rPr>
        <w:t xml:space="preserve"> </w:t>
      </w:r>
      <w:r>
        <w:t>acudir</w:t>
      </w:r>
      <w:r>
        <w:rPr>
          <w:spacing w:val="11"/>
        </w:rPr>
        <w:t xml:space="preserve"> </w:t>
      </w:r>
      <w:r>
        <w:t>a</w:t>
      </w:r>
      <w:r>
        <w:rPr>
          <w:spacing w:val="9"/>
        </w:rPr>
        <w:t xml:space="preserve"> </w:t>
      </w:r>
      <w:r>
        <w:t>parámetros</w:t>
      </w:r>
      <w:r>
        <w:rPr>
          <w:spacing w:val="9"/>
        </w:rPr>
        <w:t xml:space="preserve"> </w:t>
      </w:r>
      <w:r>
        <w:t>que</w:t>
      </w:r>
      <w:r>
        <w:rPr>
          <w:spacing w:val="11"/>
        </w:rPr>
        <w:t xml:space="preserve"> </w:t>
      </w:r>
      <w:r>
        <w:t>puedan</w:t>
      </w:r>
      <w:r>
        <w:rPr>
          <w:spacing w:val="12"/>
        </w:rPr>
        <w:t xml:space="preserve"> </w:t>
      </w:r>
      <w:r>
        <w:rPr>
          <w:spacing w:val="-2"/>
        </w:rPr>
        <w:t>servir</w:t>
      </w:r>
    </w:p>
    <w:p w14:paraId="2C86F40D" w14:textId="77777777" w:rsidR="00521DC1" w:rsidRDefault="00521DC1">
      <w:pPr>
        <w:pStyle w:val="Textoindependiente"/>
        <w:spacing w:line="360" w:lineRule="auto"/>
        <w:sectPr w:rsidR="00521DC1">
          <w:pgSz w:w="12240" w:h="18700"/>
          <w:pgMar w:top="1500" w:right="1440" w:bottom="1000" w:left="720" w:header="710" w:footer="805" w:gutter="0"/>
          <w:cols w:space="720"/>
        </w:sectPr>
      </w:pPr>
    </w:p>
    <w:p w14:paraId="504D57AF" w14:textId="77777777" w:rsidR="00521DC1" w:rsidRDefault="00000000">
      <w:pPr>
        <w:pStyle w:val="Textoindependiente"/>
        <w:spacing w:before="3" w:line="360" w:lineRule="auto"/>
        <w:ind w:right="273" w:firstLine="0"/>
      </w:pPr>
      <w:r>
        <w:lastRenderedPageBreak/>
        <w:t>como criterios orientadores para esos fines, inspirados en consideraciones de prudencia, de equidad y de experiencia. De igual manera, ha de propenderse a la consideración de datos objetivos –los hechos probados- la naturaleza del daño y</w:t>
      </w:r>
      <w:r>
        <w:rPr>
          <w:spacing w:val="40"/>
        </w:rPr>
        <w:t xml:space="preserve"> </w:t>
      </w:r>
      <w:r>
        <w:t>la búsqueda de algún grado de proporcionalidad entre la entidad de ese daño y la suma a indemnizar.</w:t>
      </w:r>
    </w:p>
    <w:p w14:paraId="4229C0EC" w14:textId="77777777" w:rsidR="00521DC1" w:rsidRDefault="00000000">
      <w:pPr>
        <w:pStyle w:val="Textoindependiente"/>
        <w:spacing w:line="360" w:lineRule="auto"/>
        <w:ind w:right="271"/>
      </w:pPr>
      <w:r>
        <w:rPr>
          <w:rFonts w:ascii="Arial" w:hAnsi="Arial"/>
          <w:b/>
        </w:rPr>
        <w:t xml:space="preserve">VIGÉSIMO PRIMERO: </w:t>
      </w:r>
      <w:r>
        <w:t xml:space="preserve">Que, para la determinación del monto, se tendrá en especial consideración las circunstancias particulares vividas por el demandante, su edad, el tiempo de encierro y el hecho de haber sido víctima de vejámenes </w:t>
      </w:r>
      <w:r>
        <w:rPr>
          <w:spacing w:val="-2"/>
        </w:rPr>
        <w:t>sexuales.</w:t>
      </w:r>
    </w:p>
    <w:p w14:paraId="56DAEA3C" w14:textId="77777777" w:rsidR="00521DC1" w:rsidRDefault="00000000">
      <w:pPr>
        <w:pStyle w:val="Textoindependiente"/>
        <w:spacing w:line="360" w:lineRule="auto"/>
        <w:ind w:right="274"/>
      </w:pPr>
      <w:r>
        <w:rPr>
          <w:rFonts w:ascii="Arial" w:hAnsi="Arial"/>
          <w:b/>
        </w:rPr>
        <w:t>VIGÉSIMO</w:t>
      </w:r>
      <w:r>
        <w:rPr>
          <w:rFonts w:ascii="Arial" w:hAnsi="Arial"/>
          <w:b/>
          <w:spacing w:val="-5"/>
        </w:rPr>
        <w:t xml:space="preserve"> </w:t>
      </w:r>
      <w:r>
        <w:rPr>
          <w:rFonts w:ascii="Arial" w:hAnsi="Arial"/>
          <w:b/>
        </w:rPr>
        <w:t>SEGUNDO:</w:t>
      </w:r>
      <w:r>
        <w:rPr>
          <w:rFonts w:ascii="Arial" w:hAnsi="Arial"/>
          <w:b/>
          <w:spacing w:val="-1"/>
        </w:rPr>
        <w:t xml:space="preserve"> </w:t>
      </w:r>
      <w:r>
        <w:t>Que,</w:t>
      </w:r>
      <w:r>
        <w:rPr>
          <w:spacing w:val="-5"/>
        </w:rPr>
        <w:t xml:space="preserve"> </w:t>
      </w:r>
      <w:r>
        <w:t>en</w:t>
      </w:r>
      <w:r>
        <w:rPr>
          <w:spacing w:val="-4"/>
        </w:rPr>
        <w:t xml:space="preserve"> </w:t>
      </w:r>
      <w:r>
        <w:t>lo</w:t>
      </w:r>
      <w:r>
        <w:rPr>
          <w:spacing w:val="-6"/>
        </w:rPr>
        <w:t xml:space="preserve"> </w:t>
      </w:r>
      <w:r>
        <w:t>atinente</w:t>
      </w:r>
      <w:r>
        <w:rPr>
          <w:spacing w:val="-4"/>
        </w:rPr>
        <w:t xml:space="preserve"> </w:t>
      </w:r>
      <w:r>
        <w:t>a</w:t>
      </w:r>
      <w:r>
        <w:rPr>
          <w:spacing w:val="-4"/>
        </w:rPr>
        <w:t xml:space="preserve"> </w:t>
      </w:r>
      <w:r>
        <w:t>la</w:t>
      </w:r>
      <w:r>
        <w:rPr>
          <w:spacing w:val="-4"/>
        </w:rPr>
        <w:t xml:space="preserve"> </w:t>
      </w:r>
      <w:r>
        <w:t>alegación</w:t>
      </w:r>
      <w:r>
        <w:rPr>
          <w:spacing w:val="-4"/>
        </w:rPr>
        <w:t xml:space="preserve"> </w:t>
      </w:r>
      <w:r>
        <w:t>de</w:t>
      </w:r>
      <w:r>
        <w:rPr>
          <w:spacing w:val="-4"/>
        </w:rPr>
        <w:t xml:space="preserve"> </w:t>
      </w:r>
      <w:r>
        <w:t>la</w:t>
      </w:r>
      <w:r>
        <w:rPr>
          <w:spacing w:val="-6"/>
        </w:rPr>
        <w:t xml:space="preserve"> </w:t>
      </w:r>
      <w:r>
        <w:t>demandada referida a la improcedencia de reajustes e intereses, debe expresarse que los primeros</w:t>
      </w:r>
      <w:r>
        <w:rPr>
          <w:spacing w:val="-3"/>
        </w:rPr>
        <w:t xml:space="preserve"> </w:t>
      </w:r>
      <w:r>
        <w:t>permiten</w:t>
      </w:r>
      <w:r>
        <w:rPr>
          <w:spacing w:val="-3"/>
        </w:rPr>
        <w:t xml:space="preserve"> </w:t>
      </w:r>
      <w:r>
        <w:t>mantener</w:t>
      </w:r>
      <w:r>
        <w:rPr>
          <w:spacing w:val="-3"/>
        </w:rPr>
        <w:t xml:space="preserve"> </w:t>
      </w:r>
      <w:r>
        <w:t>el</w:t>
      </w:r>
      <w:r>
        <w:rPr>
          <w:spacing w:val="-3"/>
        </w:rPr>
        <w:t xml:space="preserve"> </w:t>
      </w:r>
      <w:r>
        <w:t>valor</w:t>
      </w:r>
      <w:r>
        <w:rPr>
          <w:spacing w:val="-3"/>
        </w:rPr>
        <w:t xml:space="preserve"> </w:t>
      </w:r>
      <w:r>
        <w:t>monetario</w:t>
      </w:r>
      <w:r>
        <w:rPr>
          <w:spacing w:val="-5"/>
        </w:rPr>
        <w:t xml:space="preserve"> </w:t>
      </w:r>
      <w:r>
        <w:t>en</w:t>
      </w:r>
      <w:r>
        <w:rPr>
          <w:spacing w:val="-3"/>
        </w:rPr>
        <w:t xml:space="preserve"> </w:t>
      </w:r>
      <w:r>
        <w:t>el</w:t>
      </w:r>
      <w:r>
        <w:rPr>
          <w:spacing w:val="-3"/>
        </w:rPr>
        <w:t xml:space="preserve"> </w:t>
      </w:r>
      <w:r>
        <w:t>tiempo,</w:t>
      </w:r>
      <w:r>
        <w:rPr>
          <w:spacing w:val="-2"/>
        </w:rPr>
        <w:t xml:space="preserve"> </w:t>
      </w:r>
      <w:r>
        <w:t>de</w:t>
      </w:r>
      <w:r>
        <w:rPr>
          <w:spacing w:val="-3"/>
        </w:rPr>
        <w:t xml:space="preserve"> </w:t>
      </w:r>
      <w:r>
        <w:t>modo</w:t>
      </w:r>
      <w:r>
        <w:rPr>
          <w:spacing w:val="-3"/>
        </w:rPr>
        <w:t xml:space="preserve"> </w:t>
      </w:r>
      <w:r>
        <w:t>que</w:t>
      </w:r>
      <w:r>
        <w:rPr>
          <w:spacing w:val="-3"/>
        </w:rPr>
        <w:t xml:space="preserve"> </w:t>
      </w:r>
      <w:r>
        <w:t>resultan procedentes, desde que se declara la existencia de la obligación, esto es, a partir que la presente sentencia quede firme y ejecutoriada, habida consideración a que desde esa oportunidad la situación jurídica queda indefectiblemente establecida.</w:t>
      </w:r>
    </w:p>
    <w:p w14:paraId="2758EB19" w14:textId="77777777" w:rsidR="00521DC1" w:rsidRDefault="00000000">
      <w:pPr>
        <w:pStyle w:val="Textoindependiente"/>
        <w:spacing w:line="360" w:lineRule="auto"/>
        <w:ind w:right="264"/>
      </w:pPr>
      <w:r>
        <w:t xml:space="preserve">Por lo dicho, la suma fijada en lo resolutivo se reajustará conforme a la variación que experimente el Índice de Precios al Consumidor entre la fecha en que la presente sentencia quede firme y ejecutoriada y el mes que preceda al </w:t>
      </w:r>
      <w:r>
        <w:rPr>
          <w:spacing w:val="-2"/>
        </w:rPr>
        <w:t>pago.</w:t>
      </w:r>
    </w:p>
    <w:p w14:paraId="193FD5C2" w14:textId="77777777" w:rsidR="00521DC1" w:rsidRDefault="00000000">
      <w:pPr>
        <w:pStyle w:val="Textoindependiente"/>
        <w:spacing w:line="360" w:lineRule="auto"/>
        <w:ind w:right="277"/>
      </w:pPr>
      <w:r>
        <w:t>Que,</w:t>
      </w:r>
      <w:r>
        <w:rPr>
          <w:spacing w:val="-1"/>
        </w:rPr>
        <w:t xml:space="preserve"> </w:t>
      </w:r>
      <w:r>
        <w:t>respecto del pago de intereses</w:t>
      </w:r>
      <w:r>
        <w:rPr>
          <w:spacing w:val="-1"/>
        </w:rPr>
        <w:t xml:space="preserve"> </w:t>
      </w:r>
      <w:r>
        <w:t>corrientes,</w:t>
      </w:r>
      <w:r>
        <w:rPr>
          <w:spacing w:val="-1"/>
        </w:rPr>
        <w:t xml:space="preserve"> </w:t>
      </w:r>
      <w:r>
        <w:t>éstos</w:t>
      </w:r>
      <w:r>
        <w:rPr>
          <w:spacing w:val="-1"/>
        </w:rPr>
        <w:t xml:space="preserve"> </w:t>
      </w:r>
      <w:r>
        <w:t>se devengarán</w:t>
      </w:r>
      <w:r>
        <w:rPr>
          <w:spacing w:val="-2"/>
        </w:rPr>
        <w:t xml:space="preserve"> </w:t>
      </w:r>
      <w:r>
        <w:t>desde que el deudor se constituya en mora.</w:t>
      </w:r>
    </w:p>
    <w:p w14:paraId="40F82561" w14:textId="77777777" w:rsidR="00521DC1" w:rsidRDefault="00000000">
      <w:pPr>
        <w:pStyle w:val="Textoindependiente"/>
        <w:spacing w:line="360" w:lineRule="auto"/>
        <w:ind w:right="269"/>
      </w:pPr>
      <w:r>
        <w:t xml:space="preserve">Por estas consideraciones y </w:t>
      </w:r>
      <w:proofErr w:type="gramStart"/>
      <w:r>
        <w:t>visto</w:t>
      </w:r>
      <w:proofErr w:type="gramEnd"/>
      <w:r>
        <w:t xml:space="preserve"> además, lo dispuesto en los artículos 1, 144,</w:t>
      </w:r>
      <w:r>
        <w:rPr>
          <w:spacing w:val="41"/>
        </w:rPr>
        <w:t xml:space="preserve"> </w:t>
      </w:r>
      <w:r>
        <w:t>160,</w:t>
      </w:r>
      <w:r>
        <w:rPr>
          <w:spacing w:val="43"/>
        </w:rPr>
        <w:t xml:space="preserve"> </w:t>
      </w:r>
      <w:r>
        <w:t>154,</w:t>
      </w:r>
      <w:r>
        <w:rPr>
          <w:spacing w:val="43"/>
        </w:rPr>
        <w:t xml:space="preserve"> </w:t>
      </w:r>
      <w:r>
        <w:t>170,</w:t>
      </w:r>
      <w:r>
        <w:rPr>
          <w:spacing w:val="41"/>
        </w:rPr>
        <w:t xml:space="preserve"> </w:t>
      </w:r>
      <w:r>
        <w:t>254,</w:t>
      </w:r>
      <w:r>
        <w:rPr>
          <w:spacing w:val="42"/>
        </w:rPr>
        <w:t xml:space="preserve"> </w:t>
      </w:r>
      <w:r>
        <w:t>341,</w:t>
      </w:r>
      <w:r>
        <w:rPr>
          <w:spacing w:val="41"/>
        </w:rPr>
        <w:t xml:space="preserve"> </w:t>
      </w:r>
      <w:r>
        <w:t>342,</w:t>
      </w:r>
      <w:r>
        <w:rPr>
          <w:spacing w:val="41"/>
        </w:rPr>
        <w:t xml:space="preserve"> </w:t>
      </w:r>
      <w:r>
        <w:t>346,</w:t>
      </w:r>
      <w:r>
        <w:rPr>
          <w:spacing w:val="43"/>
        </w:rPr>
        <w:t xml:space="preserve"> </w:t>
      </w:r>
      <w:r>
        <w:t>356</w:t>
      </w:r>
      <w:r>
        <w:rPr>
          <w:spacing w:val="44"/>
        </w:rPr>
        <w:t xml:space="preserve"> </w:t>
      </w:r>
      <w:r>
        <w:t>y</w:t>
      </w:r>
      <w:r>
        <w:rPr>
          <w:spacing w:val="43"/>
        </w:rPr>
        <w:t xml:space="preserve"> </w:t>
      </w:r>
      <w:r>
        <w:t>siguientes</w:t>
      </w:r>
      <w:r>
        <w:rPr>
          <w:spacing w:val="44"/>
        </w:rPr>
        <w:t xml:space="preserve"> </w:t>
      </w:r>
      <w:r>
        <w:t>748</w:t>
      </w:r>
      <w:r>
        <w:rPr>
          <w:spacing w:val="42"/>
        </w:rPr>
        <w:t xml:space="preserve"> </w:t>
      </w:r>
      <w:r>
        <w:t>y</w:t>
      </w:r>
      <w:r>
        <w:rPr>
          <w:spacing w:val="44"/>
        </w:rPr>
        <w:t xml:space="preserve"> </w:t>
      </w:r>
      <w:r>
        <w:t>siguientes</w:t>
      </w:r>
      <w:r>
        <w:rPr>
          <w:spacing w:val="43"/>
        </w:rPr>
        <w:t xml:space="preserve"> </w:t>
      </w:r>
      <w:r>
        <w:rPr>
          <w:spacing w:val="-5"/>
        </w:rPr>
        <w:t>del</w:t>
      </w:r>
    </w:p>
    <w:p w14:paraId="0ABED308" w14:textId="77777777" w:rsidR="00521DC1" w:rsidRDefault="00000000">
      <w:pPr>
        <w:pStyle w:val="Textoindependiente"/>
        <w:spacing w:line="360" w:lineRule="auto"/>
        <w:ind w:right="265" w:firstLine="0"/>
        <w:rPr>
          <w:rFonts w:ascii="Arial" w:hAnsi="Arial"/>
          <w:b/>
        </w:rPr>
      </w:pPr>
      <w:r>
        <w:t>Código</w:t>
      </w:r>
      <w:r>
        <w:rPr>
          <w:spacing w:val="-3"/>
        </w:rPr>
        <w:t xml:space="preserve"> </w:t>
      </w:r>
      <w:r>
        <w:t>de</w:t>
      </w:r>
      <w:r>
        <w:rPr>
          <w:spacing w:val="-3"/>
        </w:rPr>
        <w:t xml:space="preserve"> </w:t>
      </w:r>
      <w:r>
        <w:t>Procedimiento</w:t>
      </w:r>
      <w:r>
        <w:rPr>
          <w:spacing w:val="-1"/>
        </w:rPr>
        <w:t xml:space="preserve"> </w:t>
      </w:r>
      <w:r>
        <w:t>Civil;</w:t>
      </w:r>
      <w:r>
        <w:rPr>
          <w:spacing w:val="-2"/>
        </w:rPr>
        <w:t xml:space="preserve"> </w:t>
      </w:r>
      <w:r>
        <w:t>1437,</w:t>
      </w:r>
      <w:r>
        <w:rPr>
          <w:spacing w:val="-2"/>
        </w:rPr>
        <w:t xml:space="preserve"> </w:t>
      </w:r>
      <w:r>
        <w:t>1698,</w:t>
      </w:r>
      <w:r>
        <w:rPr>
          <w:spacing w:val="-2"/>
        </w:rPr>
        <w:t xml:space="preserve"> </w:t>
      </w:r>
      <w:r>
        <w:t>2284, 2314,</w:t>
      </w:r>
      <w:r>
        <w:rPr>
          <w:spacing w:val="-4"/>
        </w:rPr>
        <w:t xml:space="preserve"> </w:t>
      </w:r>
      <w:r>
        <w:t>2332,</w:t>
      </w:r>
      <w:r>
        <w:rPr>
          <w:spacing w:val="-2"/>
        </w:rPr>
        <w:t xml:space="preserve"> </w:t>
      </w:r>
      <w:r>
        <w:t>2514</w:t>
      </w:r>
      <w:r>
        <w:rPr>
          <w:spacing w:val="-3"/>
        </w:rPr>
        <w:t xml:space="preserve"> </w:t>
      </w:r>
      <w:r>
        <w:t>y</w:t>
      </w:r>
      <w:r>
        <w:rPr>
          <w:spacing w:val="-2"/>
        </w:rPr>
        <w:t xml:space="preserve"> </w:t>
      </w:r>
      <w:r>
        <w:t>2515;</w:t>
      </w:r>
      <w:r>
        <w:rPr>
          <w:spacing w:val="-4"/>
        </w:rPr>
        <w:t xml:space="preserve"> </w:t>
      </w:r>
      <w:r>
        <w:t>5,</w:t>
      </w:r>
      <w:r>
        <w:rPr>
          <w:spacing w:val="-2"/>
        </w:rPr>
        <w:t xml:space="preserve"> </w:t>
      </w:r>
      <w:r>
        <w:t>6,</w:t>
      </w:r>
      <w:r>
        <w:rPr>
          <w:spacing w:val="-4"/>
        </w:rPr>
        <w:t xml:space="preserve"> </w:t>
      </w:r>
      <w:r>
        <w:t xml:space="preserve">7 y 38 inciso 2° de la Constitución Política de la República de Chile; Ley Orgánica Constitucional de Bases Generales de la Administración del Estado; Convención Americana de Derechos Humanos; Convenios de Ginebra; Pacto Internacional de Derechos Civiles y Políticos, </w:t>
      </w:r>
      <w:r>
        <w:rPr>
          <w:rFonts w:ascii="Arial" w:hAnsi="Arial"/>
          <w:b/>
        </w:rPr>
        <w:t>se declara:</w:t>
      </w:r>
    </w:p>
    <w:p w14:paraId="55B296BF" w14:textId="77777777" w:rsidR="00521DC1" w:rsidRDefault="00000000">
      <w:pPr>
        <w:pStyle w:val="Prrafodelista"/>
        <w:numPr>
          <w:ilvl w:val="0"/>
          <w:numId w:val="1"/>
        </w:numPr>
        <w:tabs>
          <w:tab w:val="left" w:pos="1690"/>
          <w:tab w:val="left" w:pos="1704"/>
        </w:tabs>
        <w:spacing w:before="1" w:line="360" w:lineRule="auto"/>
        <w:ind w:right="279" w:hanging="720"/>
        <w:jc w:val="both"/>
        <w:rPr>
          <w:sz w:val="24"/>
        </w:rPr>
      </w:pPr>
      <w:r>
        <w:rPr>
          <w:sz w:val="24"/>
        </w:rPr>
        <w:t xml:space="preserve">Que </w:t>
      </w:r>
      <w:r>
        <w:rPr>
          <w:rFonts w:ascii="Arial" w:hAnsi="Arial"/>
          <w:b/>
          <w:sz w:val="24"/>
        </w:rPr>
        <w:t xml:space="preserve">se rechaza </w:t>
      </w:r>
      <w:r>
        <w:rPr>
          <w:sz w:val="24"/>
        </w:rPr>
        <w:t xml:space="preserve">la excepción de reparación </w:t>
      </w:r>
      <w:proofErr w:type="spellStart"/>
      <w:r>
        <w:rPr>
          <w:sz w:val="24"/>
        </w:rPr>
        <w:t>satisfactiva</w:t>
      </w:r>
      <w:proofErr w:type="spellEnd"/>
      <w:r>
        <w:rPr>
          <w:sz w:val="24"/>
        </w:rPr>
        <w:t xml:space="preserve"> por haber sido ya indemnizado el actor;</w:t>
      </w:r>
    </w:p>
    <w:p w14:paraId="3F4E0A1C" w14:textId="77777777" w:rsidR="00521DC1" w:rsidRDefault="00000000">
      <w:pPr>
        <w:pStyle w:val="Prrafodelista"/>
        <w:numPr>
          <w:ilvl w:val="0"/>
          <w:numId w:val="1"/>
        </w:numPr>
        <w:tabs>
          <w:tab w:val="left" w:pos="1689"/>
          <w:tab w:val="left" w:pos="1704"/>
        </w:tabs>
        <w:spacing w:line="360" w:lineRule="auto"/>
        <w:ind w:right="274" w:hanging="720"/>
        <w:jc w:val="both"/>
        <w:rPr>
          <w:sz w:val="24"/>
        </w:rPr>
      </w:pPr>
      <w:r>
        <w:rPr>
          <w:sz w:val="24"/>
        </w:rPr>
        <w:t xml:space="preserve">Que </w:t>
      </w:r>
      <w:r>
        <w:rPr>
          <w:rFonts w:ascii="Arial" w:hAnsi="Arial"/>
          <w:b/>
          <w:sz w:val="24"/>
        </w:rPr>
        <w:t xml:space="preserve">se rechaza </w:t>
      </w:r>
      <w:r>
        <w:rPr>
          <w:sz w:val="24"/>
        </w:rPr>
        <w:t>la excepción de prescripción opuesta según lo dispuesto en</w:t>
      </w:r>
      <w:r>
        <w:rPr>
          <w:spacing w:val="-1"/>
          <w:sz w:val="24"/>
        </w:rPr>
        <w:t xml:space="preserve"> </w:t>
      </w:r>
      <w:r>
        <w:rPr>
          <w:sz w:val="24"/>
        </w:rPr>
        <w:t>el</w:t>
      </w:r>
      <w:r>
        <w:rPr>
          <w:spacing w:val="-3"/>
          <w:sz w:val="24"/>
        </w:rPr>
        <w:t xml:space="preserve"> </w:t>
      </w:r>
      <w:r>
        <w:rPr>
          <w:sz w:val="24"/>
        </w:rPr>
        <w:t>artículo</w:t>
      </w:r>
      <w:r>
        <w:rPr>
          <w:spacing w:val="-1"/>
          <w:sz w:val="24"/>
        </w:rPr>
        <w:t xml:space="preserve"> </w:t>
      </w:r>
      <w:r>
        <w:rPr>
          <w:sz w:val="24"/>
        </w:rPr>
        <w:t>2332</w:t>
      </w:r>
      <w:r>
        <w:rPr>
          <w:spacing w:val="-1"/>
          <w:sz w:val="24"/>
        </w:rPr>
        <w:t xml:space="preserve"> </w:t>
      </w:r>
      <w:r>
        <w:rPr>
          <w:sz w:val="24"/>
        </w:rPr>
        <w:t>del</w:t>
      </w:r>
      <w:r>
        <w:rPr>
          <w:spacing w:val="-1"/>
          <w:sz w:val="24"/>
        </w:rPr>
        <w:t xml:space="preserve"> </w:t>
      </w:r>
      <w:r>
        <w:rPr>
          <w:sz w:val="24"/>
        </w:rPr>
        <w:t>Código</w:t>
      </w:r>
      <w:r>
        <w:rPr>
          <w:spacing w:val="-1"/>
          <w:sz w:val="24"/>
        </w:rPr>
        <w:t xml:space="preserve"> </w:t>
      </w:r>
      <w:r>
        <w:rPr>
          <w:sz w:val="24"/>
        </w:rPr>
        <w:t>Civil</w:t>
      </w:r>
      <w:r>
        <w:rPr>
          <w:spacing w:val="-1"/>
          <w:sz w:val="24"/>
        </w:rPr>
        <w:t xml:space="preserve"> </w:t>
      </w:r>
      <w:r>
        <w:rPr>
          <w:sz w:val="24"/>
        </w:rPr>
        <w:t>y</w:t>
      </w:r>
      <w:r>
        <w:rPr>
          <w:spacing w:val="-2"/>
          <w:sz w:val="24"/>
        </w:rPr>
        <w:t xml:space="preserve"> </w:t>
      </w:r>
      <w:r>
        <w:rPr>
          <w:sz w:val="24"/>
        </w:rPr>
        <w:t>aquella</w:t>
      </w:r>
      <w:r>
        <w:rPr>
          <w:spacing w:val="-1"/>
          <w:sz w:val="24"/>
        </w:rPr>
        <w:t xml:space="preserve"> </w:t>
      </w:r>
      <w:r>
        <w:rPr>
          <w:sz w:val="24"/>
        </w:rPr>
        <w:t>en</w:t>
      </w:r>
      <w:r>
        <w:rPr>
          <w:spacing w:val="-3"/>
          <w:sz w:val="24"/>
        </w:rPr>
        <w:t xml:space="preserve"> </w:t>
      </w:r>
      <w:r>
        <w:rPr>
          <w:sz w:val="24"/>
        </w:rPr>
        <w:t>subsidio,</w:t>
      </w:r>
      <w:r>
        <w:rPr>
          <w:spacing w:val="-2"/>
          <w:sz w:val="24"/>
        </w:rPr>
        <w:t xml:space="preserve"> </w:t>
      </w:r>
      <w:r>
        <w:rPr>
          <w:sz w:val="24"/>
        </w:rPr>
        <w:t>por</w:t>
      </w:r>
      <w:r>
        <w:rPr>
          <w:spacing w:val="-2"/>
          <w:sz w:val="24"/>
        </w:rPr>
        <w:t xml:space="preserve"> </w:t>
      </w:r>
      <w:r>
        <w:rPr>
          <w:sz w:val="24"/>
        </w:rPr>
        <w:t>lo</w:t>
      </w:r>
      <w:r>
        <w:rPr>
          <w:spacing w:val="-3"/>
          <w:sz w:val="24"/>
        </w:rPr>
        <w:t xml:space="preserve"> </w:t>
      </w:r>
      <w:r>
        <w:rPr>
          <w:sz w:val="24"/>
        </w:rPr>
        <w:t>consagrado en los artículos 2514 y 2515 del mismo cuerpo legal;</w:t>
      </w:r>
    </w:p>
    <w:p w14:paraId="2FE69D27" w14:textId="35D18105" w:rsidR="00521DC1" w:rsidRDefault="00000000">
      <w:pPr>
        <w:pStyle w:val="Prrafodelista"/>
        <w:numPr>
          <w:ilvl w:val="0"/>
          <w:numId w:val="1"/>
        </w:numPr>
        <w:tabs>
          <w:tab w:val="left" w:pos="1688"/>
          <w:tab w:val="left" w:pos="1704"/>
        </w:tabs>
        <w:spacing w:line="360" w:lineRule="auto"/>
        <w:ind w:right="266" w:hanging="720"/>
        <w:jc w:val="both"/>
        <w:rPr>
          <w:sz w:val="24"/>
        </w:rPr>
      </w:pPr>
      <w:r>
        <w:rPr>
          <w:sz w:val="24"/>
        </w:rPr>
        <w:t>Que</w:t>
      </w:r>
      <w:r>
        <w:rPr>
          <w:spacing w:val="-3"/>
          <w:sz w:val="24"/>
        </w:rPr>
        <w:t xml:space="preserve"> </w:t>
      </w:r>
      <w:r>
        <w:rPr>
          <w:rFonts w:ascii="Arial" w:hAnsi="Arial"/>
          <w:b/>
          <w:sz w:val="24"/>
        </w:rPr>
        <w:t>se</w:t>
      </w:r>
      <w:r>
        <w:rPr>
          <w:rFonts w:ascii="Arial" w:hAnsi="Arial"/>
          <w:b/>
          <w:spacing w:val="-2"/>
          <w:sz w:val="24"/>
        </w:rPr>
        <w:t xml:space="preserve"> </w:t>
      </w:r>
      <w:r>
        <w:rPr>
          <w:rFonts w:ascii="Arial" w:hAnsi="Arial"/>
          <w:b/>
          <w:sz w:val="24"/>
        </w:rPr>
        <w:t>acoge,</w:t>
      </w:r>
      <w:r>
        <w:rPr>
          <w:rFonts w:ascii="Arial" w:hAnsi="Arial"/>
          <w:b/>
          <w:spacing w:val="-1"/>
          <w:sz w:val="24"/>
        </w:rPr>
        <w:t xml:space="preserve"> </w:t>
      </w:r>
      <w:r>
        <w:rPr>
          <w:rFonts w:ascii="Arial" w:hAnsi="Arial"/>
          <w:b/>
          <w:sz w:val="24"/>
        </w:rPr>
        <w:t>parcialmente</w:t>
      </w:r>
      <w:r>
        <w:rPr>
          <w:sz w:val="24"/>
        </w:rPr>
        <w:t>,</w:t>
      </w:r>
      <w:r>
        <w:rPr>
          <w:spacing w:val="-3"/>
          <w:sz w:val="24"/>
        </w:rPr>
        <w:t xml:space="preserve"> </w:t>
      </w:r>
      <w:r>
        <w:rPr>
          <w:sz w:val="24"/>
        </w:rPr>
        <w:t>la</w:t>
      </w:r>
      <w:r>
        <w:rPr>
          <w:spacing w:val="-2"/>
          <w:sz w:val="24"/>
        </w:rPr>
        <w:t xml:space="preserve"> </w:t>
      </w:r>
      <w:r>
        <w:rPr>
          <w:sz w:val="24"/>
        </w:rPr>
        <w:t>demanda</w:t>
      </w:r>
      <w:r>
        <w:rPr>
          <w:spacing w:val="-2"/>
          <w:sz w:val="24"/>
        </w:rPr>
        <w:t xml:space="preserve"> </w:t>
      </w:r>
      <w:r>
        <w:rPr>
          <w:sz w:val="24"/>
        </w:rPr>
        <w:t>deducida</w:t>
      </w:r>
      <w:r>
        <w:rPr>
          <w:spacing w:val="-2"/>
          <w:sz w:val="24"/>
        </w:rPr>
        <w:t xml:space="preserve"> </w:t>
      </w:r>
      <w:r>
        <w:rPr>
          <w:sz w:val="24"/>
        </w:rPr>
        <w:t>y, en</w:t>
      </w:r>
      <w:r>
        <w:rPr>
          <w:spacing w:val="-2"/>
          <w:sz w:val="24"/>
        </w:rPr>
        <w:t xml:space="preserve"> </w:t>
      </w:r>
      <w:r>
        <w:rPr>
          <w:sz w:val="24"/>
        </w:rPr>
        <w:t>consecuencia,</w:t>
      </w:r>
      <w:r>
        <w:rPr>
          <w:spacing w:val="-3"/>
          <w:sz w:val="24"/>
        </w:rPr>
        <w:t xml:space="preserve"> </w:t>
      </w:r>
      <w:r>
        <w:rPr>
          <w:sz w:val="24"/>
        </w:rPr>
        <w:t xml:space="preserve">se condena al Fisco de Chile a la demandante, doña </w:t>
      </w:r>
      <w:proofErr w:type="gramStart"/>
      <w:r w:rsidR="00B84CA1">
        <w:rPr>
          <w:sz w:val="24"/>
        </w:rPr>
        <w:t>…….</w:t>
      </w:r>
      <w:proofErr w:type="gramEnd"/>
      <w:r w:rsidR="00B84CA1">
        <w:rPr>
          <w:sz w:val="24"/>
        </w:rPr>
        <w:t xml:space="preserve"> </w:t>
      </w:r>
      <w:r>
        <w:rPr>
          <w:sz w:val="24"/>
        </w:rPr>
        <w:t>, la suma de $90.000.000.- (noventa millones de pesos) por concepto de daño moral, más reajustes e intereses según la determinación que se hizo en el considerando vigésimo segundo de la presente sentencia.</w:t>
      </w:r>
    </w:p>
    <w:p w14:paraId="3D27B7DC" w14:textId="77777777" w:rsidR="00521DC1" w:rsidRDefault="00521DC1">
      <w:pPr>
        <w:pStyle w:val="Prrafodelista"/>
        <w:spacing w:line="360" w:lineRule="auto"/>
        <w:rPr>
          <w:sz w:val="24"/>
        </w:rPr>
        <w:sectPr w:rsidR="00521DC1">
          <w:pgSz w:w="12240" w:h="18700"/>
          <w:pgMar w:top="1500" w:right="1440" w:bottom="1000" w:left="720" w:header="710" w:footer="805" w:gutter="0"/>
          <w:cols w:space="720"/>
        </w:sectPr>
      </w:pPr>
    </w:p>
    <w:p w14:paraId="37C552D5" w14:textId="77777777" w:rsidR="00521DC1" w:rsidRDefault="00000000">
      <w:pPr>
        <w:pStyle w:val="Prrafodelista"/>
        <w:numPr>
          <w:ilvl w:val="0"/>
          <w:numId w:val="1"/>
        </w:numPr>
        <w:tabs>
          <w:tab w:val="left" w:pos="1691"/>
          <w:tab w:val="left" w:pos="1704"/>
        </w:tabs>
        <w:spacing w:before="3" w:line="360" w:lineRule="auto"/>
        <w:ind w:right="265" w:hanging="720"/>
        <w:rPr>
          <w:sz w:val="24"/>
        </w:rPr>
      </w:pPr>
      <w:r>
        <w:rPr>
          <w:sz w:val="24"/>
        </w:rPr>
        <w:lastRenderedPageBreak/>
        <w:t>Que</w:t>
      </w:r>
      <w:r>
        <w:rPr>
          <w:spacing w:val="28"/>
          <w:sz w:val="24"/>
        </w:rPr>
        <w:t xml:space="preserve"> </w:t>
      </w:r>
      <w:r>
        <w:rPr>
          <w:rFonts w:ascii="Arial"/>
          <w:b/>
          <w:sz w:val="24"/>
        </w:rPr>
        <w:t>no</w:t>
      </w:r>
      <w:r>
        <w:rPr>
          <w:rFonts w:ascii="Arial"/>
          <w:b/>
          <w:spacing w:val="28"/>
          <w:sz w:val="24"/>
        </w:rPr>
        <w:t xml:space="preserve"> </w:t>
      </w:r>
      <w:r>
        <w:rPr>
          <w:rFonts w:ascii="Arial"/>
          <w:b/>
          <w:sz w:val="24"/>
        </w:rPr>
        <w:t>se</w:t>
      </w:r>
      <w:r>
        <w:rPr>
          <w:rFonts w:ascii="Arial"/>
          <w:b/>
          <w:spacing w:val="28"/>
          <w:sz w:val="24"/>
        </w:rPr>
        <w:t xml:space="preserve"> </w:t>
      </w:r>
      <w:r>
        <w:rPr>
          <w:rFonts w:ascii="Arial"/>
          <w:b/>
          <w:sz w:val="24"/>
        </w:rPr>
        <w:t>condena</w:t>
      </w:r>
      <w:r>
        <w:rPr>
          <w:rFonts w:ascii="Arial"/>
          <w:b/>
          <w:spacing w:val="28"/>
          <w:sz w:val="24"/>
        </w:rPr>
        <w:t xml:space="preserve"> </w:t>
      </w:r>
      <w:r>
        <w:rPr>
          <w:rFonts w:ascii="Arial"/>
          <w:b/>
          <w:sz w:val="24"/>
        </w:rPr>
        <w:t>en</w:t>
      </w:r>
      <w:r>
        <w:rPr>
          <w:rFonts w:ascii="Arial"/>
          <w:b/>
          <w:spacing w:val="26"/>
          <w:sz w:val="24"/>
        </w:rPr>
        <w:t xml:space="preserve"> </w:t>
      </w:r>
      <w:r>
        <w:rPr>
          <w:rFonts w:ascii="Arial"/>
          <w:b/>
          <w:sz w:val="24"/>
        </w:rPr>
        <w:t>costas</w:t>
      </w:r>
      <w:r>
        <w:rPr>
          <w:rFonts w:ascii="Arial"/>
          <w:b/>
          <w:spacing w:val="33"/>
          <w:sz w:val="24"/>
        </w:rPr>
        <w:t xml:space="preserve"> </w:t>
      </w:r>
      <w:r>
        <w:rPr>
          <w:sz w:val="24"/>
        </w:rPr>
        <w:t>a</w:t>
      </w:r>
      <w:r>
        <w:rPr>
          <w:spacing w:val="27"/>
          <w:sz w:val="24"/>
        </w:rPr>
        <w:t xml:space="preserve"> </w:t>
      </w:r>
      <w:r>
        <w:rPr>
          <w:sz w:val="24"/>
        </w:rPr>
        <w:t>la</w:t>
      </w:r>
      <w:r>
        <w:rPr>
          <w:spacing w:val="27"/>
          <w:sz w:val="24"/>
        </w:rPr>
        <w:t xml:space="preserve"> </w:t>
      </w:r>
      <w:r>
        <w:rPr>
          <w:sz w:val="24"/>
        </w:rPr>
        <w:t>parte</w:t>
      </w:r>
      <w:r>
        <w:rPr>
          <w:spacing w:val="27"/>
          <w:sz w:val="24"/>
        </w:rPr>
        <w:t xml:space="preserve"> </w:t>
      </w:r>
      <w:r>
        <w:rPr>
          <w:sz w:val="24"/>
        </w:rPr>
        <w:t>demandada</w:t>
      </w:r>
      <w:r>
        <w:rPr>
          <w:spacing w:val="28"/>
          <w:sz w:val="24"/>
        </w:rPr>
        <w:t xml:space="preserve"> </w:t>
      </w:r>
      <w:r>
        <w:rPr>
          <w:sz w:val="24"/>
        </w:rPr>
        <w:t>por</w:t>
      </w:r>
      <w:r>
        <w:rPr>
          <w:spacing w:val="28"/>
          <w:sz w:val="24"/>
        </w:rPr>
        <w:t xml:space="preserve"> </w:t>
      </w:r>
      <w:r>
        <w:rPr>
          <w:sz w:val="24"/>
        </w:rPr>
        <w:t>no</w:t>
      </w:r>
      <w:r>
        <w:rPr>
          <w:spacing w:val="27"/>
          <w:sz w:val="24"/>
        </w:rPr>
        <w:t xml:space="preserve"> </w:t>
      </w:r>
      <w:r>
        <w:rPr>
          <w:sz w:val="24"/>
        </w:rPr>
        <w:t>haber</w:t>
      </w:r>
      <w:r>
        <w:rPr>
          <w:spacing w:val="28"/>
          <w:sz w:val="24"/>
        </w:rPr>
        <w:t xml:space="preserve"> </w:t>
      </w:r>
      <w:r>
        <w:rPr>
          <w:sz w:val="24"/>
        </w:rPr>
        <w:t>sido totalmente vencida.</w:t>
      </w:r>
    </w:p>
    <w:p w14:paraId="28077C0A" w14:textId="77777777" w:rsidR="00521DC1" w:rsidRDefault="00000000">
      <w:pPr>
        <w:ind w:left="984"/>
        <w:rPr>
          <w:rFonts w:ascii="Arial" w:hAnsi="Arial"/>
          <w:b/>
          <w:sz w:val="24"/>
        </w:rPr>
      </w:pPr>
      <w:r>
        <w:rPr>
          <w:rFonts w:ascii="Arial" w:hAnsi="Arial"/>
          <w:b/>
          <w:sz w:val="24"/>
        </w:rPr>
        <w:t>Regístrese,</w:t>
      </w:r>
      <w:r>
        <w:rPr>
          <w:rFonts w:ascii="Arial" w:hAnsi="Arial"/>
          <w:b/>
          <w:spacing w:val="-7"/>
          <w:sz w:val="24"/>
        </w:rPr>
        <w:t xml:space="preserve"> </w:t>
      </w:r>
      <w:r>
        <w:rPr>
          <w:rFonts w:ascii="Arial" w:hAnsi="Arial"/>
          <w:b/>
          <w:sz w:val="24"/>
        </w:rPr>
        <w:t>notifíquese</w:t>
      </w:r>
      <w:r>
        <w:rPr>
          <w:rFonts w:ascii="Arial" w:hAnsi="Arial"/>
          <w:b/>
          <w:spacing w:val="-2"/>
          <w:sz w:val="24"/>
        </w:rPr>
        <w:t xml:space="preserve"> </w:t>
      </w:r>
      <w:r>
        <w:rPr>
          <w:rFonts w:ascii="Arial" w:hAnsi="Arial"/>
          <w:b/>
          <w:sz w:val="24"/>
        </w:rPr>
        <w:t>y</w:t>
      </w:r>
      <w:r>
        <w:rPr>
          <w:rFonts w:ascii="Arial" w:hAnsi="Arial"/>
          <w:b/>
          <w:spacing w:val="-4"/>
          <w:sz w:val="24"/>
        </w:rPr>
        <w:t xml:space="preserve"> </w:t>
      </w:r>
      <w:r>
        <w:rPr>
          <w:rFonts w:ascii="Arial" w:hAnsi="Arial"/>
          <w:b/>
          <w:sz w:val="24"/>
        </w:rPr>
        <w:t>archívese,</w:t>
      </w:r>
      <w:r>
        <w:rPr>
          <w:rFonts w:ascii="Arial" w:hAnsi="Arial"/>
          <w:b/>
          <w:spacing w:val="-3"/>
          <w:sz w:val="24"/>
        </w:rPr>
        <w:t xml:space="preserve"> </w:t>
      </w:r>
      <w:r>
        <w:rPr>
          <w:rFonts w:ascii="Arial" w:hAnsi="Arial"/>
          <w:b/>
          <w:sz w:val="24"/>
        </w:rPr>
        <w:t>en</w:t>
      </w:r>
      <w:r>
        <w:rPr>
          <w:rFonts w:ascii="Arial" w:hAnsi="Arial"/>
          <w:b/>
          <w:spacing w:val="-3"/>
          <w:sz w:val="24"/>
        </w:rPr>
        <w:t xml:space="preserve"> </w:t>
      </w:r>
      <w:r>
        <w:rPr>
          <w:rFonts w:ascii="Arial" w:hAnsi="Arial"/>
          <w:b/>
          <w:sz w:val="24"/>
        </w:rPr>
        <w:t>su</w:t>
      </w:r>
      <w:r>
        <w:rPr>
          <w:rFonts w:ascii="Arial" w:hAnsi="Arial"/>
          <w:b/>
          <w:spacing w:val="-4"/>
          <w:sz w:val="24"/>
        </w:rPr>
        <w:t xml:space="preserve"> </w:t>
      </w:r>
      <w:r>
        <w:rPr>
          <w:rFonts w:ascii="Arial" w:hAnsi="Arial"/>
          <w:b/>
          <w:spacing w:val="-2"/>
          <w:sz w:val="24"/>
        </w:rPr>
        <w:t>oportunidad.</w:t>
      </w:r>
    </w:p>
    <w:p w14:paraId="422E4A20" w14:textId="77777777" w:rsidR="00521DC1" w:rsidRDefault="00521DC1">
      <w:pPr>
        <w:pStyle w:val="Textoindependiente"/>
        <w:spacing w:before="275"/>
        <w:ind w:left="0" w:firstLine="0"/>
        <w:jc w:val="left"/>
        <w:rPr>
          <w:rFonts w:ascii="Arial"/>
          <w:b/>
        </w:rPr>
      </w:pPr>
    </w:p>
    <w:p w14:paraId="04DE73D6" w14:textId="77777777" w:rsidR="00521DC1" w:rsidRDefault="00000000">
      <w:pPr>
        <w:pStyle w:val="Ttulo1"/>
        <w:spacing w:before="1" w:line="360" w:lineRule="auto"/>
      </w:pPr>
      <w:r>
        <w:t>PRONUNCIADA</w:t>
      </w:r>
      <w:r>
        <w:rPr>
          <w:spacing w:val="40"/>
        </w:rPr>
        <w:t xml:space="preserve"> </w:t>
      </w:r>
      <w:r>
        <w:t>POR</w:t>
      </w:r>
      <w:r>
        <w:rPr>
          <w:spacing w:val="37"/>
        </w:rPr>
        <w:t xml:space="preserve"> </w:t>
      </w:r>
      <w:r>
        <w:t>DON</w:t>
      </w:r>
      <w:r>
        <w:rPr>
          <w:spacing w:val="39"/>
        </w:rPr>
        <w:t xml:space="preserve"> </w:t>
      </w:r>
      <w:r>
        <w:t>RICARDO</w:t>
      </w:r>
      <w:r>
        <w:rPr>
          <w:spacing w:val="40"/>
        </w:rPr>
        <w:t xml:space="preserve"> </w:t>
      </w:r>
      <w:r>
        <w:t>HUMBERTO</w:t>
      </w:r>
      <w:r>
        <w:rPr>
          <w:spacing w:val="40"/>
        </w:rPr>
        <w:t xml:space="preserve"> </w:t>
      </w:r>
      <w:r>
        <w:t>CORTES</w:t>
      </w:r>
      <w:r>
        <w:rPr>
          <w:spacing w:val="40"/>
        </w:rPr>
        <w:t xml:space="preserve"> </w:t>
      </w:r>
      <w:proofErr w:type="spellStart"/>
      <w:r>
        <w:t>CORTES</w:t>
      </w:r>
      <w:proofErr w:type="spellEnd"/>
      <w:r>
        <w:t>,</w:t>
      </w:r>
      <w:r>
        <w:rPr>
          <w:spacing w:val="40"/>
        </w:rPr>
        <w:t xml:space="preserve"> </w:t>
      </w:r>
      <w:r>
        <w:t xml:space="preserve">JUEZ </w:t>
      </w:r>
      <w:r>
        <w:rPr>
          <w:spacing w:val="-2"/>
        </w:rPr>
        <w:t>TITULAR.</w:t>
      </w:r>
    </w:p>
    <w:p w14:paraId="650E93C9" w14:textId="77777777" w:rsidR="00521DC1" w:rsidRDefault="00521DC1">
      <w:pPr>
        <w:pStyle w:val="Textoindependiente"/>
        <w:spacing w:before="138"/>
        <w:ind w:left="0" w:firstLine="0"/>
        <w:jc w:val="left"/>
        <w:rPr>
          <w:rFonts w:ascii="Arial"/>
          <w:b/>
        </w:rPr>
      </w:pPr>
    </w:p>
    <w:p w14:paraId="7B4864F3" w14:textId="77777777" w:rsidR="00521DC1" w:rsidRDefault="00000000">
      <w:pPr>
        <w:spacing w:line="360" w:lineRule="auto"/>
        <w:ind w:left="984"/>
        <w:rPr>
          <w:rFonts w:ascii="Arial"/>
          <w:b/>
          <w:sz w:val="24"/>
        </w:rPr>
      </w:pPr>
      <w:r>
        <w:rPr>
          <w:sz w:val="24"/>
        </w:rPr>
        <w:t>Se</w:t>
      </w:r>
      <w:r>
        <w:rPr>
          <w:spacing w:val="-5"/>
          <w:sz w:val="24"/>
        </w:rPr>
        <w:t xml:space="preserve"> </w:t>
      </w:r>
      <w:r>
        <w:rPr>
          <w:sz w:val="24"/>
        </w:rPr>
        <w:t>deja</w:t>
      </w:r>
      <w:r>
        <w:rPr>
          <w:spacing w:val="-5"/>
          <w:sz w:val="24"/>
        </w:rPr>
        <w:t xml:space="preserve"> </w:t>
      </w:r>
      <w:r>
        <w:rPr>
          <w:sz w:val="24"/>
        </w:rPr>
        <w:t>constancia</w:t>
      </w:r>
      <w:r>
        <w:rPr>
          <w:spacing w:val="-5"/>
          <w:sz w:val="24"/>
        </w:rPr>
        <w:t xml:space="preserve"> </w:t>
      </w:r>
      <w:r>
        <w:rPr>
          <w:sz w:val="24"/>
        </w:rPr>
        <w:t>que</w:t>
      </w:r>
      <w:r>
        <w:rPr>
          <w:spacing w:val="-3"/>
          <w:sz w:val="24"/>
        </w:rPr>
        <w:t xml:space="preserve"> </w:t>
      </w:r>
      <w:r>
        <w:rPr>
          <w:sz w:val="24"/>
        </w:rPr>
        <w:t>se</w:t>
      </w:r>
      <w:r>
        <w:rPr>
          <w:spacing w:val="-5"/>
          <w:sz w:val="24"/>
        </w:rPr>
        <w:t xml:space="preserve"> </w:t>
      </w:r>
      <w:r>
        <w:rPr>
          <w:sz w:val="24"/>
        </w:rPr>
        <w:t>dio</w:t>
      </w:r>
      <w:r>
        <w:rPr>
          <w:spacing w:val="-5"/>
          <w:sz w:val="24"/>
        </w:rPr>
        <w:t xml:space="preserve"> </w:t>
      </w:r>
      <w:r>
        <w:rPr>
          <w:sz w:val="24"/>
        </w:rPr>
        <w:t>cumplimiento</w:t>
      </w:r>
      <w:r>
        <w:rPr>
          <w:spacing w:val="-5"/>
          <w:sz w:val="24"/>
        </w:rPr>
        <w:t xml:space="preserve"> </w:t>
      </w:r>
      <w:r>
        <w:rPr>
          <w:sz w:val="24"/>
        </w:rPr>
        <w:t>a</w:t>
      </w:r>
      <w:r>
        <w:rPr>
          <w:spacing w:val="-5"/>
          <w:sz w:val="24"/>
        </w:rPr>
        <w:t xml:space="preserve"> </w:t>
      </w:r>
      <w:r>
        <w:rPr>
          <w:sz w:val="24"/>
        </w:rPr>
        <w:t>lo</w:t>
      </w:r>
      <w:r>
        <w:rPr>
          <w:spacing w:val="-5"/>
          <w:sz w:val="24"/>
        </w:rPr>
        <w:t xml:space="preserve"> </w:t>
      </w:r>
      <w:r>
        <w:rPr>
          <w:sz w:val="24"/>
        </w:rPr>
        <w:t>dispuesto</w:t>
      </w:r>
      <w:r>
        <w:rPr>
          <w:spacing w:val="-3"/>
          <w:sz w:val="24"/>
        </w:rPr>
        <w:t xml:space="preserve"> </w:t>
      </w:r>
      <w:r>
        <w:rPr>
          <w:sz w:val="24"/>
        </w:rPr>
        <w:t>en</w:t>
      </w:r>
      <w:r>
        <w:rPr>
          <w:spacing w:val="-3"/>
          <w:sz w:val="24"/>
        </w:rPr>
        <w:t xml:space="preserve"> </w:t>
      </w:r>
      <w:r>
        <w:rPr>
          <w:sz w:val="24"/>
        </w:rPr>
        <w:t>el</w:t>
      </w:r>
      <w:r>
        <w:rPr>
          <w:spacing w:val="-5"/>
          <w:sz w:val="24"/>
        </w:rPr>
        <w:t xml:space="preserve"> </w:t>
      </w:r>
      <w:r>
        <w:rPr>
          <w:sz w:val="24"/>
        </w:rPr>
        <w:t>inciso</w:t>
      </w:r>
      <w:r>
        <w:rPr>
          <w:spacing w:val="-3"/>
          <w:sz w:val="24"/>
        </w:rPr>
        <w:t xml:space="preserve"> </w:t>
      </w:r>
      <w:r>
        <w:rPr>
          <w:sz w:val="24"/>
        </w:rPr>
        <w:t>final</w:t>
      </w:r>
      <w:r>
        <w:rPr>
          <w:spacing w:val="-5"/>
          <w:sz w:val="24"/>
        </w:rPr>
        <w:t xml:space="preserve"> </w:t>
      </w:r>
      <w:r>
        <w:rPr>
          <w:sz w:val="24"/>
        </w:rPr>
        <w:t>del</w:t>
      </w:r>
      <w:r>
        <w:rPr>
          <w:spacing w:val="-3"/>
          <w:sz w:val="24"/>
        </w:rPr>
        <w:t xml:space="preserve"> </w:t>
      </w:r>
      <w:r>
        <w:rPr>
          <w:sz w:val="24"/>
        </w:rPr>
        <w:t xml:space="preserve">art. 162 del </w:t>
      </w:r>
      <w:proofErr w:type="spellStart"/>
      <w:r>
        <w:rPr>
          <w:sz w:val="24"/>
        </w:rPr>
        <w:t>C.P.C</w:t>
      </w:r>
      <w:proofErr w:type="spellEnd"/>
      <w:r>
        <w:rPr>
          <w:sz w:val="24"/>
        </w:rPr>
        <w:t>. en</w:t>
      </w:r>
      <w:r>
        <w:rPr>
          <w:spacing w:val="40"/>
          <w:sz w:val="24"/>
        </w:rPr>
        <w:t xml:space="preserve"> </w:t>
      </w:r>
      <w:r>
        <w:rPr>
          <w:rFonts w:ascii="Arial"/>
          <w:b/>
          <w:sz w:val="24"/>
        </w:rPr>
        <w:t>Santiago</w:t>
      </w:r>
      <w:r>
        <w:rPr>
          <w:sz w:val="24"/>
        </w:rPr>
        <w:t>,</w:t>
      </w:r>
      <w:r>
        <w:rPr>
          <w:spacing w:val="40"/>
          <w:sz w:val="24"/>
        </w:rPr>
        <w:t xml:space="preserve"> </w:t>
      </w:r>
      <w:r>
        <w:rPr>
          <w:rFonts w:ascii="Arial"/>
          <w:b/>
          <w:sz w:val="24"/>
        </w:rPr>
        <w:t>veintinueve de agosto de dos mil veinticuatro</w:t>
      </w:r>
    </w:p>
    <w:p w14:paraId="2355C3CD" w14:textId="77777777" w:rsidR="00521DC1" w:rsidRDefault="00521DC1">
      <w:pPr>
        <w:pStyle w:val="Textoindependiente"/>
        <w:spacing w:before="5"/>
        <w:ind w:left="0" w:firstLine="0"/>
        <w:jc w:val="left"/>
        <w:rPr>
          <w:rFonts w:ascii="Arial"/>
          <w:b/>
          <w:sz w:val="17"/>
        </w:rPr>
      </w:pPr>
    </w:p>
    <w:tbl>
      <w:tblPr>
        <w:tblStyle w:val="TableNormal"/>
        <w:tblW w:w="0" w:type="auto"/>
        <w:tblInd w:w="160" w:type="dxa"/>
        <w:tblBorders>
          <w:top w:val="single" w:sz="8" w:space="0" w:color="2E6EB3"/>
          <w:left w:val="single" w:sz="8" w:space="0" w:color="2E6EB3"/>
          <w:bottom w:val="single" w:sz="8" w:space="0" w:color="2E6EB3"/>
          <w:right w:val="single" w:sz="8" w:space="0" w:color="2E6EB3"/>
          <w:insideH w:val="single" w:sz="8" w:space="0" w:color="2E6EB3"/>
          <w:insideV w:val="single" w:sz="8" w:space="0" w:color="2E6EB3"/>
        </w:tblBorders>
        <w:tblLayout w:type="fixed"/>
        <w:tblLook w:val="01E0" w:firstRow="1" w:lastRow="1" w:firstColumn="1" w:lastColumn="1" w:noHBand="0" w:noVBand="0"/>
      </w:tblPr>
      <w:tblGrid>
        <w:gridCol w:w="340"/>
        <w:gridCol w:w="4860"/>
      </w:tblGrid>
      <w:tr w:rsidR="00521DC1" w14:paraId="710F888C" w14:textId="77777777">
        <w:trPr>
          <w:trHeight w:val="1980"/>
        </w:trPr>
        <w:tc>
          <w:tcPr>
            <w:tcW w:w="340" w:type="dxa"/>
            <w:shd w:val="clear" w:color="auto" w:fill="2E6EB3"/>
          </w:tcPr>
          <w:p w14:paraId="2C455D53" w14:textId="77777777" w:rsidR="00521DC1" w:rsidRDefault="00521DC1">
            <w:pPr>
              <w:pStyle w:val="TableParagraph"/>
              <w:spacing w:before="4"/>
              <w:ind w:left="0"/>
              <w:rPr>
                <w:rFonts w:ascii="Arial"/>
                <w:b/>
                <w:sz w:val="4"/>
              </w:rPr>
            </w:pPr>
          </w:p>
          <w:p w14:paraId="7C1A086C" w14:textId="77777777" w:rsidR="00521DC1" w:rsidRDefault="00000000">
            <w:pPr>
              <w:pStyle w:val="TableParagraph"/>
              <w:ind w:left="50" w:right="-44"/>
              <w:rPr>
                <w:rFonts w:ascii="Arial"/>
                <w:sz w:val="20"/>
              </w:rPr>
            </w:pPr>
            <w:r>
              <w:rPr>
                <w:rFonts w:ascii="Arial"/>
                <w:noProof/>
                <w:sz w:val="20"/>
              </w:rPr>
              <w:drawing>
                <wp:inline distT="0" distB="0" distL="0" distR="0" wp14:anchorId="31B42311" wp14:editId="66B214C5">
                  <wp:extent cx="170878" cy="17087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70878" cy="170878"/>
                          </a:xfrm>
                          <a:prstGeom prst="rect">
                            <a:avLst/>
                          </a:prstGeom>
                        </pic:spPr>
                      </pic:pic>
                    </a:graphicData>
                  </a:graphic>
                </wp:inline>
              </w:drawing>
            </w:r>
          </w:p>
        </w:tc>
        <w:tc>
          <w:tcPr>
            <w:tcW w:w="4860" w:type="dxa"/>
          </w:tcPr>
          <w:p w14:paraId="0DC21E2F" w14:textId="77777777" w:rsidR="00521DC1" w:rsidRDefault="00521DC1">
            <w:pPr>
              <w:pStyle w:val="TableParagraph"/>
              <w:spacing w:before="202"/>
              <w:ind w:left="0"/>
              <w:rPr>
                <w:rFonts w:ascii="Arial"/>
                <w:b/>
                <w:sz w:val="20"/>
              </w:rPr>
            </w:pPr>
          </w:p>
          <w:p w14:paraId="6B0CA9CB" w14:textId="77777777" w:rsidR="00521DC1" w:rsidRDefault="00000000">
            <w:pPr>
              <w:pStyle w:val="TableParagraph"/>
              <w:rPr>
                <w:rFonts w:ascii="Arial" w:hAnsi="Arial"/>
                <w:b/>
                <w:sz w:val="20"/>
              </w:rPr>
            </w:pPr>
            <w:r>
              <w:rPr>
                <w:rFonts w:ascii="Arial" w:hAnsi="Arial"/>
                <w:b/>
                <w:noProof/>
                <w:sz w:val="20"/>
              </w:rPr>
              <mc:AlternateContent>
                <mc:Choice Requires="wpg">
                  <w:drawing>
                    <wp:anchor distT="0" distB="0" distL="0" distR="0" simplePos="0" relativeHeight="487484928" behindDoc="1" locked="0" layoutInCell="1" allowOverlap="1" wp14:anchorId="58D3C25A" wp14:editId="4ED3C90A">
                      <wp:simplePos x="0" y="0"/>
                      <wp:positionH relativeFrom="column">
                        <wp:posOffset>1943100</wp:posOffset>
                      </wp:positionH>
                      <wp:positionV relativeFrom="paragraph">
                        <wp:posOffset>-153925</wp:posOffset>
                      </wp:positionV>
                      <wp:extent cx="1016000" cy="10160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6000" cy="1016000"/>
                                <a:chOff x="0" y="0"/>
                                <a:chExt cx="1016000" cy="1016000"/>
                              </a:xfrm>
                            </wpg:grpSpPr>
                            <pic:pic xmlns:pic="http://schemas.openxmlformats.org/drawingml/2006/picture">
                              <pic:nvPicPr>
                                <pic:cNvPr id="8" name="Image 8"/>
                                <pic:cNvPicPr/>
                              </pic:nvPicPr>
                              <pic:blipFill>
                                <a:blip r:embed="rId10" cstate="print"/>
                                <a:stretch>
                                  <a:fillRect/>
                                </a:stretch>
                              </pic:blipFill>
                              <pic:spPr>
                                <a:xfrm>
                                  <a:off x="0" y="0"/>
                                  <a:ext cx="1014222" cy="1014222"/>
                                </a:xfrm>
                                <a:prstGeom prst="rect">
                                  <a:avLst/>
                                </a:prstGeom>
                              </pic:spPr>
                            </pic:pic>
                          </wpg:wgp>
                        </a:graphicData>
                      </a:graphic>
                    </wp:anchor>
                  </w:drawing>
                </mc:Choice>
                <mc:Fallback>
                  <w:pict>
                    <v:group w14:anchorId="2F302299" id="Group 7" o:spid="_x0000_s1026" style="position:absolute;margin-left:153pt;margin-top:-12.1pt;width:80pt;height:80pt;z-index:-15831552;mso-wrap-distance-left:0;mso-wrap-distance-right:0" coordsize="10160,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0142;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">
                        <v:imagedata r:id="rId11" o:title=""/>
                      </v:shape>
                    </v:group>
                  </w:pict>
                </mc:Fallback>
              </mc:AlternateContent>
            </w:r>
            <w:r>
              <w:rPr>
                <w:rFonts w:ascii="Arial" w:hAnsi="Arial"/>
                <w:b/>
                <w:sz w:val="20"/>
              </w:rPr>
              <w:t xml:space="preserve">Ricardo Humberto Cortés </w:t>
            </w:r>
            <w:proofErr w:type="spellStart"/>
            <w:r>
              <w:rPr>
                <w:rFonts w:ascii="Arial" w:hAnsi="Arial"/>
                <w:b/>
                <w:spacing w:val="-2"/>
                <w:sz w:val="20"/>
              </w:rPr>
              <w:t>Cortés</w:t>
            </w:r>
            <w:proofErr w:type="spellEnd"/>
          </w:p>
          <w:p w14:paraId="5FDABDD7" w14:textId="77777777" w:rsidR="00521DC1" w:rsidRDefault="00000000">
            <w:pPr>
              <w:pStyle w:val="TableParagraph"/>
              <w:spacing w:before="30" w:line="271" w:lineRule="auto"/>
              <w:ind w:right="4213"/>
              <w:rPr>
                <w:sz w:val="20"/>
              </w:rPr>
            </w:pPr>
            <w:r>
              <w:rPr>
                <w:spacing w:val="-4"/>
                <w:sz w:val="20"/>
              </w:rPr>
              <w:t xml:space="preserve">Juez </w:t>
            </w:r>
            <w:proofErr w:type="spellStart"/>
            <w:r>
              <w:rPr>
                <w:spacing w:val="-4"/>
                <w:sz w:val="20"/>
              </w:rPr>
              <w:t>PJUD</w:t>
            </w:r>
            <w:proofErr w:type="spellEnd"/>
          </w:p>
          <w:p w14:paraId="65B1CCED" w14:textId="77777777" w:rsidR="00521DC1" w:rsidRDefault="00000000">
            <w:pPr>
              <w:pStyle w:val="TableParagraph"/>
              <w:spacing w:before="17" w:line="208" w:lineRule="auto"/>
              <w:ind w:right="1181"/>
              <w:rPr>
                <w:sz w:val="16"/>
              </w:rPr>
            </w:pPr>
            <w:r>
              <w:rPr>
                <w:sz w:val="16"/>
              </w:rPr>
              <w:t>Veintinueve</w:t>
            </w:r>
            <w:r>
              <w:rPr>
                <w:spacing w:val="-7"/>
                <w:sz w:val="16"/>
              </w:rPr>
              <w:t xml:space="preserve"> </w:t>
            </w:r>
            <w:r>
              <w:rPr>
                <w:sz w:val="16"/>
              </w:rPr>
              <w:t>de</w:t>
            </w:r>
            <w:r>
              <w:rPr>
                <w:spacing w:val="-7"/>
                <w:sz w:val="16"/>
              </w:rPr>
              <w:t xml:space="preserve"> </w:t>
            </w:r>
            <w:r>
              <w:rPr>
                <w:sz w:val="16"/>
              </w:rPr>
              <w:t>agosto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veinticuatro 18:30 UTC-4</w:t>
            </w:r>
          </w:p>
        </w:tc>
      </w:tr>
    </w:tbl>
    <w:p w14:paraId="7BF644A3" w14:textId="77777777" w:rsidR="00F846C0" w:rsidRDefault="00F846C0"/>
    <w:sectPr w:rsidR="00F846C0">
      <w:pgSz w:w="12240" w:h="18700"/>
      <w:pgMar w:top="1500" w:right="1440" w:bottom="1000" w:left="720" w:header="71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9620B" w14:textId="77777777" w:rsidR="00F846C0" w:rsidRDefault="00F846C0">
      <w:r>
        <w:separator/>
      </w:r>
    </w:p>
  </w:endnote>
  <w:endnote w:type="continuationSeparator" w:id="0">
    <w:p w14:paraId="780856BB" w14:textId="77777777" w:rsidR="00F846C0" w:rsidRDefault="00F8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FA0C" w14:textId="77777777" w:rsidR="00521DC1" w:rsidRDefault="00000000">
    <w:pPr>
      <w:pStyle w:val="Textoindependiente"/>
      <w:spacing w:line="14" w:lineRule="auto"/>
      <w:ind w:left="0" w:firstLine="0"/>
      <w:jc w:val="left"/>
      <w:rPr>
        <w:sz w:val="20"/>
      </w:rPr>
    </w:pPr>
    <w:r>
      <w:rPr>
        <w:noProof/>
        <w:sz w:val="20"/>
      </w:rPr>
      <w:drawing>
        <wp:anchor distT="0" distB="0" distL="0" distR="0" simplePos="0" relativeHeight="487485952" behindDoc="1" locked="0" layoutInCell="1" allowOverlap="1" wp14:anchorId="5CF98348" wp14:editId="6B2E3E97">
          <wp:simplePos x="0" y="0"/>
          <wp:positionH relativeFrom="page">
            <wp:posOffset>5317744</wp:posOffset>
          </wp:positionH>
          <wp:positionV relativeFrom="page">
            <wp:posOffset>11239500</wp:posOffset>
          </wp:positionV>
          <wp:extent cx="508000" cy="5080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86464" behindDoc="1" locked="0" layoutInCell="1" allowOverlap="1" wp14:anchorId="68241419" wp14:editId="4B23FCFD">
              <wp:simplePos x="0" y="0"/>
              <wp:positionH relativeFrom="page">
                <wp:posOffset>5876544</wp:posOffset>
              </wp:positionH>
              <wp:positionV relativeFrom="page">
                <wp:posOffset>11223724</wp:posOffset>
              </wp:positionV>
              <wp:extent cx="1781810" cy="3422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4389A5BF" w14:textId="77777777" w:rsidR="00521DC1" w:rsidRDefault="00000000">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68241419" id="_x0000_t202" coordsize="21600,21600" o:spt="202" path="m,l,21600r21600,l21600,xe">
              <v:stroke joinstyle="miter"/>
              <v:path gradientshapeok="t" o:connecttype="rect"/>
            </v:shapetype>
            <v:shape id="Textbox 4" o:spid="_x0000_s1028" type="#_x0000_t202" style="position:absolute;margin-left:462.7pt;margin-top:883.75pt;width:140.3pt;height:26.95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" filled="f" stroked="f">
              <v:textbox inset="0,0,0,0">
                <w:txbxContent>
                  <w:p w14:paraId="4389A5BF" w14:textId="77777777" w:rsidR="00521DC1" w:rsidRDefault="00000000">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86976" behindDoc="1" locked="0" layoutInCell="1" allowOverlap="1" wp14:anchorId="3EAD640E" wp14:editId="1CE44761">
              <wp:simplePos x="0" y="0"/>
              <wp:positionH relativeFrom="page">
                <wp:posOffset>5876544</wp:posOffset>
              </wp:positionH>
              <wp:positionV relativeFrom="page">
                <wp:posOffset>11641621</wp:posOffset>
              </wp:positionV>
              <wp:extent cx="1048385" cy="1250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8385" cy="125095"/>
                      </a:xfrm>
                      <a:prstGeom prst="rect">
                        <a:avLst/>
                      </a:prstGeom>
                    </wps:spPr>
                    <wps:txbx>
                      <w:txbxContent>
                        <w:p w14:paraId="5F0C06C1" w14:textId="77777777" w:rsidR="00521DC1" w:rsidRDefault="00000000">
                          <w:pPr>
                            <w:spacing w:before="15"/>
                            <w:ind w:left="20"/>
                            <w:rPr>
                              <w:sz w:val="14"/>
                            </w:rPr>
                          </w:pPr>
                          <w:r>
                            <w:rPr>
                              <w:sz w:val="14"/>
                            </w:rPr>
                            <w:t xml:space="preserve">Código: </w:t>
                          </w:r>
                          <w:proofErr w:type="spellStart"/>
                          <w:r>
                            <w:rPr>
                              <w:spacing w:val="-2"/>
                              <w:sz w:val="14"/>
                            </w:rPr>
                            <w:t>SNHNXPXGDDR</w:t>
                          </w:r>
                          <w:proofErr w:type="spellEnd"/>
                        </w:p>
                      </w:txbxContent>
                    </wps:txbx>
                    <wps:bodyPr wrap="square" lIns="0" tIns="0" rIns="0" bIns="0" rtlCol="0">
                      <a:noAutofit/>
                    </wps:bodyPr>
                  </wps:wsp>
                </a:graphicData>
              </a:graphic>
            </wp:anchor>
          </w:drawing>
        </mc:Choice>
        <mc:Fallback>
          <w:pict>
            <v:shape w14:anchorId="3EAD640E" id="Textbox 5" o:spid="_x0000_s1029" type="#_x0000_t202" style="position:absolute;margin-left:462.7pt;margin-top:916.65pt;width:82.55pt;height:9.85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" filled="f" stroked="f">
              <v:textbox inset="0,0,0,0">
                <w:txbxContent>
                  <w:p w14:paraId="5F0C06C1" w14:textId="77777777" w:rsidR="00521DC1" w:rsidRDefault="00000000">
                    <w:pPr>
                      <w:spacing w:before="15"/>
                      <w:ind w:left="20"/>
                      <w:rPr>
                        <w:sz w:val="14"/>
                      </w:rPr>
                    </w:pPr>
                    <w:r>
                      <w:rPr>
                        <w:sz w:val="14"/>
                      </w:rPr>
                      <w:t xml:space="preserve">Código: </w:t>
                    </w:r>
                    <w:proofErr w:type="spellStart"/>
                    <w:r>
                      <w:rPr>
                        <w:spacing w:val="-2"/>
                        <w:sz w:val="14"/>
                      </w:rPr>
                      <w:t>SNHNXPXGDDR</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F25F" w14:textId="77777777" w:rsidR="00F846C0" w:rsidRDefault="00F846C0">
      <w:r>
        <w:separator/>
      </w:r>
    </w:p>
  </w:footnote>
  <w:footnote w:type="continuationSeparator" w:id="0">
    <w:p w14:paraId="350F3AEB" w14:textId="77777777" w:rsidR="00F846C0" w:rsidRDefault="00F84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196A" w14:textId="77777777" w:rsidR="00521DC1" w:rsidRDefault="00000000">
    <w:pPr>
      <w:pStyle w:val="Textoindependiente"/>
      <w:spacing w:line="14" w:lineRule="auto"/>
      <w:ind w:left="0" w:firstLine="0"/>
      <w:jc w:val="left"/>
      <w:rPr>
        <w:sz w:val="20"/>
      </w:rPr>
    </w:pPr>
    <w:r>
      <w:rPr>
        <w:noProof/>
        <w:sz w:val="20"/>
      </w:rPr>
      <mc:AlternateContent>
        <mc:Choice Requires="wps">
          <w:drawing>
            <wp:anchor distT="0" distB="0" distL="0" distR="0" simplePos="0" relativeHeight="487484928" behindDoc="1" locked="0" layoutInCell="1" allowOverlap="1" wp14:anchorId="54F737F7" wp14:editId="2B2AEF0D">
              <wp:simplePos x="0" y="0"/>
              <wp:positionH relativeFrom="page">
                <wp:posOffset>1069339</wp:posOffset>
              </wp:positionH>
              <wp:positionV relativeFrom="page">
                <wp:posOffset>438234</wp:posOffset>
              </wp:positionV>
              <wp:extent cx="467359"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359" cy="194310"/>
                      </a:xfrm>
                      <a:prstGeom prst="rect">
                        <a:avLst/>
                      </a:prstGeom>
                    </wps:spPr>
                    <wps:txbx>
                      <w:txbxContent>
                        <w:p w14:paraId="7C9302FD" w14:textId="77777777" w:rsidR="00521DC1" w:rsidRDefault="00000000">
                          <w:pPr>
                            <w:spacing w:before="10"/>
                            <w:ind w:left="20"/>
                            <w:rPr>
                              <w:rFonts w:ascii="Times New Roman" w:hAnsi="Times New Roman"/>
                              <w:b/>
                              <w:sz w:val="24"/>
                            </w:rPr>
                          </w:pPr>
                          <w:r>
                            <w:rPr>
                              <w:rFonts w:ascii="Times New Roman" w:hAnsi="Times New Roman"/>
                              <w:b/>
                              <w:spacing w:val="-4"/>
                              <w:w w:val="105"/>
                              <w:sz w:val="24"/>
                            </w:rPr>
                            <w:t>«</w:t>
                          </w:r>
                          <w:r>
                            <w:rPr>
                              <w:rFonts w:ascii="Times New Roman" w:hAnsi="Times New Roman"/>
                              <w:spacing w:val="-4"/>
                              <w:w w:val="105"/>
                              <w:sz w:val="24"/>
                            </w:rPr>
                            <w:t>RIT</w:t>
                          </w:r>
                          <w:r>
                            <w:rPr>
                              <w:rFonts w:ascii="Times New Roman" w:hAnsi="Times New Roman"/>
                              <w:b/>
                              <w:spacing w:val="-4"/>
                              <w:w w:val="105"/>
                              <w:sz w:val="24"/>
                            </w:rPr>
                            <w:t>»</w:t>
                          </w:r>
                        </w:p>
                      </w:txbxContent>
                    </wps:txbx>
                    <wps:bodyPr wrap="square" lIns="0" tIns="0" rIns="0" bIns="0" rtlCol="0">
                      <a:noAutofit/>
                    </wps:bodyPr>
                  </wps:wsp>
                </a:graphicData>
              </a:graphic>
            </wp:anchor>
          </w:drawing>
        </mc:Choice>
        <mc:Fallback>
          <w:pict>
            <v:shapetype w14:anchorId="54F737F7" id="_x0000_t202" coordsize="21600,21600" o:spt="202" path="m,l,21600r21600,l21600,xe">
              <v:stroke joinstyle="miter"/>
              <v:path gradientshapeok="t" o:connecttype="rect"/>
            </v:shapetype>
            <v:shape id="Textbox 1" o:spid="_x0000_s1026" type="#_x0000_t202" style="position:absolute;margin-left:84.2pt;margin-top:34.5pt;width:36.8pt;height:15.3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" filled="f" stroked="f">
              <v:textbox inset="0,0,0,0">
                <w:txbxContent>
                  <w:p w14:paraId="7C9302FD" w14:textId="77777777" w:rsidR="00521DC1" w:rsidRDefault="00000000">
                    <w:pPr>
                      <w:spacing w:before="10"/>
                      <w:ind w:left="20"/>
                      <w:rPr>
                        <w:rFonts w:ascii="Times New Roman" w:hAnsi="Times New Roman"/>
                        <w:b/>
                        <w:sz w:val="24"/>
                      </w:rPr>
                    </w:pPr>
                    <w:r>
                      <w:rPr>
                        <w:rFonts w:ascii="Times New Roman" w:hAnsi="Times New Roman"/>
                        <w:b/>
                        <w:spacing w:val="-4"/>
                        <w:w w:val="105"/>
                        <w:sz w:val="24"/>
                      </w:rPr>
                      <w:t>«</w:t>
                    </w:r>
                    <w:r>
                      <w:rPr>
                        <w:rFonts w:ascii="Times New Roman" w:hAnsi="Times New Roman"/>
                        <w:spacing w:val="-4"/>
                        <w:w w:val="105"/>
                        <w:sz w:val="24"/>
                      </w:rPr>
                      <w:t>RIT</w:t>
                    </w:r>
                    <w:r>
                      <w:rPr>
                        <w:rFonts w:ascii="Times New Roman" w:hAnsi="Times New Roman"/>
                        <w:b/>
                        <w:spacing w:val="-4"/>
                        <w:w w:val="105"/>
                        <w:sz w:val="24"/>
                      </w:rPr>
                      <w:t>»</w:t>
                    </w:r>
                  </w:p>
                </w:txbxContent>
              </v:textbox>
              <w10:wrap anchorx="page" anchory="page"/>
            </v:shape>
          </w:pict>
        </mc:Fallback>
      </mc:AlternateContent>
    </w:r>
    <w:r>
      <w:rPr>
        <w:noProof/>
        <w:sz w:val="20"/>
      </w:rPr>
      <mc:AlternateContent>
        <mc:Choice Requires="wps">
          <w:drawing>
            <wp:anchor distT="0" distB="0" distL="0" distR="0" simplePos="0" relativeHeight="487485440" behindDoc="1" locked="0" layoutInCell="1" allowOverlap="1" wp14:anchorId="292183EA" wp14:editId="05CE78B6">
              <wp:simplePos x="0" y="0"/>
              <wp:positionH relativeFrom="page">
                <wp:posOffset>1069339</wp:posOffset>
              </wp:positionH>
              <wp:positionV relativeFrom="page">
                <wp:posOffset>788699</wp:posOffset>
              </wp:positionV>
              <wp:extent cx="49720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77800"/>
                      </a:xfrm>
                      <a:prstGeom prst="rect">
                        <a:avLst/>
                      </a:prstGeom>
                    </wps:spPr>
                    <wps:txbx>
                      <w:txbxContent>
                        <w:p w14:paraId="632CA785" w14:textId="77777777" w:rsidR="00521DC1" w:rsidRDefault="00000000">
                          <w:pPr>
                            <w:pStyle w:val="Textoindependiente"/>
                            <w:spacing w:line="264" w:lineRule="exact"/>
                            <w:ind w:left="20" w:firstLine="0"/>
                            <w:jc w:val="left"/>
                            <w:rPr>
                              <w:rFonts w:ascii="Times New Roman"/>
                            </w:rPr>
                          </w:pPr>
                          <w:r>
                            <w:rPr>
                              <w:rFonts w:ascii="Times New Roman"/>
                            </w:rPr>
                            <w:t>Foja:</w:t>
                          </w:r>
                          <w:r>
                            <w:rPr>
                              <w:rFonts w:ascii="Times New Roman"/>
                              <w:spacing w:val="64"/>
                            </w:rPr>
                            <w:t xml:space="preserve"> </w:t>
                          </w:r>
                          <w:r>
                            <w:rPr>
                              <w:rFonts w:ascii="Times New Roman"/>
                              <w:spacing w:val="-10"/>
                            </w:rPr>
                            <w:t>1</w:t>
                          </w:r>
                        </w:p>
                      </w:txbxContent>
                    </wps:txbx>
                    <wps:bodyPr wrap="square" lIns="0" tIns="0" rIns="0" bIns="0" rtlCol="0">
                      <a:noAutofit/>
                    </wps:bodyPr>
                  </wps:wsp>
                </a:graphicData>
              </a:graphic>
            </wp:anchor>
          </w:drawing>
        </mc:Choice>
        <mc:Fallback>
          <w:pict>
            <v:shape w14:anchorId="292183EA" id="Textbox 2" o:spid="_x0000_s1027" type="#_x0000_t202" style="position:absolute;margin-left:84.2pt;margin-top:62.1pt;width:39.15pt;height:14pt;z-index:-158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" filled="f" stroked="f">
              <v:textbox inset="0,0,0,0">
                <w:txbxContent>
                  <w:p w14:paraId="632CA785" w14:textId="77777777" w:rsidR="00521DC1" w:rsidRDefault="00000000">
                    <w:pPr>
                      <w:pStyle w:val="Textoindependiente"/>
                      <w:spacing w:line="264" w:lineRule="exact"/>
                      <w:ind w:left="20" w:firstLine="0"/>
                      <w:jc w:val="left"/>
                      <w:rPr>
                        <w:rFonts w:ascii="Times New Roman"/>
                      </w:rPr>
                    </w:pPr>
                    <w:r>
                      <w:rPr>
                        <w:rFonts w:ascii="Times New Roman"/>
                      </w:rPr>
                      <w:t>Foja:</w:t>
                    </w:r>
                    <w:r>
                      <w:rPr>
                        <w:rFonts w:ascii="Times New Roman"/>
                        <w:spacing w:val="64"/>
                      </w:rPr>
                      <w:t xml:space="preserve"> </w:t>
                    </w:r>
                    <w:r>
                      <w:rPr>
                        <w:rFonts w:ascii="Times New Roman"/>
                        <w:spacing w:val="-10"/>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42060"/>
    <w:multiLevelType w:val="hybridMultilevel"/>
    <w:tmpl w:val="474C83D4"/>
    <w:lvl w:ilvl="0" w:tplc="03726648">
      <w:start w:val="1"/>
      <w:numFmt w:val="upperRoman"/>
      <w:lvlText w:val="%1."/>
      <w:lvlJc w:val="left"/>
      <w:pPr>
        <w:ind w:left="1704" w:hanging="708"/>
        <w:jc w:val="left"/>
      </w:pPr>
      <w:rPr>
        <w:rFonts w:ascii="Arial" w:eastAsia="Arial" w:hAnsi="Arial" w:cs="Arial" w:hint="default"/>
        <w:b/>
        <w:bCs/>
        <w:i w:val="0"/>
        <w:iCs w:val="0"/>
        <w:spacing w:val="-2"/>
        <w:w w:val="100"/>
        <w:sz w:val="22"/>
        <w:szCs w:val="22"/>
        <w:lang w:val="es-ES" w:eastAsia="en-US" w:bidi="ar-SA"/>
      </w:rPr>
    </w:lvl>
    <w:lvl w:ilvl="1" w:tplc="5A341A88">
      <w:numFmt w:val="bullet"/>
      <w:lvlText w:val="•"/>
      <w:lvlJc w:val="left"/>
      <w:pPr>
        <w:ind w:left="2538" w:hanging="708"/>
      </w:pPr>
      <w:rPr>
        <w:rFonts w:hint="default"/>
        <w:lang w:val="es-ES" w:eastAsia="en-US" w:bidi="ar-SA"/>
      </w:rPr>
    </w:lvl>
    <w:lvl w:ilvl="2" w:tplc="2DCC6898">
      <w:numFmt w:val="bullet"/>
      <w:lvlText w:val="•"/>
      <w:lvlJc w:val="left"/>
      <w:pPr>
        <w:ind w:left="3376" w:hanging="708"/>
      </w:pPr>
      <w:rPr>
        <w:rFonts w:hint="default"/>
        <w:lang w:val="es-ES" w:eastAsia="en-US" w:bidi="ar-SA"/>
      </w:rPr>
    </w:lvl>
    <w:lvl w:ilvl="3" w:tplc="1C4CFE3E">
      <w:numFmt w:val="bullet"/>
      <w:lvlText w:val="•"/>
      <w:lvlJc w:val="left"/>
      <w:pPr>
        <w:ind w:left="4214" w:hanging="708"/>
      </w:pPr>
      <w:rPr>
        <w:rFonts w:hint="default"/>
        <w:lang w:val="es-ES" w:eastAsia="en-US" w:bidi="ar-SA"/>
      </w:rPr>
    </w:lvl>
    <w:lvl w:ilvl="4" w:tplc="5D005978">
      <w:numFmt w:val="bullet"/>
      <w:lvlText w:val="•"/>
      <w:lvlJc w:val="left"/>
      <w:pPr>
        <w:ind w:left="5052" w:hanging="708"/>
      </w:pPr>
      <w:rPr>
        <w:rFonts w:hint="default"/>
        <w:lang w:val="es-ES" w:eastAsia="en-US" w:bidi="ar-SA"/>
      </w:rPr>
    </w:lvl>
    <w:lvl w:ilvl="5" w:tplc="ACD4D0A6">
      <w:numFmt w:val="bullet"/>
      <w:lvlText w:val="•"/>
      <w:lvlJc w:val="left"/>
      <w:pPr>
        <w:ind w:left="5890" w:hanging="708"/>
      </w:pPr>
      <w:rPr>
        <w:rFonts w:hint="default"/>
        <w:lang w:val="es-ES" w:eastAsia="en-US" w:bidi="ar-SA"/>
      </w:rPr>
    </w:lvl>
    <w:lvl w:ilvl="6" w:tplc="2444AAC4">
      <w:numFmt w:val="bullet"/>
      <w:lvlText w:val="•"/>
      <w:lvlJc w:val="left"/>
      <w:pPr>
        <w:ind w:left="6728" w:hanging="708"/>
      </w:pPr>
      <w:rPr>
        <w:rFonts w:hint="default"/>
        <w:lang w:val="es-ES" w:eastAsia="en-US" w:bidi="ar-SA"/>
      </w:rPr>
    </w:lvl>
    <w:lvl w:ilvl="7" w:tplc="AD8EB970">
      <w:numFmt w:val="bullet"/>
      <w:lvlText w:val="•"/>
      <w:lvlJc w:val="left"/>
      <w:pPr>
        <w:ind w:left="7566" w:hanging="708"/>
      </w:pPr>
      <w:rPr>
        <w:rFonts w:hint="default"/>
        <w:lang w:val="es-ES" w:eastAsia="en-US" w:bidi="ar-SA"/>
      </w:rPr>
    </w:lvl>
    <w:lvl w:ilvl="8" w:tplc="A9026608">
      <w:numFmt w:val="bullet"/>
      <w:lvlText w:val="•"/>
      <w:lvlJc w:val="left"/>
      <w:pPr>
        <w:ind w:left="8404" w:hanging="708"/>
      </w:pPr>
      <w:rPr>
        <w:rFonts w:hint="default"/>
        <w:lang w:val="es-ES" w:eastAsia="en-US" w:bidi="ar-SA"/>
      </w:rPr>
    </w:lvl>
  </w:abstractNum>
  <w:abstractNum w:abstractNumId="1" w15:restartNumberingAfterBreak="0">
    <w:nsid w:val="47EF5F20"/>
    <w:multiLevelType w:val="hybridMultilevel"/>
    <w:tmpl w:val="22AED6E6"/>
    <w:lvl w:ilvl="0" w:tplc="F7586BBE">
      <w:start w:val="1"/>
      <w:numFmt w:val="upperRoman"/>
      <w:lvlText w:val="%1."/>
      <w:lvlJc w:val="left"/>
      <w:pPr>
        <w:ind w:left="1692" w:hanging="348"/>
        <w:jc w:val="left"/>
      </w:pPr>
      <w:rPr>
        <w:rFonts w:hint="default"/>
        <w:spacing w:val="-1"/>
        <w:w w:val="100"/>
        <w:lang w:val="es-ES" w:eastAsia="en-US" w:bidi="ar-SA"/>
      </w:rPr>
    </w:lvl>
    <w:lvl w:ilvl="1" w:tplc="DBBC7BCA">
      <w:start w:val="1"/>
      <w:numFmt w:val="decimal"/>
      <w:lvlText w:val="%2."/>
      <w:lvlJc w:val="left"/>
      <w:pPr>
        <w:ind w:left="1714" w:hanging="352"/>
        <w:jc w:val="left"/>
      </w:pPr>
      <w:rPr>
        <w:rFonts w:ascii="Arial MT" w:eastAsia="Arial MT" w:hAnsi="Arial MT" w:cs="Arial MT" w:hint="default"/>
        <w:b w:val="0"/>
        <w:bCs w:val="0"/>
        <w:i w:val="0"/>
        <w:iCs w:val="0"/>
        <w:spacing w:val="-1"/>
        <w:w w:val="100"/>
        <w:sz w:val="28"/>
        <w:szCs w:val="28"/>
        <w:lang w:val="es-ES" w:eastAsia="en-US" w:bidi="ar-SA"/>
      </w:rPr>
    </w:lvl>
    <w:lvl w:ilvl="2" w:tplc="744CFAD8">
      <w:numFmt w:val="bullet"/>
      <w:lvlText w:val="•"/>
      <w:lvlJc w:val="left"/>
      <w:pPr>
        <w:ind w:left="2648" w:hanging="352"/>
      </w:pPr>
      <w:rPr>
        <w:rFonts w:hint="default"/>
        <w:lang w:val="es-ES" w:eastAsia="en-US" w:bidi="ar-SA"/>
      </w:rPr>
    </w:lvl>
    <w:lvl w:ilvl="3" w:tplc="B5E0FEA6">
      <w:numFmt w:val="bullet"/>
      <w:lvlText w:val="•"/>
      <w:lvlJc w:val="left"/>
      <w:pPr>
        <w:ind w:left="3577" w:hanging="352"/>
      </w:pPr>
      <w:rPr>
        <w:rFonts w:hint="default"/>
        <w:lang w:val="es-ES" w:eastAsia="en-US" w:bidi="ar-SA"/>
      </w:rPr>
    </w:lvl>
    <w:lvl w:ilvl="4" w:tplc="B2CE3316">
      <w:numFmt w:val="bullet"/>
      <w:lvlText w:val="•"/>
      <w:lvlJc w:val="left"/>
      <w:pPr>
        <w:ind w:left="4506" w:hanging="352"/>
      </w:pPr>
      <w:rPr>
        <w:rFonts w:hint="default"/>
        <w:lang w:val="es-ES" w:eastAsia="en-US" w:bidi="ar-SA"/>
      </w:rPr>
    </w:lvl>
    <w:lvl w:ilvl="5" w:tplc="5CEC67C2">
      <w:numFmt w:val="bullet"/>
      <w:lvlText w:val="•"/>
      <w:lvlJc w:val="left"/>
      <w:pPr>
        <w:ind w:left="5435" w:hanging="352"/>
      </w:pPr>
      <w:rPr>
        <w:rFonts w:hint="default"/>
        <w:lang w:val="es-ES" w:eastAsia="en-US" w:bidi="ar-SA"/>
      </w:rPr>
    </w:lvl>
    <w:lvl w:ilvl="6" w:tplc="FE023BCE">
      <w:numFmt w:val="bullet"/>
      <w:lvlText w:val="•"/>
      <w:lvlJc w:val="left"/>
      <w:pPr>
        <w:ind w:left="6364" w:hanging="352"/>
      </w:pPr>
      <w:rPr>
        <w:rFonts w:hint="default"/>
        <w:lang w:val="es-ES" w:eastAsia="en-US" w:bidi="ar-SA"/>
      </w:rPr>
    </w:lvl>
    <w:lvl w:ilvl="7" w:tplc="C4AED81C">
      <w:numFmt w:val="bullet"/>
      <w:lvlText w:val="•"/>
      <w:lvlJc w:val="left"/>
      <w:pPr>
        <w:ind w:left="7293" w:hanging="352"/>
      </w:pPr>
      <w:rPr>
        <w:rFonts w:hint="default"/>
        <w:lang w:val="es-ES" w:eastAsia="en-US" w:bidi="ar-SA"/>
      </w:rPr>
    </w:lvl>
    <w:lvl w:ilvl="8" w:tplc="3FF28898">
      <w:numFmt w:val="bullet"/>
      <w:lvlText w:val="•"/>
      <w:lvlJc w:val="left"/>
      <w:pPr>
        <w:ind w:left="8222" w:hanging="352"/>
      </w:pPr>
      <w:rPr>
        <w:rFonts w:hint="default"/>
        <w:lang w:val="es-ES" w:eastAsia="en-US" w:bidi="ar-SA"/>
      </w:rPr>
    </w:lvl>
  </w:abstractNum>
  <w:num w:numId="1" w16cid:durableId="1760171348">
    <w:abstractNumId w:val="0"/>
  </w:num>
  <w:num w:numId="2" w16cid:durableId="1387686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C1"/>
    <w:rsid w:val="00111185"/>
    <w:rsid w:val="00521DC1"/>
    <w:rsid w:val="007664E0"/>
    <w:rsid w:val="00B84CA1"/>
    <w:rsid w:val="00F846C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082D"/>
  <w15:docId w15:val="{9BA2EDD2-7608-4413-857F-CA18A4E2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38"/>
      <w:ind w:left="984"/>
      <w:outlineLvl w:val="0"/>
    </w:pPr>
    <w:rPr>
      <w:rFonts w:ascii="Arial" w:eastAsia="Arial" w:hAnsi="Arial" w:cs="Arial"/>
      <w:b/>
      <w:bCs/>
      <w:sz w:val="24"/>
      <w:szCs w:val="24"/>
    </w:rPr>
  </w:style>
  <w:style w:type="paragraph" w:styleId="Ttulo2">
    <w:name w:val="heading 2"/>
    <w:basedOn w:val="Normal"/>
    <w:uiPriority w:val="9"/>
    <w:unhideWhenUsed/>
    <w:qFormat/>
    <w:pPr>
      <w:ind w:left="2063" w:hanging="720"/>
      <w:outlineLvl w:val="1"/>
    </w:pPr>
    <w:rPr>
      <w:rFonts w:ascii="Arial" w:eastAsia="Arial" w:hAnsi="Arial" w:cs="Arial"/>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984" w:firstLine="708"/>
      <w:jc w:val="both"/>
    </w:pPr>
    <w:rPr>
      <w:sz w:val="24"/>
      <w:szCs w:val="24"/>
    </w:rPr>
  </w:style>
  <w:style w:type="paragraph" w:styleId="Prrafodelista">
    <w:name w:val="List Paragraph"/>
    <w:basedOn w:val="Normal"/>
    <w:uiPriority w:val="1"/>
    <w:qFormat/>
    <w:pPr>
      <w:ind w:left="1704" w:hanging="720"/>
      <w:jc w:val="both"/>
    </w:pPr>
  </w:style>
  <w:style w:type="paragraph" w:customStyle="1" w:styleId="TableParagraph">
    <w:name w:val="Table Paragraph"/>
    <w:basedOn w:val="Normal"/>
    <w:uiPriority w:val="1"/>
    <w:qFormat/>
    <w:pPr>
      <w:ind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5351</Words>
  <Characters>29436</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Sofía Vergara Silva</cp:lastModifiedBy>
  <cp:revision>2</cp:revision>
  <dcterms:created xsi:type="dcterms:W3CDTF">2026-05-01T16:28:00Z</dcterms:created>
  <dcterms:modified xsi:type="dcterms:W3CDTF">2026-05-01T16:28:00Z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2024-08-29T00:00:00Z</vt:filetime>
  </property>
  <property fmtid="{D5CDD505-2E9C-101B-9397-08002B2CF9AE}" pid="4" name="Creator">
    <vt:lpwstr>Writer</vt:lpwstr>
  </property>
  <property fmtid="{D5CDD505-2E9C-101B-9397-08002B2CF9AE}" pid="5" name="LastSaved">
    <vt:filetime>2026-05-01T00:00:00Z</vt:filetime>
  </property>
  <property fmtid="{D5CDD505-2E9C-101B-9397-08002B2CF9AE}" pid="6" name="Producer">
    <vt:lpwstr>OpenOffice.org 3.3; modified using iText® 5.4.5 ©2000-2013 1T3XT BVBA (AGPL-version)</vt:lpwstr>
  </property>
</Properties>
</file>