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E0DF" w14:textId="77777777" w:rsidR="00AC2C62" w:rsidRDefault="00000000">
      <w:pPr>
        <w:pStyle w:val="Textoindependiente"/>
        <w:spacing w:before="76"/>
        <w:jc w:val="left"/>
      </w:pPr>
      <w:r>
        <w:t>C.A.</w:t>
      </w:r>
      <w:r>
        <w:rPr>
          <w:spacing w:val="-10"/>
        </w:rPr>
        <w:t xml:space="preserve"> </w:t>
      </w:r>
      <w:r>
        <w:t>de</w:t>
      </w:r>
      <w:r>
        <w:rPr>
          <w:spacing w:val="-10"/>
        </w:rPr>
        <w:t xml:space="preserve"> </w:t>
      </w:r>
      <w:r>
        <w:rPr>
          <w:spacing w:val="-2"/>
        </w:rPr>
        <w:t>Santiago</w:t>
      </w:r>
    </w:p>
    <w:p w14:paraId="254E8276" w14:textId="77777777" w:rsidR="00AC2C62" w:rsidRDefault="00000000">
      <w:pPr>
        <w:pStyle w:val="Textoindependiente"/>
        <w:spacing w:before="151"/>
      </w:pPr>
      <w:r>
        <w:t>Santiago,</w:t>
      </w:r>
      <w:r>
        <w:rPr>
          <w:spacing w:val="-15"/>
        </w:rPr>
        <w:t xml:space="preserve"> </w:t>
      </w:r>
      <w:r>
        <w:t>diecisiete</w:t>
      </w:r>
      <w:r>
        <w:rPr>
          <w:spacing w:val="-17"/>
        </w:rPr>
        <w:t xml:space="preserve"> </w:t>
      </w:r>
      <w:r>
        <w:t>de</w:t>
      </w:r>
      <w:r>
        <w:rPr>
          <w:spacing w:val="-14"/>
        </w:rPr>
        <w:t xml:space="preserve"> </w:t>
      </w:r>
      <w:r>
        <w:t>abril</w:t>
      </w:r>
      <w:r>
        <w:rPr>
          <w:spacing w:val="-15"/>
        </w:rPr>
        <w:t xml:space="preserve"> </w:t>
      </w:r>
      <w:r>
        <w:t>de</w:t>
      </w:r>
      <w:r>
        <w:rPr>
          <w:spacing w:val="-17"/>
        </w:rPr>
        <w:t xml:space="preserve"> </w:t>
      </w:r>
      <w:r>
        <w:t>dos</w:t>
      </w:r>
      <w:r>
        <w:rPr>
          <w:spacing w:val="-16"/>
        </w:rPr>
        <w:t xml:space="preserve"> </w:t>
      </w:r>
      <w:r>
        <w:t>mil</w:t>
      </w:r>
      <w:r>
        <w:rPr>
          <w:spacing w:val="-17"/>
        </w:rPr>
        <w:t xml:space="preserve"> </w:t>
      </w:r>
      <w:r>
        <w:rPr>
          <w:spacing w:val="-2"/>
        </w:rPr>
        <w:t>veintiséis.</w:t>
      </w:r>
    </w:p>
    <w:p w14:paraId="4FEFAC3A" w14:textId="77777777" w:rsidR="00AC2C62" w:rsidRDefault="00000000">
      <w:pPr>
        <w:pStyle w:val="Textoindependiente"/>
        <w:spacing w:before="151" w:line="362" w:lineRule="auto"/>
        <w:ind w:right="1124" w:firstLine="708"/>
      </w:pPr>
      <w:r>
        <w:t xml:space="preserve">Proveyendo a los escritos folios 28 y 29: a todo, téngase </w:t>
      </w:r>
      <w:r>
        <w:rPr>
          <w:spacing w:val="-2"/>
        </w:rPr>
        <w:t>presente.</w:t>
      </w:r>
    </w:p>
    <w:p w14:paraId="38AF1239" w14:textId="77777777" w:rsidR="00AC2C62" w:rsidRDefault="00000000">
      <w:pPr>
        <w:pStyle w:val="Ttulo1"/>
        <w:spacing w:line="296" w:lineRule="exact"/>
        <w:jc w:val="both"/>
      </w:pPr>
      <w:r>
        <w:t>Vistos</w:t>
      </w:r>
      <w:r>
        <w:rPr>
          <w:spacing w:val="-16"/>
        </w:rPr>
        <w:t xml:space="preserve"> </w:t>
      </w:r>
      <w:r>
        <w:t>y</w:t>
      </w:r>
      <w:r>
        <w:rPr>
          <w:spacing w:val="-17"/>
        </w:rPr>
        <w:t xml:space="preserve"> </w:t>
      </w:r>
      <w:r>
        <w:t>teniendo</w:t>
      </w:r>
      <w:r>
        <w:rPr>
          <w:spacing w:val="-16"/>
        </w:rPr>
        <w:t xml:space="preserve"> </w:t>
      </w:r>
      <w:r>
        <w:rPr>
          <w:spacing w:val="-2"/>
        </w:rPr>
        <w:t>presente:</w:t>
      </w:r>
    </w:p>
    <w:p w14:paraId="2F5AF6CA" w14:textId="4FBCF315" w:rsidR="00AC2C62" w:rsidRDefault="00000000">
      <w:pPr>
        <w:pStyle w:val="Textoindependiente"/>
        <w:spacing w:before="151" w:line="362" w:lineRule="auto"/>
        <w:ind w:right="1125" w:firstLine="708"/>
      </w:pPr>
      <w:r>
        <w:rPr>
          <w:rFonts w:ascii="Arial" w:hAnsi="Arial"/>
          <w:b/>
        </w:rPr>
        <w:t>Primero</w:t>
      </w:r>
      <w:r>
        <w:t>: Que comparecen las abogadas Ivonne Delgado Villarroel</w:t>
      </w:r>
      <w:r>
        <w:rPr>
          <w:spacing w:val="-5"/>
        </w:rPr>
        <w:t xml:space="preserve"> </w:t>
      </w:r>
      <w:r>
        <w:t>y</w:t>
      </w:r>
      <w:r>
        <w:rPr>
          <w:spacing w:val="-5"/>
        </w:rPr>
        <w:t xml:space="preserve"> </w:t>
      </w:r>
      <w:r>
        <w:t>Camila</w:t>
      </w:r>
      <w:r>
        <w:rPr>
          <w:spacing w:val="-6"/>
        </w:rPr>
        <w:t xml:space="preserve"> </w:t>
      </w:r>
      <w:r>
        <w:t>Fernanda</w:t>
      </w:r>
      <w:r>
        <w:rPr>
          <w:spacing w:val="-4"/>
        </w:rPr>
        <w:t xml:space="preserve"> </w:t>
      </w:r>
      <w:r>
        <w:t>Cubillos</w:t>
      </w:r>
      <w:r>
        <w:rPr>
          <w:spacing w:val="-5"/>
        </w:rPr>
        <w:t xml:space="preserve"> </w:t>
      </w:r>
      <w:r>
        <w:t>Valencia,</w:t>
      </w:r>
      <w:r>
        <w:rPr>
          <w:spacing w:val="-5"/>
        </w:rPr>
        <w:t xml:space="preserve"> </w:t>
      </w:r>
      <w:r>
        <w:t>en</w:t>
      </w:r>
      <w:r>
        <w:rPr>
          <w:spacing w:val="-4"/>
        </w:rPr>
        <w:t xml:space="preserve"> </w:t>
      </w:r>
      <w:r>
        <w:t>representación</w:t>
      </w:r>
      <w:r>
        <w:rPr>
          <w:spacing w:val="-4"/>
        </w:rPr>
        <w:t xml:space="preserve"> </w:t>
      </w:r>
      <w:r>
        <w:t>de</w:t>
      </w:r>
      <w:r w:rsidR="003B65E6">
        <w:t>………</w:t>
      </w:r>
      <w:r>
        <w:t>, y deducen recurso de protección en contra del Banco Santander Chile S.A., por los actos arbitrarios e</w:t>
      </w:r>
      <w:r>
        <w:rPr>
          <w:spacing w:val="-1"/>
        </w:rPr>
        <w:t xml:space="preserve"> </w:t>
      </w:r>
      <w:r>
        <w:t>ilegales en</w:t>
      </w:r>
      <w:r>
        <w:rPr>
          <w:spacing w:val="-1"/>
        </w:rPr>
        <w:t xml:space="preserve"> </w:t>
      </w:r>
      <w:r>
        <w:t>que</w:t>
      </w:r>
      <w:r>
        <w:rPr>
          <w:spacing w:val="-1"/>
        </w:rPr>
        <w:t xml:space="preserve"> </w:t>
      </w:r>
      <w:r>
        <w:t>habría</w:t>
      </w:r>
      <w:r>
        <w:rPr>
          <w:spacing w:val="-1"/>
        </w:rPr>
        <w:t xml:space="preserve"> </w:t>
      </w:r>
      <w:r>
        <w:t>incurrido</w:t>
      </w:r>
      <w:r>
        <w:rPr>
          <w:spacing w:val="-1"/>
        </w:rPr>
        <w:t xml:space="preserve"> </w:t>
      </w:r>
      <w:r>
        <w:t>la</w:t>
      </w:r>
      <w:r>
        <w:rPr>
          <w:spacing w:val="-1"/>
        </w:rPr>
        <w:t xml:space="preserve"> </w:t>
      </w:r>
      <w:r>
        <w:t>entidad</w:t>
      </w:r>
      <w:r>
        <w:rPr>
          <w:spacing w:val="-1"/>
        </w:rPr>
        <w:t xml:space="preserve"> </w:t>
      </w:r>
      <w:r>
        <w:t>al</w:t>
      </w:r>
      <w:r>
        <w:rPr>
          <w:spacing w:val="-2"/>
        </w:rPr>
        <w:t xml:space="preserve"> </w:t>
      </w:r>
      <w:r>
        <w:t>rechazar</w:t>
      </w:r>
      <w:r>
        <w:rPr>
          <w:spacing w:val="-1"/>
        </w:rPr>
        <w:t xml:space="preserve"> </w:t>
      </w:r>
      <w:r>
        <w:t>la restitución de los fondos sustraídos fraudulentamente desde sus cuentas bancarias, negándose a reconocer su responsabilidad y amenazando</w:t>
      </w:r>
      <w:r>
        <w:rPr>
          <w:spacing w:val="-9"/>
        </w:rPr>
        <w:t xml:space="preserve"> </w:t>
      </w:r>
      <w:r>
        <w:t>con</w:t>
      </w:r>
      <w:r>
        <w:rPr>
          <w:spacing w:val="-9"/>
        </w:rPr>
        <w:t xml:space="preserve"> </w:t>
      </w:r>
      <w:r>
        <w:t>la</w:t>
      </w:r>
      <w:r>
        <w:rPr>
          <w:spacing w:val="-9"/>
        </w:rPr>
        <w:t xml:space="preserve"> </w:t>
      </w:r>
      <w:r>
        <w:t>interposición</w:t>
      </w:r>
      <w:r>
        <w:rPr>
          <w:spacing w:val="-9"/>
        </w:rPr>
        <w:t xml:space="preserve"> </w:t>
      </w:r>
      <w:r>
        <w:t>de</w:t>
      </w:r>
      <w:r>
        <w:rPr>
          <w:spacing w:val="-10"/>
        </w:rPr>
        <w:t xml:space="preserve"> </w:t>
      </w:r>
      <w:r>
        <w:t>acciones</w:t>
      </w:r>
      <w:r>
        <w:rPr>
          <w:spacing w:val="-8"/>
        </w:rPr>
        <w:t xml:space="preserve"> </w:t>
      </w:r>
      <w:r>
        <w:t>judiciales</w:t>
      </w:r>
      <w:r>
        <w:rPr>
          <w:spacing w:val="-10"/>
        </w:rPr>
        <w:t xml:space="preserve"> </w:t>
      </w:r>
      <w:r>
        <w:t>en</w:t>
      </w:r>
      <w:r>
        <w:rPr>
          <w:spacing w:val="-10"/>
        </w:rPr>
        <w:t xml:space="preserve"> </w:t>
      </w:r>
      <w:r>
        <w:t>su</w:t>
      </w:r>
      <w:r>
        <w:rPr>
          <w:spacing w:val="-10"/>
        </w:rPr>
        <w:t xml:space="preserve"> </w:t>
      </w:r>
      <w:r>
        <w:t>contra, lo que vulneraría las garantías que la Constitución Política de la República le reconoce y protege en los numerales 1, 4 y 24 del artículo 19.</w:t>
      </w:r>
    </w:p>
    <w:p w14:paraId="4FBA744E" w14:textId="77777777" w:rsidR="00AC2C62" w:rsidRDefault="00000000">
      <w:pPr>
        <w:pStyle w:val="Textoindependiente"/>
        <w:spacing w:line="283" w:lineRule="exact"/>
        <w:ind w:left="2412"/>
      </w:pPr>
      <w:r>
        <w:t>Señala</w:t>
      </w:r>
      <w:r>
        <w:rPr>
          <w:spacing w:val="11"/>
        </w:rPr>
        <w:t xml:space="preserve"> </w:t>
      </w:r>
      <w:r>
        <w:t>que</w:t>
      </w:r>
      <w:r>
        <w:rPr>
          <w:spacing w:val="13"/>
        </w:rPr>
        <w:t xml:space="preserve"> </w:t>
      </w:r>
      <w:r>
        <w:t>el</w:t>
      </w:r>
      <w:r>
        <w:rPr>
          <w:spacing w:val="13"/>
        </w:rPr>
        <w:t xml:space="preserve"> </w:t>
      </w:r>
      <w:r>
        <w:t>9</w:t>
      </w:r>
      <w:r>
        <w:rPr>
          <w:spacing w:val="13"/>
        </w:rPr>
        <w:t xml:space="preserve"> </w:t>
      </w:r>
      <w:r>
        <w:t>de</w:t>
      </w:r>
      <w:r>
        <w:rPr>
          <w:spacing w:val="13"/>
        </w:rPr>
        <w:t xml:space="preserve"> </w:t>
      </w:r>
      <w:r>
        <w:t>junio</w:t>
      </w:r>
      <w:r>
        <w:rPr>
          <w:spacing w:val="12"/>
        </w:rPr>
        <w:t xml:space="preserve"> </w:t>
      </w:r>
      <w:r>
        <w:t>de</w:t>
      </w:r>
      <w:r>
        <w:rPr>
          <w:spacing w:val="12"/>
        </w:rPr>
        <w:t xml:space="preserve"> </w:t>
      </w:r>
      <w:r>
        <w:t>2025</w:t>
      </w:r>
      <w:r>
        <w:rPr>
          <w:spacing w:val="11"/>
        </w:rPr>
        <w:t xml:space="preserve"> </w:t>
      </w:r>
      <w:r>
        <w:t>su</w:t>
      </w:r>
      <w:r>
        <w:rPr>
          <w:spacing w:val="12"/>
        </w:rPr>
        <w:t xml:space="preserve"> </w:t>
      </w:r>
      <w:r>
        <w:t>representada</w:t>
      </w:r>
      <w:r>
        <w:rPr>
          <w:spacing w:val="13"/>
        </w:rPr>
        <w:t xml:space="preserve"> </w:t>
      </w:r>
      <w:r>
        <w:t>fue</w:t>
      </w:r>
      <w:r>
        <w:rPr>
          <w:spacing w:val="12"/>
        </w:rPr>
        <w:t xml:space="preserve"> </w:t>
      </w:r>
      <w:r>
        <w:rPr>
          <w:spacing w:val="-2"/>
        </w:rPr>
        <w:t>víctima</w:t>
      </w:r>
    </w:p>
    <w:p w14:paraId="3F0CB4C5" w14:textId="77777777" w:rsidR="00AC2C62" w:rsidRDefault="00000000">
      <w:pPr>
        <w:pStyle w:val="Textoindependiente"/>
        <w:spacing w:before="151" w:line="362" w:lineRule="auto"/>
        <w:ind w:right="1127"/>
      </w:pPr>
      <w:r>
        <w:t>de un fraude masivo mediante la modalidad de suplantación telefónica, conocido como vishing, oportunidad en la cual individuos que ya poseían información confidencial y bancaria sensible de su representada</w:t>
      </w:r>
      <w:r>
        <w:rPr>
          <w:spacing w:val="-8"/>
        </w:rPr>
        <w:t xml:space="preserve"> </w:t>
      </w:r>
      <w:r>
        <w:t>—la</w:t>
      </w:r>
      <w:r>
        <w:rPr>
          <w:spacing w:val="-3"/>
        </w:rPr>
        <w:t xml:space="preserve"> </w:t>
      </w:r>
      <w:r>
        <w:t>cual</w:t>
      </w:r>
      <w:r>
        <w:rPr>
          <w:spacing w:val="-5"/>
        </w:rPr>
        <w:t xml:space="preserve"> </w:t>
      </w:r>
      <w:r>
        <w:t>debió</w:t>
      </w:r>
      <w:r>
        <w:rPr>
          <w:spacing w:val="-5"/>
        </w:rPr>
        <w:t xml:space="preserve"> </w:t>
      </w:r>
      <w:r>
        <w:t>estar</w:t>
      </w:r>
      <w:r>
        <w:rPr>
          <w:spacing w:val="-5"/>
        </w:rPr>
        <w:t xml:space="preserve"> </w:t>
      </w:r>
      <w:r>
        <w:t>bajo</w:t>
      </w:r>
      <w:r>
        <w:rPr>
          <w:spacing w:val="-5"/>
        </w:rPr>
        <w:t xml:space="preserve"> </w:t>
      </w:r>
      <w:r>
        <w:t>la</w:t>
      </w:r>
      <w:r>
        <w:rPr>
          <w:spacing w:val="-6"/>
        </w:rPr>
        <w:t xml:space="preserve"> </w:t>
      </w:r>
      <w:r>
        <w:t>estricta</w:t>
      </w:r>
      <w:r>
        <w:rPr>
          <w:spacing w:val="-3"/>
        </w:rPr>
        <w:t xml:space="preserve"> </w:t>
      </w:r>
      <w:r>
        <w:t>custodia</w:t>
      </w:r>
      <w:r>
        <w:rPr>
          <w:spacing w:val="-4"/>
        </w:rPr>
        <w:t xml:space="preserve"> </w:t>
      </w:r>
      <w:r>
        <w:t>del</w:t>
      </w:r>
      <w:r>
        <w:rPr>
          <w:spacing w:val="-2"/>
        </w:rPr>
        <w:t xml:space="preserve"> banco</w:t>
      </w:r>
    </w:p>
    <w:p w14:paraId="657FBAA3" w14:textId="77777777" w:rsidR="00AC2C62" w:rsidRDefault="00000000">
      <w:pPr>
        <w:pStyle w:val="Textoindependiente"/>
        <w:spacing w:line="362" w:lineRule="auto"/>
        <w:ind w:right="1127"/>
      </w:pPr>
      <w:r>
        <w:t>—</w:t>
      </w:r>
      <w:r>
        <w:rPr>
          <w:spacing w:val="-18"/>
        </w:rPr>
        <w:t xml:space="preserve"> </w:t>
      </w:r>
      <w:r>
        <w:t>se</w:t>
      </w:r>
      <w:r>
        <w:rPr>
          <w:spacing w:val="-17"/>
        </w:rPr>
        <w:t xml:space="preserve"> </w:t>
      </w:r>
      <w:r>
        <w:t>hicieron</w:t>
      </w:r>
      <w:r>
        <w:rPr>
          <w:spacing w:val="-17"/>
        </w:rPr>
        <w:t xml:space="preserve"> </w:t>
      </w:r>
      <w:r>
        <w:t>pasar</w:t>
      </w:r>
      <w:r>
        <w:rPr>
          <w:spacing w:val="-17"/>
        </w:rPr>
        <w:t xml:space="preserve"> </w:t>
      </w:r>
      <w:r>
        <w:t>por</w:t>
      </w:r>
      <w:r>
        <w:rPr>
          <w:spacing w:val="-17"/>
        </w:rPr>
        <w:t xml:space="preserve"> </w:t>
      </w:r>
      <w:r>
        <w:t>ejecutivos</w:t>
      </w:r>
      <w:r>
        <w:rPr>
          <w:spacing w:val="-17"/>
        </w:rPr>
        <w:t xml:space="preserve"> </w:t>
      </w:r>
      <w:r>
        <w:t>de</w:t>
      </w:r>
      <w:r>
        <w:rPr>
          <w:spacing w:val="-18"/>
        </w:rPr>
        <w:t xml:space="preserve"> </w:t>
      </w:r>
      <w:r>
        <w:t>la</w:t>
      </w:r>
      <w:r>
        <w:rPr>
          <w:spacing w:val="-15"/>
        </w:rPr>
        <w:t xml:space="preserve"> </w:t>
      </w:r>
      <w:r>
        <w:t>institución</w:t>
      </w:r>
      <w:r>
        <w:rPr>
          <w:spacing w:val="-17"/>
        </w:rPr>
        <w:t xml:space="preserve"> </w:t>
      </w:r>
      <w:r>
        <w:t>y</w:t>
      </w:r>
      <w:r>
        <w:rPr>
          <w:spacing w:val="-17"/>
        </w:rPr>
        <w:t xml:space="preserve"> </w:t>
      </w:r>
      <w:r>
        <w:t>lograron</w:t>
      </w:r>
      <w:r>
        <w:rPr>
          <w:spacing w:val="-17"/>
        </w:rPr>
        <w:t xml:space="preserve"> </w:t>
      </w:r>
      <w:r>
        <w:t>acceder a sus productos financieros sin que ella entregara sus claves ni autorizara operación alguna. Añade que los terceros sustrajeron un total aproximado de $7.305.157, mediante avances en efectivo, transferencias a terceros y pagos de servicios.</w:t>
      </w:r>
    </w:p>
    <w:p w14:paraId="7027ED95" w14:textId="77777777" w:rsidR="00AC2C62" w:rsidRDefault="00000000">
      <w:pPr>
        <w:pStyle w:val="Textoindependiente"/>
        <w:spacing w:line="362" w:lineRule="auto"/>
        <w:ind w:right="1124" w:firstLine="708"/>
      </w:pPr>
      <w:r>
        <w:t>Alega</w:t>
      </w:r>
      <w:r>
        <w:rPr>
          <w:spacing w:val="-14"/>
        </w:rPr>
        <w:t xml:space="preserve"> </w:t>
      </w:r>
      <w:r>
        <w:t>que,</w:t>
      </w:r>
      <w:r>
        <w:rPr>
          <w:spacing w:val="-13"/>
        </w:rPr>
        <w:t xml:space="preserve"> </w:t>
      </w:r>
      <w:r>
        <w:t>no</w:t>
      </w:r>
      <w:r>
        <w:rPr>
          <w:spacing w:val="-16"/>
        </w:rPr>
        <w:t xml:space="preserve"> </w:t>
      </w:r>
      <w:r>
        <w:t>obstante</w:t>
      </w:r>
      <w:r>
        <w:rPr>
          <w:spacing w:val="-14"/>
        </w:rPr>
        <w:t xml:space="preserve"> </w:t>
      </w:r>
      <w:r>
        <w:t>haber</w:t>
      </w:r>
      <w:r>
        <w:rPr>
          <w:spacing w:val="-14"/>
        </w:rPr>
        <w:t xml:space="preserve"> </w:t>
      </w:r>
      <w:r>
        <w:t>actuado</w:t>
      </w:r>
      <w:r>
        <w:rPr>
          <w:spacing w:val="-14"/>
        </w:rPr>
        <w:t xml:space="preserve"> </w:t>
      </w:r>
      <w:r>
        <w:t>con</w:t>
      </w:r>
      <w:r>
        <w:rPr>
          <w:spacing w:val="-14"/>
        </w:rPr>
        <w:t xml:space="preserve"> </w:t>
      </w:r>
      <w:r>
        <w:t>la</w:t>
      </w:r>
      <w:r>
        <w:rPr>
          <w:spacing w:val="-14"/>
        </w:rPr>
        <w:t xml:space="preserve"> </w:t>
      </w:r>
      <w:r>
        <w:t>máxima</w:t>
      </w:r>
      <w:r>
        <w:rPr>
          <w:spacing w:val="-14"/>
        </w:rPr>
        <w:t xml:space="preserve"> </w:t>
      </w:r>
      <w:r>
        <w:t>diligencia al denunciar oportunamente los hechos ante el Ministerio Público (RUC. 2500882866-3) y suscribir las declaraciones juradas de desconocimiento</w:t>
      </w:r>
      <w:r>
        <w:rPr>
          <w:spacing w:val="-19"/>
        </w:rPr>
        <w:t xml:space="preserve"> </w:t>
      </w:r>
      <w:r>
        <w:t>exigidas</w:t>
      </w:r>
      <w:r>
        <w:rPr>
          <w:spacing w:val="-18"/>
        </w:rPr>
        <w:t xml:space="preserve"> </w:t>
      </w:r>
      <w:r>
        <w:t>por</w:t>
      </w:r>
      <w:r>
        <w:rPr>
          <w:spacing w:val="-18"/>
        </w:rPr>
        <w:t xml:space="preserve"> </w:t>
      </w:r>
      <w:r>
        <w:t>la</w:t>
      </w:r>
      <w:r>
        <w:rPr>
          <w:spacing w:val="-18"/>
        </w:rPr>
        <w:t xml:space="preserve"> </w:t>
      </w:r>
      <w:r>
        <w:t>Ley</w:t>
      </w:r>
      <w:r>
        <w:rPr>
          <w:spacing w:val="-18"/>
        </w:rPr>
        <w:t xml:space="preserve"> </w:t>
      </w:r>
      <w:r>
        <w:t>N°20.009,</w:t>
      </w:r>
      <w:r>
        <w:rPr>
          <w:spacing w:val="-18"/>
        </w:rPr>
        <w:t xml:space="preserve"> </w:t>
      </w:r>
      <w:r>
        <w:t>con</w:t>
      </w:r>
      <w:r>
        <w:rPr>
          <w:spacing w:val="-18"/>
        </w:rPr>
        <w:t xml:space="preserve"> </w:t>
      </w:r>
      <w:r>
        <w:t>fechas</w:t>
      </w:r>
      <w:r>
        <w:rPr>
          <w:spacing w:val="-18"/>
        </w:rPr>
        <w:t xml:space="preserve"> </w:t>
      </w:r>
      <w:r>
        <w:t>26</w:t>
      </w:r>
      <w:r>
        <w:rPr>
          <w:spacing w:val="-18"/>
        </w:rPr>
        <w:t xml:space="preserve"> </w:t>
      </w:r>
      <w:r>
        <w:t>de</w:t>
      </w:r>
      <w:r>
        <w:rPr>
          <w:spacing w:val="-18"/>
        </w:rPr>
        <w:t xml:space="preserve"> </w:t>
      </w:r>
      <w:r>
        <w:t>junio y</w:t>
      </w:r>
      <w:r>
        <w:rPr>
          <w:spacing w:val="-3"/>
        </w:rPr>
        <w:t xml:space="preserve"> </w:t>
      </w:r>
      <w:r>
        <w:t>4</w:t>
      </w:r>
      <w:r>
        <w:rPr>
          <w:spacing w:val="-2"/>
        </w:rPr>
        <w:t xml:space="preserve"> </w:t>
      </w:r>
      <w:r>
        <w:t>de</w:t>
      </w:r>
      <w:r>
        <w:rPr>
          <w:spacing w:val="-1"/>
        </w:rPr>
        <w:t xml:space="preserve"> </w:t>
      </w:r>
      <w:r>
        <w:t>julio</w:t>
      </w:r>
      <w:r>
        <w:rPr>
          <w:spacing w:val="-2"/>
        </w:rPr>
        <w:t xml:space="preserve"> </w:t>
      </w:r>
      <w:r>
        <w:t>de</w:t>
      </w:r>
      <w:r>
        <w:rPr>
          <w:spacing w:val="-4"/>
        </w:rPr>
        <w:t xml:space="preserve"> </w:t>
      </w:r>
      <w:r>
        <w:t>2025,</w:t>
      </w:r>
      <w:r>
        <w:rPr>
          <w:spacing w:val="-1"/>
        </w:rPr>
        <w:t xml:space="preserve"> </w:t>
      </w:r>
      <w:r>
        <w:t>la</w:t>
      </w:r>
      <w:r>
        <w:rPr>
          <w:spacing w:val="-2"/>
        </w:rPr>
        <w:t xml:space="preserve"> </w:t>
      </w:r>
      <w:r>
        <w:t>recurrida</w:t>
      </w:r>
      <w:r>
        <w:rPr>
          <w:spacing w:val="-2"/>
        </w:rPr>
        <w:t xml:space="preserve"> </w:t>
      </w:r>
      <w:r>
        <w:t>le</w:t>
      </w:r>
      <w:r>
        <w:rPr>
          <w:spacing w:val="-1"/>
        </w:rPr>
        <w:t xml:space="preserve"> </w:t>
      </w:r>
      <w:r>
        <w:t>comunicó</w:t>
      </w:r>
      <w:r>
        <w:rPr>
          <w:spacing w:val="-2"/>
        </w:rPr>
        <w:t xml:space="preserve"> </w:t>
      </w:r>
      <w:r>
        <w:t>formalmente</w:t>
      </w:r>
      <w:r>
        <w:rPr>
          <w:spacing w:val="-2"/>
        </w:rPr>
        <w:t xml:space="preserve"> </w:t>
      </w:r>
      <w:r>
        <w:t>el</w:t>
      </w:r>
      <w:r>
        <w:rPr>
          <w:spacing w:val="-2"/>
        </w:rPr>
        <w:t xml:space="preserve"> rechazo</w:t>
      </w:r>
    </w:p>
    <w:p w14:paraId="46D25C53" w14:textId="77777777" w:rsidR="00AC2C62" w:rsidRDefault="00AC2C62">
      <w:pPr>
        <w:pStyle w:val="Textoindependiente"/>
        <w:spacing w:line="362" w:lineRule="auto"/>
        <w:sectPr w:rsidR="00AC2C62">
          <w:footerReference w:type="default" r:id="rId6"/>
          <w:type w:val="continuous"/>
          <w:pgSz w:w="11900" w:h="16840"/>
          <w:pgMar w:top="1060" w:right="566" w:bottom="1000" w:left="566" w:header="0" w:footer="805" w:gutter="0"/>
          <w:pgNumType w:start="1"/>
          <w:cols w:space="720"/>
        </w:sectPr>
      </w:pPr>
    </w:p>
    <w:p w14:paraId="0F2CA4E9" w14:textId="77777777" w:rsidR="00AC2C62" w:rsidRDefault="00000000">
      <w:pPr>
        <w:pStyle w:val="Textoindependiente"/>
        <w:spacing w:before="76" w:line="362" w:lineRule="auto"/>
        <w:ind w:right="1132"/>
      </w:pPr>
      <w:r>
        <w:lastRenderedPageBreak/>
        <w:t>de</w:t>
      </w:r>
      <w:r>
        <w:rPr>
          <w:spacing w:val="-2"/>
        </w:rPr>
        <w:t xml:space="preserve"> </w:t>
      </w:r>
      <w:r>
        <w:t>su</w:t>
      </w:r>
      <w:r>
        <w:rPr>
          <w:spacing w:val="-2"/>
        </w:rPr>
        <w:t xml:space="preserve"> </w:t>
      </w:r>
      <w:r>
        <w:t>solicitud. Fundamenta que la negativa se basó</w:t>
      </w:r>
      <w:r>
        <w:rPr>
          <w:spacing w:val="-2"/>
        </w:rPr>
        <w:t xml:space="preserve"> </w:t>
      </w:r>
      <w:r>
        <w:t>en que, a</w:t>
      </w:r>
      <w:r>
        <w:rPr>
          <w:spacing w:val="-2"/>
        </w:rPr>
        <w:t xml:space="preserve"> </w:t>
      </w:r>
      <w:r>
        <w:t>juicio del banco, los controles de seguridad se ejecutaron de forma correcta, anunciando consecuentemente la derivación del asunto al Juzgado de Policía Local para eximirse</w:t>
      </w:r>
      <w:r>
        <w:rPr>
          <w:spacing w:val="-1"/>
        </w:rPr>
        <w:t xml:space="preserve"> </w:t>
      </w:r>
      <w:r>
        <w:t>de</w:t>
      </w:r>
      <w:r>
        <w:rPr>
          <w:spacing w:val="-1"/>
        </w:rPr>
        <w:t xml:space="preserve"> </w:t>
      </w:r>
      <w:r>
        <w:t>la restitución.</w:t>
      </w:r>
    </w:p>
    <w:p w14:paraId="3EBF406F" w14:textId="77777777" w:rsidR="00AC2C62" w:rsidRDefault="00000000">
      <w:pPr>
        <w:pStyle w:val="Textoindependiente"/>
        <w:spacing w:line="362" w:lineRule="auto"/>
        <w:ind w:right="1127" w:firstLine="708"/>
      </w:pPr>
      <w:r>
        <w:rPr>
          <w:spacing w:val="-2"/>
        </w:rPr>
        <w:t>Sostiene</w:t>
      </w:r>
      <w:r>
        <w:rPr>
          <w:spacing w:val="-11"/>
        </w:rPr>
        <w:t xml:space="preserve"> </w:t>
      </w:r>
      <w:r>
        <w:rPr>
          <w:spacing w:val="-2"/>
        </w:rPr>
        <w:t>que</w:t>
      </w:r>
      <w:r>
        <w:rPr>
          <w:spacing w:val="-11"/>
        </w:rPr>
        <w:t xml:space="preserve"> </w:t>
      </w:r>
      <w:r>
        <w:rPr>
          <w:spacing w:val="-2"/>
        </w:rPr>
        <w:t>esta</w:t>
      </w:r>
      <w:r>
        <w:rPr>
          <w:spacing w:val="-11"/>
        </w:rPr>
        <w:t xml:space="preserve"> </w:t>
      </w:r>
      <w:r>
        <w:rPr>
          <w:spacing w:val="-2"/>
        </w:rPr>
        <w:t>conducta</w:t>
      </w:r>
      <w:r>
        <w:rPr>
          <w:spacing w:val="-11"/>
        </w:rPr>
        <w:t xml:space="preserve"> </w:t>
      </w:r>
      <w:r>
        <w:rPr>
          <w:spacing w:val="-2"/>
        </w:rPr>
        <w:t>constituye</w:t>
      </w:r>
      <w:r>
        <w:rPr>
          <w:spacing w:val="-13"/>
        </w:rPr>
        <w:t xml:space="preserve"> </w:t>
      </w:r>
      <w:r>
        <w:rPr>
          <w:spacing w:val="-2"/>
        </w:rPr>
        <w:t>una</w:t>
      </w:r>
      <w:r>
        <w:rPr>
          <w:spacing w:val="-11"/>
        </w:rPr>
        <w:t xml:space="preserve"> </w:t>
      </w:r>
      <w:r>
        <w:rPr>
          <w:spacing w:val="-2"/>
        </w:rPr>
        <w:t>omisión</w:t>
      </w:r>
      <w:r>
        <w:rPr>
          <w:spacing w:val="-11"/>
        </w:rPr>
        <w:t xml:space="preserve"> </w:t>
      </w:r>
      <w:r>
        <w:rPr>
          <w:spacing w:val="-2"/>
        </w:rPr>
        <w:t xml:space="preserve">inexcusable </w:t>
      </w:r>
      <w:r>
        <w:t>de los deberes de monitoreo, seguridad y resguardo de datos impuestos por el artículo 6° de la Ley N°20.009 y la normativa de la Comisión para el Mercado Financiero. Afirma que la inacción institucional frente a un patrón de operaciones manifiestamente inusuales y la decisión de trasladar arbitrariamente la carga de la prueba</w:t>
      </w:r>
      <w:r>
        <w:rPr>
          <w:spacing w:val="-5"/>
        </w:rPr>
        <w:t xml:space="preserve"> </w:t>
      </w:r>
      <w:r>
        <w:t>a</w:t>
      </w:r>
      <w:r>
        <w:rPr>
          <w:spacing w:val="-5"/>
        </w:rPr>
        <w:t xml:space="preserve"> </w:t>
      </w:r>
      <w:r>
        <w:t>la</w:t>
      </w:r>
      <w:r>
        <w:rPr>
          <w:spacing w:val="-3"/>
        </w:rPr>
        <w:t xml:space="preserve"> </w:t>
      </w:r>
      <w:r>
        <w:t>víctima,</w:t>
      </w:r>
      <w:r>
        <w:rPr>
          <w:spacing w:val="-4"/>
        </w:rPr>
        <w:t xml:space="preserve"> </w:t>
      </w:r>
      <w:r>
        <w:t>configuran</w:t>
      </w:r>
      <w:r>
        <w:rPr>
          <w:spacing w:val="-5"/>
        </w:rPr>
        <w:t xml:space="preserve"> </w:t>
      </w:r>
      <w:r>
        <w:t>una</w:t>
      </w:r>
      <w:r>
        <w:rPr>
          <w:spacing w:val="-3"/>
        </w:rPr>
        <w:t xml:space="preserve"> </w:t>
      </w:r>
      <w:r>
        <w:t>privación</w:t>
      </w:r>
      <w:r>
        <w:rPr>
          <w:spacing w:val="-3"/>
        </w:rPr>
        <w:t xml:space="preserve"> </w:t>
      </w:r>
      <w:r>
        <w:t>ilegítima</w:t>
      </w:r>
      <w:r>
        <w:rPr>
          <w:spacing w:val="-5"/>
        </w:rPr>
        <w:t xml:space="preserve"> </w:t>
      </w:r>
      <w:r>
        <w:t>de</w:t>
      </w:r>
      <w:r>
        <w:rPr>
          <w:spacing w:val="-5"/>
        </w:rPr>
        <w:t xml:space="preserve"> </w:t>
      </w:r>
      <w:r>
        <w:t>su</w:t>
      </w:r>
      <w:r>
        <w:rPr>
          <w:spacing w:val="-5"/>
        </w:rPr>
        <w:t xml:space="preserve"> </w:t>
      </w:r>
      <w:r>
        <w:t>derecho de</w:t>
      </w:r>
      <w:r>
        <w:rPr>
          <w:spacing w:val="-19"/>
        </w:rPr>
        <w:t xml:space="preserve"> </w:t>
      </w:r>
      <w:r>
        <w:t>propiedad,</w:t>
      </w:r>
      <w:r>
        <w:rPr>
          <w:spacing w:val="-18"/>
        </w:rPr>
        <w:t xml:space="preserve"> </w:t>
      </w:r>
      <w:r>
        <w:t>así</w:t>
      </w:r>
      <w:r>
        <w:rPr>
          <w:spacing w:val="-18"/>
        </w:rPr>
        <w:t xml:space="preserve"> </w:t>
      </w:r>
      <w:r>
        <w:t>como</w:t>
      </w:r>
      <w:r>
        <w:rPr>
          <w:spacing w:val="-18"/>
        </w:rPr>
        <w:t xml:space="preserve"> </w:t>
      </w:r>
      <w:r>
        <w:t>una</w:t>
      </w:r>
      <w:r>
        <w:rPr>
          <w:spacing w:val="-18"/>
        </w:rPr>
        <w:t xml:space="preserve"> </w:t>
      </w:r>
      <w:r>
        <w:t>grave</w:t>
      </w:r>
      <w:r>
        <w:rPr>
          <w:spacing w:val="-18"/>
        </w:rPr>
        <w:t xml:space="preserve"> </w:t>
      </w:r>
      <w:r>
        <w:t>afectación</w:t>
      </w:r>
      <w:r>
        <w:rPr>
          <w:spacing w:val="-18"/>
        </w:rPr>
        <w:t xml:space="preserve"> </w:t>
      </w:r>
      <w:r>
        <w:t>a</w:t>
      </w:r>
      <w:r>
        <w:rPr>
          <w:spacing w:val="-18"/>
        </w:rPr>
        <w:t xml:space="preserve"> </w:t>
      </w:r>
      <w:r>
        <w:t>su</w:t>
      </w:r>
      <w:r>
        <w:rPr>
          <w:spacing w:val="-18"/>
        </w:rPr>
        <w:t xml:space="preserve"> </w:t>
      </w:r>
      <w:r>
        <w:t>integridad</w:t>
      </w:r>
      <w:r>
        <w:rPr>
          <w:spacing w:val="-18"/>
        </w:rPr>
        <w:t xml:space="preserve"> </w:t>
      </w:r>
      <w:r>
        <w:t>psíquica, vida privada y honra.</w:t>
      </w:r>
    </w:p>
    <w:p w14:paraId="4A17A83B" w14:textId="77777777" w:rsidR="00AC2C62" w:rsidRDefault="00000000">
      <w:pPr>
        <w:pStyle w:val="Textoindependiente"/>
        <w:spacing w:line="362" w:lineRule="auto"/>
        <w:ind w:right="1130" w:firstLine="708"/>
      </w:pPr>
      <w:r>
        <w:rPr>
          <w:rFonts w:ascii="Arial" w:hAnsi="Arial"/>
          <w:b/>
        </w:rPr>
        <w:t xml:space="preserve">Segundo: </w:t>
      </w:r>
      <w:r>
        <w:t>Que informa el abogado Tomás Vicente Agustín Meléndez</w:t>
      </w:r>
      <w:r>
        <w:rPr>
          <w:spacing w:val="-19"/>
        </w:rPr>
        <w:t xml:space="preserve"> </w:t>
      </w:r>
      <w:r>
        <w:t>Moraga,</w:t>
      </w:r>
      <w:r>
        <w:rPr>
          <w:spacing w:val="-18"/>
        </w:rPr>
        <w:t xml:space="preserve"> </w:t>
      </w:r>
      <w:r>
        <w:t>en</w:t>
      </w:r>
      <w:r>
        <w:rPr>
          <w:spacing w:val="-18"/>
        </w:rPr>
        <w:t xml:space="preserve"> </w:t>
      </w:r>
      <w:r>
        <w:t>representación</w:t>
      </w:r>
      <w:r>
        <w:rPr>
          <w:spacing w:val="-18"/>
        </w:rPr>
        <w:t xml:space="preserve"> </w:t>
      </w:r>
      <w:r>
        <w:t>de</w:t>
      </w:r>
      <w:r>
        <w:rPr>
          <w:spacing w:val="-18"/>
        </w:rPr>
        <w:t xml:space="preserve"> </w:t>
      </w:r>
      <w:r>
        <w:t>Banco</w:t>
      </w:r>
      <w:r>
        <w:rPr>
          <w:spacing w:val="-18"/>
        </w:rPr>
        <w:t xml:space="preserve"> </w:t>
      </w:r>
      <w:r>
        <w:t>Santander</w:t>
      </w:r>
      <w:r>
        <w:rPr>
          <w:spacing w:val="-18"/>
        </w:rPr>
        <w:t xml:space="preserve"> </w:t>
      </w:r>
      <w:r>
        <w:t>Chile</w:t>
      </w:r>
      <w:r>
        <w:rPr>
          <w:spacing w:val="-18"/>
        </w:rPr>
        <w:t xml:space="preserve"> </w:t>
      </w:r>
      <w:r>
        <w:t>S.A., y solicita que la acción constitucional sea rechazada en todas sus partes, con costas.</w:t>
      </w:r>
    </w:p>
    <w:p w14:paraId="089DCB56" w14:textId="77777777" w:rsidR="00AC2C62" w:rsidRDefault="00000000">
      <w:pPr>
        <w:pStyle w:val="Textoindependiente"/>
        <w:spacing w:line="362" w:lineRule="auto"/>
        <w:ind w:right="1126" w:firstLine="708"/>
      </w:pPr>
      <w:r>
        <w:t>En</w:t>
      </w:r>
      <w:r>
        <w:rPr>
          <w:spacing w:val="-8"/>
        </w:rPr>
        <w:t xml:space="preserve"> </w:t>
      </w:r>
      <w:r>
        <w:t>primer</w:t>
      </w:r>
      <w:r>
        <w:rPr>
          <w:spacing w:val="-10"/>
        </w:rPr>
        <w:t xml:space="preserve"> </w:t>
      </w:r>
      <w:r>
        <w:t>término,</w:t>
      </w:r>
      <w:r>
        <w:rPr>
          <w:spacing w:val="-8"/>
        </w:rPr>
        <w:t xml:space="preserve"> </w:t>
      </w:r>
      <w:r>
        <w:t>alega</w:t>
      </w:r>
      <w:r>
        <w:rPr>
          <w:spacing w:val="-8"/>
        </w:rPr>
        <w:t xml:space="preserve"> </w:t>
      </w:r>
      <w:r>
        <w:t>que</w:t>
      </w:r>
      <w:r>
        <w:rPr>
          <w:spacing w:val="-10"/>
        </w:rPr>
        <w:t xml:space="preserve"> </w:t>
      </w:r>
      <w:r>
        <w:t>el</w:t>
      </w:r>
      <w:r>
        <w:rPr>
          <w:spacing w:val="-7"/>
        </w:rPr>
        <w:t xml:space="preserve"> </w:t>
      </w:r>
      <w:r>
        <w:t>recurso</w:t>
      </w:r>
      <w:r>
        <w:rPr>
          <w:spacing w:val="-10"/>
        </w:rPr>
        <w:t xml:space="preserve"> </w:t>
      </w:r>
      <w:r>
        <w:t>de</w:t>
      </w:r>
      <w:r>
        <w:rPr>
          <w:spacing w:val="-8"/>
        </w:rPr>
        <w:t xml:space="preserve"> </w:t>
      </w:r>
      <w:r>
        <w:t>protección,</w:t>
      </w:r>
      <w:r>
        <w:rPr>
          <w:spacing w:val="-9"/>
        </w:rPr>
        <w:t xml:space="preserve"> </w:t>
      </w:r>
      <w:r>
        <w:t>dada</w:t>
      </w:r>
      <w:r>
        <w:rPr>
          <w:spacing w:val="-8"/>
        </w:rPr>
        <w:t xml:space="preserve"> </w:t>
      </w:r>
      <w:r>
        <w:t>su naturaleza cautelar, no constituye la vía idónea para resolver la controversia sub-lite. Argumenta que existe un juicio de lato conocimiento pendiente, habida cuenta de que su representada interpuso, dentro del plazo legal y dando estricto cumplimiento a la Ley N°20.009, una medida prejudicial y una posterior demanda declarativa</w:t>
      </w:r>
      <w:r>
        <w:rPr>
          <w:spacing w:val="-8"/>
        </w:rPr>
        <w:t xml:space="preserve"> </w:t>
      </w:r>
      <w:r>
        <w:t>de</w:t>
      </w:r>
      <w:r>
        <w:rPr>
          <w:spacing w:val="-10"/>
        </w:rPr>
        <w:t xml:space="preserve"> </w:t>
      </w:r>
      <w:r>
        <w:t>existencia</w:t>
      </w:r>
      <w:r>
        <w:rPr>
          <w:spacing w:val="-8"/>
        </w:rPr>
        <w:t xml:space="preserve"> </w:t>
      </w:r>
      <w:r>
        <w:t>de</w:t>
      </w:r>
      <w:r>
        <w:rPr>
          <w:spacing w:val="-10"/>
        </w:rPr>
        <w:t xml:space="preserve"> </w:t>
      </w:r>
      <w:r>
        <w:t>dolo</w:t>
      </w:r>
      <w:r>
        <w:rPr>
          <w:spacing w:val="-8"/>
        </w:rPr>
        <w:t xml:space="preserve"> </w:t>
      </w:r>
      <w:r>
        <w:t>o</w:t>
      </w:r>
      <w:r>
        <w:rPr>
          <w:spacing w:val="-10"/>
        </w:rPr>
        <w:t xml:space="preserve"> </w:t>
      </w:r>
      <w:r>
        <w:t>culpa</w:t>
      </w:r>
      <w:r>
        <w:rPr>
          <w:spacing w:val="-8"/>
        </w:rPr>
        <w:t xml:space="preserve"> </w:t>
      </w:r>
      <w:r>
        <w:t>grave</w:t>
      </w:r>
      <w:r>
        <w:rPr>
          <w:spacing w:val="-10"/>
        </w:rPr>
        <w:t xml:space="preserve"> </w:t>
      </w:r>
      <w:r>
        <w:t>ante</w:t>
      </w:r>
      <w:r>
        <w:rPr>
          <w:spacing w:val="-8"/>
        </w:rPr>
        <w:t xml:space="preserve"> </w:t>
      </w:r>
      <w:r>
        <w:t>el</w:t>
      </w:r>
      <w:r>
        <w:rPr>
          <w:spacing w:val="-7"/>
        </w:rPr>
        <w:t xml:space="preserve"> </w:t>
      </w:r>
      <w:r>
        <w:t>1°</w:t>
      </w:r>
      <w:r>
        <w:rPr>
          <w:spacing w:val="-9"/>
        </w:rPr>
        <w:t xml:space="preserve"> </w:t>
      </w:r>
      <w:r>
        <w:t>Juzgado</w:t>
      </w:r>
      <w:r>
        <w:rPr>
          <w:spacing w:val="-10"/>
        </w:rPr>
        <w:t xml:space="preserve"> </w:t>
      </w:r>
      <w:r>
        <w:t>de Policía Local de Maipú (Causa Rol 7979-2025). Sostiene que lo anterior demuestra que el asunto se encuentra sometido al imperio del derecho, lo que</w:t>
      </w:r>
      <w:r>
        <w:rPr>
          <w:spacing w:val="-1"/>
        </w:rPr>
        <w:t xml:space="preserve"> </w:t>
      </w:r>
      <w:r>
        <w:t>hace</w:t>
      </w:r>
      <w:r>
        <w:rPr>
          <w:spacing w:val="-1"/>
        </w:rPr>
        <w:t xml:space="preserve"> </w:t>
      </w:r>
      <w:r>
        <w:t>perder oportunidad</w:t>
      </w:r>
      <w:r>
        <w:rPr>
          <w:spacing w:val="-1"/>
        </w:rPr>
        <w:t xml:space="preserve"> </w:t>
      </w:r>
      <w:r>
        <w:t>a</w:t>
      </w:r>
      <w:r>
        <w:rPr>
          <w:spacing w:val="-1"/>
        </w:rPr>
        <w:t xml:space="preserve"> </w:t>
      </w:r>
      <w:r>
        <w:t>la vía constitucional e impide que la recurrente detente un derecho indubitado.</w:t>
      </w:r>
    </w:p>
    <w:p w14:paraId="288E44F0" w14:textId="77777777" w:rsidR="00AC2C62" w:rsidRDefault="00000000">
      <w:pPr>
        <w:pStyle w:val="Textoindependiente"/>
        <w:spacing w:line="283" w:lineRule="exact"/>
        <w:ind w:left="2412"/>
      </w:pPr>
      <w:r>
        <w:t>En</w:t>
      </w:r>
      <w:r>
        <w:rPr>
          <w:spacing w:val="-10"/>
        </w:rPr>
        <w:t xml:space="preserve"> </w:t>
      </w:r>
      <w:r>
        <w:t>segundo</w:t>
      </w:r>
      <w:r>
        <w:rPr>
          <w:spacing w:val="-8"/>
        </w:rPr>
        <w:t xml:space="preserve"> </w:t>
      </w:r>
      <w:r>
        <w:t>lugar,</w:t>
      </w:r>
      <w:r>
        <w:rPr>
          <w:spacing w:val="-7"/>
        </w:rPr>
        <w:t xml:space="preserve"> </w:t>
      </w:r>
      <w:r>
        <w:t>expone</w:t>
      </w:r>
      <w:r>
        <w:rPr>
          <w:spacing w:val="-8"/>
        </w:rPr>
        <w:t xml:space="preserve"> </w:t>
      </w:r>
      <w:r>
        <w:t>que</w:t>
      </w:r>
      <w:r>
        <w:rPr>
          <w:spacing w:val="-8"/>
        </w:rPr>
        <w:t xml:space="preserve"> </w:t>
      </w:r>
      <w:r>
        <w:t>el</w:t>
      </w:r>
      <w:r>
        <w:rPr>
          <w:spacing w:val="-8"/>
        </w:rPr>
        <w:t xml:space="preserve"> </w:t>
      </w:r>
      <w:r>
        <w:t>actuar</w:t>
      </w:r>
      <w:r>
        <w:rPr>
          <w:spacing w:val="-10"/>
        </w:rPr>
        <w:t xml:space="preserve"> </w:t>
      </w:r>
      <w:r>
        <w:t>de</w:t>
      </w:r>
      <w:r>
        <w:rPr>
          <w:spacing w:val="-9"/>
        </w:rPr>
        <w:t xml:space="preserve"> </w:t>
      </w:r>
      <w:r>
        <w:t>su</w:t>
      </w:r>
      <w:r>
        <w:rPr>
          <w:spacing w:val="-10"/>
        </w:rPr>
        <w:t xml:space="preserve"> </w:t>
      </w:r>
      <w:r>
        <w:t>representada</w:t>
      </w:r>
      <w:r>
        <w:rPr>
          <w:spacing w:val="-7"/>
        </w:rPr>
        <w:t xml:space="preserve"> </w:t>
      </w:r>
      <w:r>
        <w:rPr>
          <w:spacing w:val="-5"/>
        </w:rPr>
        <w:t>ha</w:t>
      </w:r>
    </w:p>
    <w:p w14:paraId="74F7627B" w14:textId="77777777" w:rsidR="00AC2C62" w:rsidRDefault="00000000">
      <w:pPr>
        <w:pStyle w:val="Textoindependiente"/>
        <w:spacing w:before="126" w:line="362" w:lineRule="auto"/>
        <w:ind w:right="1129"/>
      </w:pPr>
      <w:r>
        <w:t>sido estrictamente conforme a derecho, exento</w:t>
      </w:r>
      <w:r>
        <w:rPr>
          <w:spacing w:val="-2"/>
        </w:rPr>
        <w:t xml:space="preserve"> </w:t>
      </w:r>
      <w:r>
        <w:t>de toda arbitrariedad o</w:t>
      </w:r>
      <w:r>
        <w:rPr>
          <w:spacing w:val="47"/>
        </w:rPr>
        <w:t xml:space="preserve"> </w:t>
      </w:r>
      <w:r>
        <w:t>ilegalidad.</w:t>
      </w:r>
      <w:r>
        <w:rPr>
          <w:spacing w:val="47"/>
        </w:rPr>
        <w:t xml:space="preserve"> </w:t>
      </w:r>
      <w:r>
        <w:t>En</w:t>
      </w:r>
      <w:r>
        <w:rPr>
          <w:spacing w:val="47"/>
        </w:rPr>
        <w:t xml:space="preserve"> </w:t>
      </w:r>
      <w:r>
        <w:t>cuanto</w:t>
      </w:r>
      <w:r>
        <w:rPr>
          <w:spacing w:val="45"/>
        </w:rPr>
        <w:t xml:space="preserve"> </w:t>
      </w:r>
      <w:r>
        <w:t>al</w:t>
      </w:r>
      <w:r>
        <w:rPr>
          <w:spacing w:val="47"/>
        </w:rPr>
        <w:t xml:space="preserve"> </w:t>
      </w:r>
      <w:r>
        <w:t>fondo,</w:t>
      </w:r>
      <w:r>
        <w:rPr>
          <w:spacing w:val="49"/>
        </w:rPr>
        <w:t xml:space="preserve"> </w:t>
      </w:r>
      <w:r>
        <w:t>explica</w:t>
      </w:r>
      <w:r>
        <w:rPr>
          <w:spacing w:val="47"/>
        </w:rPr>
        <w:t xml:space="preserve"> </w:t>
      </w:r>
      <w:r>
        <w:t>que</w:t>
      </w:r>
      <w:r>
        <w:rPr>
          <w:spacing w:val="45"/>
        </w:rPr>
        <w:t xml:space="preserve"> </w:t>
      </w:r>
      <w:r>
        <w:t>el</w:t>
      </w:r>
      <w:r>
        <w:rPr>
          <w:spacing w:val="48"/>
        </w:rPr>
        <w:t xml:space="preserve"> </w:t>
      </w:r>
      <w:r>
        <w:t>Departamento</w:t>
      </w:r>
      <w:r>
        <w:rPr>
          <w:spacing w:val="48"/>
        </w:rPr>
        <w:t xml:space="preserve"> </w:t>
      </w:r>
      <w:r>
        <w:rPr>
          <w:spacing w:val="-5"/>
        </w:rPr>
        <w:t>de</w:t>
      </w:r>
    </w:p>
    <w:p w14:paraId="518A0AD5" w14:textId="77777777" w:rsidR="00AC2C62" w:rsidRDefault="00AC2C62">
      <w:pPr>
        <w:pStyle w:val="Textoindependiente"/>
        <w:spacing w:line="362" w:lineRule="auto"/>
        <w:sectPr w:rsidR="00AC2C62">
          <w:pgSz w:w="11900" w:h="16840"/>
          <w:pgMar w:top="1060" w:right="566" w:bottom="1000" w:left="566" w:header="0" w:footer="805" w:gutter="0"/>
          <w:cols w:space="720"/>
        </w:sectPr>
      </w:pPr>
    </w:p>
    <w:p w14:paraId="37CE7ADA" w14:textId="77777777" w:rsidR="00AC2C62" w:rsidRDefault="00000000">
      <w:pPr>
        <w:pStyle w:val="Textoindependiente"/>
        <w:spacing w:before="76" w:line="362" w:lineRule="auto"/>
        <w:ind w:right="1128"/>
      </w:pPr>
      <w:r>
        <w:lastRenderedPageBreak/>
        <w:t>Gestión</w:t>
      </w:r>
      <w:r>
        <w:rPr>
          <w:spacing w:val="-15"/>
        </w:rPr>
        <w:t xml:space="preserve"> </w:t>
      </w:r>
      <w:r>
        <w:t>de</w:t>
      </w:r>
      <w:r>
        <w:rPr>
          <w:spacing w:val="-17"/>
        </w:rPr>
        <w:t xml:space="preserve"> </w:t>
      </w:r>
      <w:r>
        <w:t>Fraudes</w:t>
      </w:r>
      <w:r>
        <w:rPr>
          <w:spacing w:val="-15"/>
        </w:rPr>
        <w:t xml:space="preserve"> </w:t>
      </w:r>
      <w:r>
        <w:t>del</w:t>
      </w:r>
      <w:r>
        <w:rPr>
          <w:spacing w:val="-15"/>
        </w:rPr>
        <w:t xml:space="preserve"> </w:t>
      </w:r>
      <w:r>
        <w:t>banco</w:t>
      </w:r>
      <w:r>
        <w:rPr>
          <w:spacing w:val="-15"/>
        </w:rPr>
        <w:t xml:space="preserve"> </w:t>
      </w:r>
      <w:r>
        <w:t>emitió</w:t>
      </w:r>
      <w:r>
        <w:rPr>
          <w:spacing w:val="-17"/>
        </w:rPr>
        <w:t xml:space="preserve"> </w:t>
      </w:r>
      <w:r>
        <w:t>un</w:t>
      </w:r>
      <w:r>
        <w:rPr>
          <w:spacing w:val="-15"/>
        </w:rPr>
        <w:t xml:space="preserve"> </w:t>
      </w:r>
      <w:r>
        <w:t>informe</w:t>
      </w:r>
      <w:r>
        <w:rPr>
          <w:spacing w:val="-17"/>
        </w:rPr>
        <w:t xml:space="preserve"> </w:t>
      </w:r>
      <w:r>
        <w:t>técnico</w:t>
      </w:r>
      <w:r>
        <w:rPr>
          <w:spacing w:val="-17"/>
        </w:rPr>
        <w:t xml:space="preserve"> </w:t>
      </w:r>
      <w:r>
        <w:t>que</w:t>
      </w:r>
      <w:r>
        <w:rPr>
          <w:spacing w:val="-17"/>
        </w:rPr>
        <w:t xml:space="preserve"> </w:t>
      </w:r>
      <w:r>
        <w:t>concluyó que</w:t>
      </w:r>
      <w:r>
        <w:rPr>
          <w:spacing w:val="-11"/>
        </w:rPr>
        <w:t xml:space="preserve"> </w:t>
      </w:r>
      <w:r>
        <w:t>en</w:t>
      </w:r>
      <w:r>
        <w:rPr>
          <w:spacing w:val="-9"/>
        </w:rPr>
        <w:t xml:space="preserve"> </w:t>
      </w:r>
      <w:r>
        <w:t>las</w:t>
      </w:r>
      <w:r>
        <w:rPr>
          <w:spacing w:val="-10"/>
        </w:rPr>
        <w:t xml:space="preserve"> </w:t>
      </w:r>
      <w:r>
        <w:t>operaciones</w:t>
      </w:r>
      <w:r>
        <w:rPr>
          <w:spacing w:val="-9"/>
        </w:rPr>
        <w:t xml:space="preserve"> </w:t>
      </w:r>
      <w:r>
        <w:t>reclamadas</w:t>
      </w:r>
      <w:r>
        <w:rPr>
          <w:spacing w:val="-10"/>
        </w:rPr>
        <w:t xml:space="preserve"> </w:t>
      </w:r>
      <w:r>
        <w:t>se</w:t>
      </w:r>
      <w:r>
        <w:rPr>
          <w:spacing w:val="-11"/>
        </w:rPr>
        <w:t xml:space="preserve"> </w:t>
      </w:r>
      <w:r>
        <w:t>utilizaron</w:t>
      </w:r>
      <w:r>
        <w:rPr>
          <w:spacing w:val="-9"/>
        </w:rPr>
        <w:t xml:space="preserve"> </w:t>
      </w:r>
      <w:r>
        <w:t>y</w:t>
      </w:r>
      <w:r>
        <w:rPr>
          <w:spacing w:val="-10"/>
        </w:rPr>
        <w:t xml:space="preserve"> </w:t>
      </w:r>
      <w:r>
        <w:t>validaron</w:t>
      </w:r>
      <w:r>
        <w:rPr>
          <w:spacing w:val="-9"/>
        </w:rPr>
        <w:t xml:space="preserve"> </w:t>
      </w:r>
      <w:r>
        <w:t>de</w:t>
      </w:r>
      <w:r>
        <w:rPr>
          <w:spacing w:val="-11"/>
        </w:rPr>
        <w:t xml:space="preserve"> </w:t>
      </w:r>
      <w:r>
        <w:t>forma exitosa</w:t>
      </w:r>
      <w:r>
        <w:rPr>
          <w:spacing w:val="-12"/>
        </w:rPr>
        <w:t xml:space="preserve"> </w:t>
      </w:r>
      <w:r>
        <w:t>los</w:t>
      </w:r>
      <w:r>
        <w:rPr>
          <w:spacing w:val="-11"/>
        </w:rPr>
        <w:t xml:space="preserve"> </w:t>
      </w:r>
      <w:r>
        <w:t>factores</w:t>
      </w:r>
      <w:r>
        <w:rPr>
          <w:spacing w:val="-11"/>
        </w:rPr>
        <w:t xml:space="preserve"> </w:t>
      </w:r>
      <w:r>
        <w:t>de</w:t>
      </w:r>
      <w:r>
        <w:rPr>
          <w:spacing w:val="-12"/>
        </w:rPr>
        <w:t xml:space="preserve"> </w:t>
      </w:r>
      <w:r>
        <w:t>autenticación</w:t>
      </w:r>
      <w:r>
        <w:rPr>
          <w:spacing w:val="-13"/>
        </w:rPr>
        <w:t xml:space="preserve"> </w:t>
      </w:r>
      <w:r>
        <w:t>exclusivos</w:t>
      </w:r>
      <w:r>
        <w:rPr>
          <w:spacing w:val="-11"/>
        </w:rPr>
        <w:t xml:space="preserve"> </w:t>
      </w:r>
      <w:r>
        <w:t>de</w:t>
      </w:r>
      <w:r>
        <w:rPr>
          <w:spacing w:val="-12"/>
        </w:rPr>
        <w:t xml:space="preserve"> </w:t>
      </w:r>
      <w:r>
        <w:t>la</w:t>
      </w:r>
      <w:r>
        <w:rPr>
          <w:spacing w:val="-12"/>
        </w:rPr>
        <w:t xml:space="preserve"> </w:t>
      </w:r>
      <w:r>
        <w:t>clienta,</w:t>
      </w:r>
      <w:r>
        <w:rPr>
          <w:spacing w:val="-11"/>
        </w:rPr>
        <w:t xml:space="preserve"> </w:t>
      </w:r>
      <w:r>
        <w:t>a</w:t>
      </w:r>
      <w:r>
        <w:rPr>
          <w:spacing w:val="-13"/>
        </w:rPr>
        <w:t xml:space="preserve"> </w:t>
      </w:r>
      <w:r>
        <w:t>saber, la clave de acceso, tarjeta de coordenadas y clave 3.0.</w:t>
      </w:r>
    </w:p>
    <w:p w14:paraId="074BBF23" w14:textId="77777777" w:rsidR="00AC2C62" w:rsidRDefault="00000000">
      <w:pPr>
        <w:pStyle w:val="Textoindependiente"/>
        <w:spacing w:line="362" w:lineRule="auto"/>
        <w:ind w:right="1130" w:firstLine="708"/>
      </w:pPr>
      <w:r>
        <w:t>Indica que no existieron vulneraciones a los sistemas de seguridad</w:t>
      </w:r>
      <w:r>
        <w:rPr>
          <w:spacing w:val="-2"/>
        </w:rPr>
        <w:t xml:space="preserve"> </w:t>
      </w:r>
      <w:r>
        <w:t>de</w:t>
      </w:r>
      <w:r>
        <w:rPr>
          <w:spacing w:val="-2"/>
        </w:rPr>
        <w:t xml:space="preserve"> </w:t>
      </w:r>
      <w:r>
        <w:t>la institución y</w:t>
      </w:r>
      <w:r>
        <w:rPr>
          <w:spacing w:val="-1"/>
        </w:rPr>
        <w:t xml:space="preserve"> </w:t>
      </w:r>
      <w:r>
        <w:t>afirma que</w:t>
      </w:r>
      <w:r>
        <w:rPr>
          <w:spacing w:val="-2"/>
        </w:rPr>
        <w:t xml:space="preserve"> </w:t>
      </w:r>
      <w:r>
        <w:t>la entrega reiterada de estas credenciales</w:t>
      </w:r>
      <w:r>
        <w:rPr>
          <w:spacing w:val="-19"/>
        </w:rPr>
        <w:t xml:space="preserve"> </w:t>
      </w:r>
      <w:r>
        <w:t>secretas</w:t>
      </w:r>
      <w:r>
        <w:rPr>
          <w:spacing w:val="-18"/>
        </w:rPr>
        <w:t xml:space="preserve"> </w:t>
      </w:r>
      <w:r>
        <w:t>y</w:t>
      </w:r>
      <w:r>
        <w:rPr>
          <w:spacing w:val="-18"/>
        </w:rPr>
        <w:t xml:space="preserve"> </w:t>
      </w:r>
      <w:r>
        <w:t>personales</w:t>
      </w:r>
      <w:r>
        <w:rPr>
          <w:spacing w:val="-18"/>
        </w:rPr>
        <w:t xml:space="preserve"> </w:t>
      </w:r>
      <w:r>
        <w:t>evidencia</w:t>
      </w:r>
      <w:r>
        <w:rPr>
          <w:spacing w:val="-17"/>
        </w:rPr>
        <w:t xml:space="preserve"> </w:t>
      </w:r>
      <w:r>
        <w:t>una</w:t>
      </w:r>
      <w:r>
        <w:rPr>
          <w:spacing w:val="-18"/>
        </w:rPr>
        <w:t xml:space="preserve"> </w:t>
      </w:r>
      <w:r>
        <w:t>negligencia</w:t>
      </w:r>
      <w:r>
        <w:rPr>
          <w:spacing w:val="-17"/>
        </w:rPr>
        <w:t xml:space="preserve"> </w:t>
      </w:r>
      <w:r>
        <w:t>o</w:t>
      </w:r>
      <w:r>
        <w:rPr>
          <w:spacing w:val="-19"/>
        </w:rPr>
        <w:t xml:space="preserve"> </w:t>
      </w:r>
      <w:r>
        <w:t>culpa grave por parte de la recurrente. Concluye que, frente a tales antecedentes, el Banco Santander se limitó a aplicar la ley sin exceder sus facultades, ejerciendo legítimamente las acciones previstas en el artículo 5 de la Ley N°20.009, suspendiendo la restitución de fondos y sometiendo la resolución del conflicto al tribunal legalmente competente.</w:t>
      </w:r>
    </w:p>
    <w:p w14:paraId="7FF04F31" w14:textId="77777777" w:rsidR="00AC2C62" w:rsidRDefault="00000000">
      <w:pPr>
        <w:pStyle w:val="Textoindependiente"/>
        <w:spacing w:line="362" w:lineRule="auto"/>
        <w:ind w:right="1129" w:firstLine="708"/>
      </w:pPr>
      <w:r>
        <w:rPr>
          <w:rFonts w:ascii="Arial" w:hAnsi="Arial"/>
          <w:b/>
        </w:rPr>
        <w:t>Tercero</w:t>
      </w:r>
      <w:r>
        <w:t>: Que, el recurso de protección de garantías constitucionales, establecido en el artículo 20 de la Constitución Política de la República, constituye una acción de carácter cautelar, destinada</w:t>
      </w:r>
      <w:r>
        <w:rPr>
          <w:spacing w:val="-1"/>
        </w:rPr>
        <w:t xml:space="preserve"> </w:t>
      </w:r>
      <w:r>
        <w:t>a</w:t>
      </w:r>
      <w:r>
        <w:rPr>
          <w:spacing w:val="-3"/>
        </w:rPr>
        <w:t xml:space="preserve"> </w:t>
      </w:r>
      <w:r>
        <w:t>amparar</w:t>
      </w:r>
      <w:r>
        <w:rPr>
          <w:spacing w:val="-3"/>
        </w:rPr>
        <w:t xml:space="preserve"> </w:t>
      </w:r>
      <w:r>
        <w:t>el</w:t>
      </w:r>
      <w:r>
        <w:rPr>
          <w:spacing w:val="-2"/>
        </w:rPr>
        <w:t xml:space="preserve"> </w:t>
      </w:r>
      <w:r>
        <w:t>libre</w:t>
      </w:r>
      <w:r>
        <w:rPr>
          <w:spacing w:val="-3"/>
        </w:rPr>
        <w:t xml:space="preserve"> </w:t>
      </w:r>
      <w:r>
        <w:t>ejercicio</w:t>
      </w:r>
      <w:r>
        <w:rPr>
          <w:spacing w:val="-5"/>
        </w:rPr>
        <w:t xml:space="preserve"> </w:t>
      </w:r>
      <w:r>
        <w:t>de</w:t>
      </w:r>
      <w:r>
        <w:rPr>
          <w:spacing w:val="-3"/>
        </w:rPr>
        <w:t xml:space="preserve"> </w:t>
      </w:r>
      <w:r>
        <w:t>las</w:t>
      </w:r>
      <w:r>
        <w:rPr>
          <w:spacing w:val="-2"/>
        </w:rPr>
        <w:t xml:space="preserve"> </w:t>
      </w:r>
      <w:r>
        <w:t>garantías</w:t>
      </w:r>
      <w:r>
        <w:rPr>
          <w:spacing w:val="-4"/>
        </w:rPr>
        <w:t xml:space="preserve"> </w:t>
      </w:r>
      <w:r>
        <w:t>y</w:t>
      </w:r>
      <w:r>
        <w:rPr>
          <w:spacing w:val="-2"/>
        </w:rPr>
        <w:t xml:space="preserve"> </w:t>
      </w:r>
      <w:r>
        <w:t>derechos</w:t>
      </w:r>
      <w:r>
        <w:rPr>
          <w:spacing w:val="-2"/>
        </w:rPr>
        <w:t xml:space="preserve"> </w:t>
      </w:r>
      <w:r>
        <w:t>allí expresamente enumerados, mediante la adopción de medidas de resguardo frente a un acto u omisión arbitrario o ilegal que impida, perturbe o amenace dicho ejercicio.</w:t>
      </w:r>
    </w:p>
    <w:p w14:paraId="411B14D2" w14:textId="77777777" w:rsidR="00AC2C62" w:rsidRDefault="00000000">
      <w:pPr>
        <w:pStyle w:val="Textoindependiente"/>
        <w:spacing w:line="362" w:lineRule="auto"/>
        <w:ind w:right="1127" w:firstLine="708"/>
      </w:pPr>
      <w:r>
        <w:rPr>
          <w:rFonts w:ascii="Arial" w:hAnsi="Arial"/>
          <w:b/>
        </w:rPr>
        <w:t>Cuarto:</w:t>
      </w:r>
      <w:r>
        <w:rPr>
          <w:rFonts w:ascii="Arial" w:hAnsi="Arial"/>
          <w:b/>
          <w:spacing w:val="-19"/>
        </w:rPr>
        <w:t xml:space="preserve"> </w:t>
      </w:r>
      <w:r>
        <w:t>Que,</w:t>
      </w:r>
      <w:r>
        <w:rPr>
          <w:spacing w:val="-18"/>
        </w:rPr>
        <w:t xml:space="preserve"> </w:t>
      </w:r>
      <w:r>
        <w:t>de</w:t>
      </w:r>
      <w:r>
        <w:rPr>
          <w:spacing w:val="-18"/>
        </w:rPr>
        <w:t xml:space="preserve"> </w:t>
      </w:r>
      <w:r>
        <w:t>los</w:t>
      </w:r>
      <w:r>
        <w:rPr>
          <w:spacing w:val="-18"/>
        </w:rPr>
        <w:t xml:space="preserve"> </w:t>
      </w:r>
      <w:r>
        <w:t>antecedentes</w:t>
      </w:r>
      <w:r>
        <w:rPr>
          <w:spacing w:val="-18"/>
        </w:rPr>
        <w:t xml:space="preserve"> </w:t>
      </w:r>
      <w:r>
        <w:t>allegados</w:t>
      </w:r>
      <w:r>
        <w:rPr>
          <w:spacing w:val="-18"/>
        </w:rPr>
        <w:t xml:space="preserve"> </w:t>
      </w:r>
      <w:r>
        <w:t>al</w:t>
      </w:r>
      <w:r>
        <w:rPr>
          <w:spacing w:val="-18"/>
        </w:rPr>
        <w:t xml:space="preserve"> </w:t>
      </w:r>
      <w:r>
        <w:t>proceso,</w:t>
      </w:r>
      <w:r>
        <w:rPr>
          <w:spacing w:val="-18"/>
        </w:rPr>
        <w:t xml:space="preserve"> </w:t>
      </w:r>
      <w:r>
        <w:t>resulta un</w:t>
      </w:r>
      <w:r>
        <w:rPr>
          <w:spacing w:val="-12"/>
        </w:rPr>
        <w:t xml:space="preserve"> </w:t>
      </w:r>
      <w:r>
        <w:t>hecho</w:t>
      </w:r>
      <w:r>
        <w:rPr>
          <w:spacing w:val="-12"/>
        </w:rPr>
        <w:t xml:space="preserve"> </w:t>
      </w:r>
      <w:r>
        <w:t>pacífico</w:t>
      </w:r>
      <w:r>
        <w:rPr>
          <w:spacing w:val="-12"/>
        </w:rPr>
        <w:t xml:space="preserve"> </w:t>
      </w:r>
      <w:r>
        <w:t>que</w:t>
      </w:r>
      <w:r>
        <w:rPr>
          <w:spacing w:val="-12"/>
        </w:rPr>
        <w:t xml:space="preserve"> </w:t>
      </w:r>
      <w:r>
        <w:t>la</w:t>
      </w:r>
      <w:r>
        <w:rPr>
          <w:spacing w:val="-10"/>
        </w:rPr>
        <w:t xml:space="preserve"> </w:t>
      </w:r>
      <w:r>
        <w:t>recurrente</w:t>
      </w:r>
      <w:r>
        <w:rPr>
          <w:spacing w:val="-12"/>
        </w:rPr>
        <w:t xml:space="preserve"> </w:t>
      </w:r>
      <w:r>
        <w:t>sufrió</w:t>
      </w:r>
      <w:r>
        <w:rPr>
          <w:spacing w:val="-12"/>
        </w:rPr>
        <w:t xml:space="preserve"> </w:t>
      </w:r>
      <w:r>
        <w:t>la</w:t>
      </w:r>
      <w:r>
        <w:rPr>
          <w:spacing w:val="-10"/>
        </w:rPr>
        <w:t xml:space="preserve"> </w:t>
      </w:r>
      <w:r>
        <w:t>sustracción</w:t>
      </w:r>
      <w:r>
        <w:rPr>
          <w:spacing w:val="-10"/>
        </w:rPr>
        <w:t xml:space="preserve"> </w:t>
      </w:r>
      <w:r>
        <w:t>y</w:t>
      </w:r>
      <w:r>
        <w:rPr>
          <w:spacing w:val="-11"/>
        </w:rPr>
        <w:t xml:space="preserve"> </w:t>
      </w:r>
      <w:r>
        <w:t>disposición de fondos desde sus productos bancarios contratados con la recurrida, por un monto superior a siete millones de pesos; operaciones que la actora desconoce y respecto de las cuales procedió</w:t>
      </w:r>
      <w:r>
        <w:rPr>
          <w:spacing w:val="-19"/>
        </w:rPr>
        <w:t xml:space="preserve"> </w:t>
      </w:r>
      <w:r>
        <w:t>a</w:t>
      </w:r>
      <w:r>
        <w:rPr>
          <w:spacing w:val="-18"/>
        </w:rPr>
        <w:t xml:space="preserve"> </w:t>
      </w:r>
      <w:r>
        <w:t>realizar</w:t>
      </w:r>
      <w:r>
        <w:rPr>
          <w:spacing w:val="-18"/>
        </w:rPr>
        <w:t xml:space="preserve"> </w:t>
      </w:r>
      <w:r>
        <w:t>el</w:t>
      </w:r>
      <w:r>
        <w:rPr>
          <w:spacing w:val="-18"/>
        </w:rPr>
        <w:t xml:space="preserve"> </w:t>
      </w:r>
      <w:r>
        <w:t>reclamo</w:t>
      </w:r>
      <w:r>
        <w:rPr>
          <w:spacing w:val="-18"/>
        </w:rPr>
        <w:t xml:space="preserve"> </w:t>
      </w:r>
      <w:r>
        <w:t>oportuno</w:t>
      </w:r>
      <w:r>
        <w:rPr>
          <w:spacing w:val="-18"/>
        </w:rPr>
        <w:t xml:space="preserve"> </w:t>
      </w:r>
      <w:r>
        <w:t>en</w:t>
      </w:r>
      <w:r>
        <w:rPr>
          <w:spacing w:val="-18"/>
        </w:rPr>
        <w:t xml:space="preserve"> </w:t>
      </w:r>
      <w:r>
        <w:t>los</w:t>
      </w:r>
      <w:r>
        <w:rPr>
          <w:spacing w:val="-17"/>
        </w:rPr>
        <w:t xml:space="preserve"> </w:t>
      </w:r>
      <w:r>
        <w:t>términos</w:t>
      </w:r>
      <w:r>
        <w:rPr>
          <w:spacing w:val="-18"/>
        </w:rPr>
        <w:t xml:space="preserve"> </w:t>
      </w:r>
      <w:r>
        <w:t>exigidos</w:t>
      </w:r>
      <w:r>
        <w:rPr>
          <w:spacing w:val="-17"/>
        </w:rPr>
        <w:t xml:space="preserve"> </w:t>
      </w:r>
      <w:r>
        <w:t>por</w:t>
      </w:r>
      <w:r>
        <w:rPr>
          <w:spacing w:val="-18"/>
        </w:rPr>
        <w:t xml:space="preserve"> </w:t>
      </w:r>
      <w:r>
        <w:t>la Ley N°20.009.</w:t>
      </w:r>
    </w:p>
    <w:p w14:paraId="46FA863E" w14:textId="77777777" w:rsidR="00AC2C62" w:rsidRDefault="00000000">
      <w:pPr>
        <w:pStyle w:val="Textoindependiente"/>
        <w:spacing w:line="362" w:lineRule="auto"/>
        <w:ind w:right="1128" w:firstLine="708"/>
      </w:pPr>
      <w:r>
        <w:t>Asimismo, consta que la recurrida se negó a la restitución de los dineros y a la anulación de los cargos, judicializando el asunto ante</w:t>
      </w:r>
      <w:r>
        <w:rPr>
          <w:spacing w:val="31"/>
        </w:rPr>
        <w:t xml:space="preserve"> </w:t>
      </w:r>
      <w:r>
        <w:t>el</w:t>
      </w:r>
      <w:r>
        <w:rPr>
          <w:spacing w:val="33"/>
        </w:rPr>
        <w:t xml:space="preserve"> </w:t>
      </w:r>
      <w:r>
        <w:t>Juzgado</w:t>
      </w:r>
      <w:r>
        <w:rPr>
          <w:spacing w:val="31"/>
        </w:rPr>
        <w:t xml:space="preserve"> </w:t>
      </w:r>
      <w:r>
        <w:t>de</w:t>
      </w:r>
      <w:r>
        <w:rPr>
          <w:spacing w:val="32"/>
        </w:rPr>
        <w:t xml:space="preserve"> </w:t>
      </w:r>
      <w:r>
        <w:t>Policía</w:t>
      </w:r>
      <w:r>
        <w:rPr>
          <w:spacing w:val="32"/>
        </w:rPr>
        <w:t xml:space="preserve"> </w:t>
      </w:r>
      <w:r>
        <w:t>Local</w:t>
      </w:r>
      <w:r>
        <w:rPr>
          <w:spacing w:val="32"/>
        </w:rPr>
        <w:t xml:space="preserve"> </w:t>
      </w:r>
      <w:r>
        <w:t>competente</w:t>
      </w:r>
      <w:r>
        <w:rPr>
          <w:spacing w:val="40"/>
        </w:rPr>
        <w:t xml:space="preserve"> </w:t>
      </w:r>
      <w:r>
        <w:t>según</w:t>
      </w:r>
      <w:r>
        <w:rPr>
          <w:spacing w:val="31"/>
        </w:rPr>
        <w:t xml:space="preserve"> </w:t>
      </w:r>
      <w:r>
        <w:t>ordena</w:t>
      </w:r>
      <w:r>
        <w:rPr>
          <w:spacing w:val="32"/>
        </w:rPr>
        <w:t xml:space="preserve"> </w:t>
      </w:r>
      <w:r>
        <w:t>la</w:t>
      </w:r>
      <w:r>
        <w:rPr>
          <w:spacing w:val="34"/>
        </w:rPr>
        <w:t xml:space="preserve"> </w:t>
      </w:r>
      <w:r>
        <w:rPr>
          <w:spacing w:val="-4"/>
        </w:rPr>
        <w:t>ley;</w:t>
      </w:r>
    </w:p>
    <w:p w14:paraId="13FCDD15" w14:textId="77777777" w:rsidR="00AC2C62" w:rsidRDefault="00AC2C62">
      <w:pPr>
        <w:pStyle w:val="Textoindependiente"/>
        <w:spacing w:line="362" w:lineRule="auto"/>
        <w:sectPr w:rsidR="00AC2C62">
          <w:pgSz w:w="11900" w:h="16840"/>
          <w:pgMar w:top="1060" w:right="566" w:bottom="1000" w:left="566" w:header="0" w:footer="805" w:gutter="0"/>
          <w:cols w:space="720"/>
        </w:sectPr>
      </w:pPr>
    </w:p>
    <w:p w14:paraId="66BA18F6" w14:textId="77777777" w:rsidR="00AC2C62" w:rsidRDefault="00000000">
      <w:pPr>
        <w:pStyle w:val="Textoindependiente"/>
        <w:spacing w:before="76" w:line="362" w:lineRule="auto"/>
        <w:ind w:right="1127"/>
      </w:pPr>
      <w:r>
        <w:lastRenderedPageBreak/>
        <w:t>tribunal</w:t>
      </w:r>
      <w:r>
        <w:rPr>
          <w:spacing w:val="-19"/>
        </w:rPr>
        <w:t xml:space="preserve"> </w:t>
      </w:r>
      <w:r>
        <w:t>que</w:t>
      </w:r>
      <w:r>
        <w:rPr>
          <w:spacing w:val="-17"/>
        </w:rPr>
        <w:t xml:space="preserve"> </w:t>
      </w:r>
      <w:r>
        <w:t>rechazó</w:t>
      </w:r>
      <w:r>
        <w:rPr>
          <w:spacing w:val="-19"/>
        </w:rPr>
        <w:t xml:space="preserve"> </w:t>
      </w:r>
      <w:r>
        <w:t>le</w:t>
      </w:r>
      <w:r>
        <w:rPr>
          <w:spacing w:val="-16"/>
        </w:rPr>
        <w:t xml:space="preserve"> </w:t>
      </w:r>
      <w:r>
        <w:t>medida</w:t>
      </w:r>
      <w:r>
        <w:rPr>
          <w:spacing w:val="-18"/>
        </w:rPr>
        <w:t xml:space="preserve"> </w:t>
      </w:r>
      <w:r>
        <w:t>prejudicial</w:t>
      </w:r>
      <w:r>
        <w:rPr>
          <w:spacing w:val="-18"/>
        </w:rPr>
        <w:t xml:space="preserve"> </w:t>
      </w:r>
      <w:r>
        <w:t>precautoria</w:t>
      </w:r>
      <w:r>
        <w:rPr>
          <w:spacing w:val="-17"/>
        </w:rPr>
        <w:t xml:space="preserve"> </w:t>
      </w:r>
      <w:r>
        <w:t>solicitada</w:t>
      </w:r>
      <w:r>
        <w:rPr>
          <w:spacing w:val="-17"/>
        </w:rPr>
        <w:t xml:space="preserve"> </w:t>
      </w:r>
      <w:r>
        <w:t>por</w:t>
      </w:r>
      <w:r>
        <w:rPr>
          <w:spacing w:val="-18"/>
        </w:rPr>
        <w:t xml:space="preserve"> </w:t>
      </w:r>
      <w:r>
        <w:t xml:space="preserve">el </w:t>
      </w:r>
      <w:r>
        <w:rPr>
          <w:spacing w:val="-2"/>
        </w:rPr>
        <w:t>Banco.</w:t>
      </w:r>
    </w:p>
    <w:p w14:paraId="0C5C8743" w14:textId="77777777" w:rsidR="00AC2C62" w:rsidRDefault="00000000">
      <w:pPr>
        <w:pStyle w:val="Textoindependiente"/>
        <w:spacing w:line="362" w:lineRule="auto"/>
        <w:ind w:right="1129" w:firstLine="708"/>
      </w:pPr>
      <w:r>
        <w:rPr>
          <w:rFonts w:ascii="Arial" w:hAnsi="Arial"/>
          <w:b/>
        </w:rPr>
        <w:t>Quinto</w:t>
      </w:r>
      <w:r>
        <w:t>:</w:t>
      </w:r>
      <w:r>
        <w:rPr>
          <w:spacing w:val="-8"/>
        </w:rPr>
        <w:t xml:space="preserve"> </w:t>
      </w:r>
      <w:r>
        <w:t>Que,</w:t>
      </w:r>
      <w:r>
        <w:rPr>
          <w:spacing w:val="-8"/>
        </w:rPr>
        <w:t xml:space="preserve"> </w:t>
      </w:r>
      <w:r>
        <w:t>la</w:t>
      </w:r>
      <w:r>
        <w:rPr>
          <w:spacing w:val="-8"/>
        </w:rPr>
        <w:t xml:space="preserve"> </w:t>
      </w:r>
      <w:r>
        <w:t>Ley</w:t>
      </w:r>
      <w:r>
        <w:rPr>
          <w:spacing w:val="-7"/>
        </w:rPr>
        <w:t xml:space="preserve"> </w:t>
      </w:r>
      <w:r>
        <w:t>N°20.009,</w:t>
      </w:r>
      <w:r>
        <w:rPr>
          <w:spacing w:val="-8"/>
        </w:rPr>
        <w:t xml:space="preserve"> </w:t>
      </w:r>
      <w:r>
        <w:t>que</w:t>
      </w:r>
      <w:r>
        <w:rPr>
          <w:spacing w:val="-10"/>
        </w:rPr>
        <w:t xml:space="preserve"> </w:t>
      </w:r>
      <w:r>
        <w:t>limita</w:t>
      </w:r>
      <w:r>
        <w:rPr>
          <w:spacing w:val="-8"/>
        </w:rPr>
        <w:t xml:space="preserve"> </w:t>
      </w:r>
      <w:r>
        <w:t>la</w:t>
      </w:r>
      <w:r>
        <w:rPr>
          <w:spacing w:val="-8"/>
        </w:rPr>
        <w:t xml:space="preserve"> </w:t>
      </w:r>
      <w:r>
        <w:t>responsabilidad</w:t>
      </w:r>
      <w:r>
        <w:rPr>
          <w:spacing w:val="-10"/>
        </w:rPr>
        <w:t xml:space="preserve"> </w:t>
      </w:r>
      <w:r>
        <w:t>de los</w:t>
      </w:r>
      <w:r>
        <w:rPr>
          <w:spacing w:val="-10"/>
        </w:rPr>
        <w:t xml:space="preserve"> </w:t>
      </w:r>
      <w:r>
        <w:t>usuarios</w:t>
      </w:r>
      <w:r>
        <w:rPr>
          <w:spacing w:val="-10"/>
        </w:rPr>
        <w:t xml:space="preserve"> </w:t>
      </w:r>
      <w:r>
        <w:t>de</w:t>
      </w:r>
      <w:r>
        <w:rPr>
          <w:spacing w:val="-11"/>
        </w:rPr>
        <w:t xml:space="preserve"> </w:t>
      </w:r>
      <w:r>
        <w:t>tarjetas</w:t>
      </w:r>
      <w:r>
        <w:rPr>
          <w:spacing w:val="-12"/>
        </w:rPr>
        <w:t xml:space="preserve"> </w:t>
      </w:r>
      <w:r>
        <w:t>de</w:t>
      </w:r>
      <w:r>
        <w:rPr>
          <w:spacing w:val="-13"/>
        </w:rPr>
        <w:t xml:space="preserve"> </w:t>
      </w:r>
      <w:r>
        <w:t>pago</w:t>
      </w:r>
      <w:r>
        <w:rPr>
          <w:spacing w:val="-13"/>
        </w:rPr>
        <w:t xml:space="preserve"> </w:t>
      </w:r>
      <w:r>
        <w:t>y</w:t>
      </w:r>
      <w:r>
        <w:rPr>
          <w:spacing w:val="-12"/>
        </w:rPr>
        <w:t xml:space="preserve"> </w:t>
      </w:r>
      <w:r>
        <w:t>transacciones</w:t>
      </w:r>
      <w:r>
        <w:rPr>
          <w:spacing w:val="-12"/>
        </w:rPr>
        <w:t xml:space="preserve"> </w:t>
      </w:r>
      <w:r>
        <w:t>electrónicas</w:t>
      </w:r>
      <w:r>
        <w:rPr>
          <w:spacing w:val="-12"/>
        </w:rPr>
        <w:t xml:space="preserve"> </w:t>
      </w:r>
      <w:r>
        <w:t>en</w:t>
      </w:r>
      <w:r>
        <w:rPr>
          <w:spacing w:val="-11"/>
        </w:rPr>
        <w:t xml:space="preserve"> </w:t>
      </w:r>
      <w:r>
        <w:t>caso de extravío, hurto, robo o fraude, establece en su artículo 5° una obligación clara y perentoria para los emisores financieros, consistente en proceder a la restitución de los fondos o cancelación de</w:t>
      </w:r>
      <w:r>
        <w:rPr>
          <w:spacing w:val="-13"/>
        </w:rPr>
        <w:t xml:space="preserve"> </w:t>
      </w:r>
      <w:r>
        <w:t>los</w:t>
      </w:r>
      <w:r>
        <w:rPr>
          <w:spacing w:val="-12"/>
        </w:rPr>
        <w:t xml:space="preserve"> </w:t>
      </w:r>
      <w:r>
        <w:t>cargos</w:t>
      </w:r>
      <w:r>
        <w:rPr>
          <w:spacing w:val="-12"/>
        </w:rPr>
        <w:t xml:space="preserve"> </w:t>
      </w:r>
      <w:r>
        <w:t>en</w:t>
      </w:r>
      <w:r>
        <w:rPr>
          <w:spacing w:val="-11"/>
        </w:rPr>
        <w:t xml:space="preserve"> </w:t>
      </w:r>
      <w:r>
        <w:t>un</w:t>
      </w:r>
      <w:r>
        <w:rPr>
          <w:spacing w:val="-12"/>
        </w:rPr>
        <w:t xml:space="preserve"> </w:t>
      </w:r>
      <w:r>
        <w:t>plazo</w:t>
      </w:r>
      <w:r>
        <w:rPr>
          <w:spacing w:val="-14"/>
        </w:rPr>
        <w:t xml:space="preserve"> </w:t>
      </w:r>
      <w:r>
        <w:t>de</w:t>
      </w:r>
      <w:r>
        <w:rPr>
          <w:spacing w:val="-13"/>
        </w:rPr>
        <w:t xml:space="preserve"> </w:t>
      </w:r>
      <w:r>
        <w:t>cinco</w:t>
      </w:r>
      <w:r>
        <w:rPr>
          <w:spacing w:val="-12"/>
        </w:rPr>
        <w:t xml:space="preserve"> </w:t>
      </w:r>
      <w:r>
        <w:t>días</w:t>
      </w:r>
      <w:r>
        <w:rPr>
          <w:spacing w:val="-12"/>
        </w:rPr>
        <w:t xml:space="preserve"> </w:t>
      </w:r>
      <w:r>
        <w:t>hábiles</w:t>
      </w:r>
      <w:r>
        <w:rPr>
          <w:spacing w:val="-12"/>
        </w:rPr>
        <w:t xml:space="preserve"> </w:t>
      </w:r>
      <w:r>
        <w:t>para</w:t>
      </w:r>
      <w:r>
        <w:rPr>
          <w:spacing w:val="-11"/>
        </w:rPr>
        <w:t xml:space="preserve"> </w:t>
      </w:r>
      <w:r>
        <w:t>montos</w:t>
      </w:r>
      <w:r>
        <w:rPr>
          <w:spacing w:val="-12"/>
        </w:rPr>
        <w:t xml:space="preserve"> </w:t>
      </w:r>
      <w:r>
        <w:t>de</w:t>
      </w:r>
      <w:r>
        <w:rPr>
          <w:spacing w:val="-12"/>
        </w:rPr>
        <w:t xml:space="preserve"> </w:t>
      </w:r>
      <w:r>
        <w:t>hasta 35 unidades de fomento, y siete días adicionales, para el exceso. Para eximirse de esta obligación de restitución legal, el mismo precepto</w:t>
      </w:r>
      <w:r>
        <w:rPr>
          <w:spacing w:val="-5"/>
        </w:rPr>
        <w:t xml:space="preserve"> </w:t>
      </w:r>
      <w:r>
        <w:t>faculta</w:t>
      </w:r>
      <w:r>
        <w:rPr>
          <w:spacing w:val="-3"/>
        </w:rPr>
        <w:t xml:space="preserve"> </w:t>
      </w:r>
      <w:r>
        <w:t>al</w:t>
      </w:r>
      <w:r>
        <w:rPr>
          <w:spacing w:val="-4"/>
        </w:rPr>
        <w:t xml:space="preserve"> </w:t>
      </w:r>
      <w:r>
        <w:t>emisor</w:t>
      </w:r>
      <w:r>
        <w:rPr>
          <w:spacing w:val="-5"/>
        </w:rPr>
        <w:t xml:space="preserve"> </w:t>
      </w:r>
      <w:r>
        <w:t>que</w:t>
      </w:r>
      <w:r>
        <w:rPr>
          <w:spacing w:val="-5"/>
        </w:rPr>
        <w:t xml:space="preserve"> </w:t>
      </w:r>
      <w:r>
        <w:t>recopile</w:t>
      </w:r>
      <w:r>
        <w:rPr>
          <w:spacing w:val="-5"/>
        </w:rPr>
        <w:t xml:space="preserve"> </w:t>
      </w:r>
      <w:r>
        <w:t>antecedentes</w:t>
      </w:r>
      <w:r>
        <w:rPr>
          <w:spacing w:val="-6"/>
        </w:rPr>
        <w:t xml:space="preserve"> </w:t>
      </w:r>
      <w:r>
        <w:t>de</w:t>
      </w:r>
      <w:r>
        <w:rPr>
          <w:spacing w:val="-5"/>
        </w:rPr>
        <w:t xml:space="preserve"> </w:t>
      </w:r>
      <w:r>
        <w:t>dolo</w:t>
      </w:r>
      <w:r>
        <w:rPr>
          <w:spacing w:val="-5"/>
        </w:rPr>
        <w:t xml:space="preserve"> </w:t>
      </w:r>
      <w:r>
        <w:t>o</w:t>
      </w:r>
      <w:r>
        <w:rPr>
          <w:spacing w:val="-5"/>
        </w:rPr>
        <w:t xml:space="preserve"> </w:t>
      </w:r>
      <w:r>
        <w:t>culpa grave</w:t>
      </w:r>
      <w:r>
        <w:rPr>
          <w:spacing w:val="-12"/>
        </w:rPr>
        <w:t xml:space="preserve"> </w:t>
      </w:r>
      <w:r>
        <w:t>del</w:t>
      </w:r>
      <w:r>
        <w:rPr>
          <w:spacing w:val="-10"/>
        </w:rPr>
        <w:t xml:space="preserve"> </w:t>
      </w:r>
      <w:r>
        <w:t>usuario</w:t>
      </w:r>
      <w:r>
        <w:rPr>
          <w:spacing w:val="-12"/>
        </w:rPr>
        <w:t xml:space="preserve"> </w:t>
      </w:r>
      <w:r>
        <w:t>para</w:t>
      </w:r>
      <w:r>
        <w:rPr>
          <w:spacing w:val="-10"/>
        </w:rPr>
        <w:t xml:space="preserve"> </w:t>
      </w:r>
      <w:r>
        <w:t>ejercer</w:t>
      </w:r>
      <w:r>
        <w:rPr>
          <w:spacing w:val="-10"/>
        </w:rPr>
        <w:t xml:space="preserve"> </w:t>
      </w:r>
      <w:r>
        <w:t>acciones</w:t>
      </w:r>
      <w:r>
        <w:rPr>
          <w:spacing w:val="-12"/>
        </w:rPr>
        <w:t xml:space="preserve"> </w:t>
      </w:r>
      <w:r>
        <w:t>ante</w:t>
      </w:r>
      <w:r>
        <w:rPr>
          <w:spacing w:val="-10"/>
        </w:rPr>
        <w:t xml:space="preserve"> </w:t>
      </w:r>
      <w:r>
        <w:t>el</w:t>
      </w:r>
      <w:r>
        <w:rPr>
          <w:spacing w:val="-10"/>
        </w:rPr>
        <w:t xml:space="preserve"> </w:t>
      </w:r>
      <w:r>
        <w:t>Juez</w:t>
      </w:r>
      <w:r>
        <w:rPr>
          <w:spacing w:val="-10"/>
        </w:rPr>
        <w:t xml:space="preserve"> </w:t>
      </w:r>
      <w:r>
        <w:t>de</w:t>
      </w:r>
      <w:r>
        <w:rPr>
          <w:spacing w:val="-12"/>
        </w:rPr>
        <w:t xml:space="preserve"> </w:t>
      </w:r>
      <w:r>
        <w:t>Policía</w:t>
      </w:r>
      <w:r>
        <w:rPr>
          <w:spacing w:val="-10"/>
        </w:rPr>
        <w:t xml:space="preserve"> </w:t>
      </w:r>
      <w:r>
        <w:t>Local.</w:t>
      </w:r>
    </w:p>
    <w:p w14:paraId="54BDCC69" w14:textId="77777777" w:rsidR="00AC2C62" w:rsidRDefault="00000000">
      <w:pPr>
        <w:pStyle w:val="Textoindependiente"/>
        <w:spacing w:line="362" w:lineRule="auto"/>
        <w:ind w:right="1128" w:firstLine="708"/>
      </w:pPr>
      <w:r>
        <w:rPr>
          <w:rFonts w:ascii="Arial" w:hAnsi="Arial"/>
          <w:b/>
        </w:rPr>
        <w:t>Sexto</w:t>
      </w:r>
      <w:r>
        <w:t>: Que, al respecto, si bien el Banco Santander S.A. argumenta haber dado cumplimiento a la norma al haber iniciado el proceso</w:t>
      </w:r>
      <w:r>
        <w:rPr>
          <w:spacing w:val="-17"/>
        </w:rPr>
        <w:t xml:space="preserve"> </w:t>
      </w:r>
      <w:r>
        <w:t>respectivo</w:t>
      </w:r>
      <w:r>
        <w:rPr>
          <w:spacing w:val="-17"/>
        </w:rPr>
        <w:t xml:space="preserve"> </w:t>
      </w:r>
      <w:r>
        <w:t>ante</w:t>
      </w:r>
      <w:r>
        <w:rPr>
          <w:spacing w:val="-15"/>
        </w:rPr>
        <w:t xml:space="preserve"> </w:t>
      </w:r>
      <w:r>
        <w:t>el</w:t>
      </w:r>
      <w:r>
        <w:rPr>
          <w:spacing w:val="-15"/>
        </w:rPr>
        <w:t xml:space="preserve"> </w:t>
      </w:r>
      <w:r>
        <w:t>Primer</w:t>
      </w:r>
      <w:r>
        <w:rPr>
          <w:spacing w:val="-17"/>
        </w:rPr>
        <w:t xml:space="preserve"> </w:t>
      </w:r>
      <w:r>
        <w:t>Juzgado</w:t>
      </w:r>
      <w:r>
        <w:rPr>
          <w:spacing w:val="-17"/>
        </w:rPr>
        <w:t xml:space="preserve"> </w:t>
      </w:r>
      <w:r>
        <w:t>de</w:t>
      </w:r>
      <w:r>
        <w:rPr>
          <w:spacing w:val="-17"/>
        </w:rPr>
        <w:t xml:space="preserve"> </w:t>
      </w:r>
      <w:r>
        <w:t>Policía</w:t>
      </w:r>
      <w:r>
        <w:rPr>
          <w:spacing w:val="-17"/>
        </w:rPr>
        <w:t xml:space="preserve"> </w:t>
      </w:r>
      <w:r>
        <w:t>Local</w:t>
      </w:r>
      <w:r>
        <w:rPr>
          <w:spacing w:val="-15"/>
        </w:rPr>
        <w:t xml:space="preserve"> </w:t>
      </w:r>
      <w:r>
        <w:t>de</w:t>
      </w:r>
      <w:r>
        <w:rPr>
          <w:spacing w:val="-15"/>
        </w:rPr>
        <w:t xml:space="preserve"> </w:t>
      </w:r>
      <w:r>
        <w:t>Maipú, consta de los antecedentes y del mérito de dicho proceso que la medida</w:t>
      </w:r>
      <w:r>
        <w:rPr>
          <w:spacing w:val="-19"/>
        </w:rPr>
        <w:t xml:space="preserve"> </w:t>
      </w:r>
      <w:r>
        <w:t>prejudicial</w:t>
      </w:r>
      <w:r>
        <w:rPr>
          <w:spacing w:val="-18"/>
        </w:rPr>
        <w:t xml:space="preserve"> </w:t>
      </w:r>
      <w:r>
        <w:t>interpuesta</w:t>
      </w:r>
      <w:r>
        <w:rPr>
          <w:spacing w:val="-18"/>
        </w:rPr>
        <w:t xml:space="preserve"> </w:t>
      </w:r>
      <w:r>
        <w:t>por</w:t>
      </w:r>
      <w:r>
        <w:rPr>
          <w:spacing w:val="-18"/>
        </w:rPr>
        <w:t xml:space="preserve"> </w:t>
      </w:r>
      <w:r>
        <w:t>la</w:t>
      </w:r>
      <w:r>
        <w:rPr>
          <w:spacing w:val="-18"/>
        </w:rPr>
        <w:t xml:space="preserve"> </w:t>
      </w:r>
      <w:r>
        <w:t>entidad</w:t>
      </w:r>
      <w:r>
        <w:rPr>
          <w:spacing w:val="-18"/>
        </w:rPr>
        <w:t xml:space="preserve"> </w:t>
      </w:r>
      <w:r>
        <w:t>bancaria</w:t>
      </w:r>
      <w:r>
        <w:rPr>
          <w:spacing w:val="-18"/>
        </w:rPr>
        <w:t xml:space="preserve"> </w:t>
      </w:r>
      <w:r>
        <w:t>para</w:t>
      </w:r>
      <w:r>
        <w:rPr>
          <w:spacing w:val="-18"/>
        </w:rPr>
        <w:t xml:space="preserve"> </w:t>
      </w:r>
      <w:r>
        <w:t>suspender la</w:t>
      </w:r>
      <w:r>
        <w:rPr>
          <w:spacing w:val="-3"/>
        </w:rPr>
        <w:t xml:space="preserve"> </w:t>
      </w:r>
      <w:r>
        <w:t>restitución</w:t>
      </w:r>
      <w:r>
        <w:rPr>
          <w:spacing w:val="-3"/>
        </w:rPr>
        <w:t xml:space="preserve"> </w:t>
      </w:r>
      <w:r>
        <w:t>de</w:t>
      </w:r>
      <w:r>
        <w:rPr>
          <w:spacing w:val="-3"/>
        </w:rPr>
        <w:t xml:space="preserve"> </w:t>
      </w:r>
      <w:r>
        <w:t>los</w:t>
      </w:r>
      <w:r>
        <w:rPr>
          <w:spacing w:val="-2"/>
        </w:rPr>
        <w:t xml:space="preserve"> </w:t>
      </w:r>
      <w:r>
        <w:t>fondos</w:t>
      </w:r>
      <w:r>
        <w:rPr>
          <w:spacing w:val="-2"/>
        </w:rPr>
        <w:t xml:space="preserve"> </w:t>
      </w:r>
      <w:r>
        <w:t>fue</w:t>
      </w:r>
      <w:r>
        <w:rPr>
          <w:spacing w:val="-3"/>
        </w:rPr>
        <w:t xml:space="preserve"> </w:t>
      </w:r>
      <w:r>
        <w:t>rechazada.</w:t>
      </w:r>
      <w:r>
        <w:rPr>
          <w:spacing w:val="-2"/>
        </w:rPr>
        <w:t xml:space="preserve"> </w:t>
      </w:r>
      <w:r>
        <w:t>En</w:t>
      </w:r>
      <w:r>
        <w:rPr>
          <w:spacing w:val="-2"/>
        </w:rPr>
        <w:t xml:space="preserve"> </w:t>
      </w:r>
      <w:r>
        <w:t>este</w:t>
      </w:r>
      <w:r>
        <w:rPr>
          <w:spacing w:val="-3"/>
        </w:rPr>
        <w:t xml:space="preserve"> </w:t>
      </w:r>
      <w:r>
        <w:t>escenario,</w:t>
      </w:r>
      <w:r>
        <w:rPr>
          <w:spacing w:val="-2"/>
        </w:rPr>
        <w:t xml:space="preserve"> </w:t>
      </w:r>
      <w:r>
        <w:t>la</w:t>
      </w:r>
      <w:r>
        <w:rPr>
          <w:spacing w:val="-2"/>
        </w:rPr>
        <w:t xml:space="preserve"> </w:t>
      </w:r>
      <w:r>
        <w:t>sola interposición de una demanda o solicitud prejudicial que no ha logrado suspender judicialmente los efectos que prevé el artículo 5° de la Ley N°20.009, no exime al banco de su deber de restitución provisional de los montos defraudados. Al negarse a reintegrar los fondos amparándose en una acción judicial cuya medida de suspensión fue denegada, la institución financiera incurre en una omisión ilegal, por cuanto desacata el mandato expreso y perentorio de la Ley N°20.009, incurriendo en una conducta de autotutela proscrita por el ordenamiento jurídico.</w:t>
      </w:r>
    </w:p>
    <w:p w14:paraId="1057C565" w14:textId="77777777" w:rsidR="00AC2C62" w:rsidRDefault="00000000">
      <w:pPr>
        <w:pStyle w:val="Textoindependiente"/>
        <w:spacing w:line="277" w:lineRule="exact"/>
        <w:ind w:left="2412"/>
      </w:pPr>
      <w:r>
        <w:rPr>
          <w:rFonts w:ascii="Arial" w:hAnsi="Arial"/>
          <w:b/>
        </w:rPr>
        <w:t>Séptimo</w:t>
      </w:r>
      <w:r>
        <w:t>:</w:t>
      </w:r>
      <w:r>
        <w:rPr>
          <w:spacing w:val="-11"/>
        </w:rPr>
        <w:t xml:space="preserve"> </w:t>
      </w:r>
      <w:r>
        <w:t>Que</w:t>
      </w:r>
      <w:r>
        <w:rPr>
          <w:spacing w:val="46"/>
        </w:rPr>
        <w:t xml:space="preserve"> </w:t>
      </w:r>
      <w:r>
        <w:t>la</w:t>
      </w:r>
      <w:r>
        <w:rPr>
          <w:spacing w:val="47"/>
        </w:rPr>
        <w:t xml:space="preserve"> </w:t>
      </w:r>
      <w:r>
        <w:t>omisión</w:t>
      </w:r>
      <w:r>
        <w:rPr>
          <w:spacing w:val="48"/>
        </w:rPr>
        <w:t xml:space="preserve"> </w:t>
      </w:r>
      <w:r>
        <w:t>descrita</w:t>
      </w:r>
      <w:r>
        <w:rPr>
          <w:spacing w:val="48"/>
        </w:rPr>
        <w:t xml:space="preserve"> </w:t>
      </w:r>
      <w:r>
        <w:t>deviene,</w:t>
      </w:r>
      <w:r>
        <w:rPr>
          <w:spacing w:val="49"/>
        </w:rPr>
        <w:t xml:space="preserve"> </w:t>
      </w:r>
      <w:r>
        <w:t>por</w:t>
      </w:r>
      <w:r>
        <w:rPr>
          <w:spacing w:val="46"/>
        </w:rPr>
        <w:t xml:space="preserve"> </w:t>
      </w:r>
      <w:r>
        <w:t>tanto,</w:t>
      </w:r>
      <w:r>
        <w:rPr>
          <w:spacing w:val="49"/>
        </w:rPr>
        <w:t xml:space="preserve"> </w:t>
      </w:r>
      <w:r>
        <w:t>en</w:t>
      </w:r>
      <w:r>
        <w:rPr>
          <w:spacing w:val="48"/>
        </w:rPr>
        <w:t xml:space="preserve"> </w:t>
      </w:r>
      <w:r>
        <w:rPr>
          <w:spacing w:val="-5"/>
        </w:rPr>
        <w:t>un</w:t>
      </w:r>
    </w:p>
    <w:p w14:paraId="123C60BA" w14:textId="77777777" w:rsidR="00AC2C62" w:rsidRDefault="00000000">
      <w:pPr>
        <w:pStyle w:val="Textoindependiente"/>
        <w:spacing w:before="133" w:line="362" w:lineRule="auto"/>
        <w:ind w:right="1127"/>
      </w:pPr>
      <w:r>
        <w:t>acto ilegal que vulnera la garantía fundamental consagrada en el artículo 19 N°24 de la Constitución Política de la República, referida al</w:t>
      </w:r>
      <w:r>
        <w:rPr>
          <w:spacing w:val="9"/>
        </w:rPr>
        <w:t xml:space="preserve"> </w:t>
      </w:r>
      <w:r>
        <w:t>derecho</w:t>
      </w:r>
      <w:r>
        <w:rPr>
          <w:spacing w:val="10"/>
        </w:rPr>
        <w:t xml:space="preserve"> </w:t>
      </w:r>
      <w:r>
        <w:t>de</w:t>
      </w:r>
      <w:r>
        <w:rPr>
          <w:spacing w:val="10"/>
        </w:rPr>
        <w:t xml:space="preserve"> </w:t>
      </w:r>
      <w:r>
        <w:t>propiedad</w:t>
      </w:r>
      <w:r>
        <w:rPr>
          <w:spacing w:val="10"/>
        </w:rPr>
        <w:t xml:space="preserve"> </w:t>
      </w:r>
      <w:r>
        <w:t>de</w:t>
      </w:r>
      <w:r>
        <w:rPr>
          <w:spacing w:val="11"/>
        </w:rPr>
        <w:t xml:space="preserve"> </w:t>
      </w:r>
      <w:r>
        <w:t>la</w:t>
      </w:r>
      <w:r>
        <w:rPr>
          <w:spacing w:val="12"/>
        </w:rPr>
        <w:t xml:space="preserve"> </w:t>
      </w:r>
      <w:r>
        <w:t>actora.</w:t>
      </w:r>
      <w:r>
        <w:rPr>
          <w:spacing w:val="12"/>
        </w:rPr>
        <w:t xml:space="preserve"> </w:t>
      </w:r>
      <w:r>
        <w:t>Al</w:t>
      </w:r>
      <w:r>
        <w:rPr>
          <w:spacing w:val="11"/>
        </w:rPr>
        <w:t xml:space="preserve"> </w:t>
      </w:r>
      <w:r>
        <w:t>no</w:t>
      </w:r>
      <w:r>
        <w:rPr>
          <w:spacing w:val="10"/>
        </w:rPr>
        <w:t xml:space="preserve"> </w:t>
      </w:r>
      <w:r>
        <w:t>restituirse</w:t>
      </w:r>
      <w:r>
        <w:rPr>
          <w:spacing w:val="12"/>
        </w:rPr>
        <w:t xml:space="preserve"> </w:t>
      </w:r>
      <w:r>
        <w:t>las</w:t>
      </w:r>
      <w:r>
        <w:rPr>
          <w:spacing w:val="11"/>
        </w:rPr>
        <w:t xml:space="preserve"> </w:t>
      </w:r>
      <w:r>
        <w:t>sumas</w:t>
      </w:r>
      <w:r>
        <w:rPr>
          <w:spacing w:val="12"/>
        </w:rPr>
        <w:t xml:space="preserve"> </w:t>
      </w:r>
      <w:r>
        <w:rPr>
          <w:spacing w:val="-5"/>
        </w:rPr>
        <w:t>de</w:t>
      </w:r>
    </w:p>
    <w:p w14:paraId="3157796B" w14:textId="77777777" w:rsidR="00AC2C62" w:rsidRDefault="00AC2C62">
      <w:pPr>
        <w:pStyle w:val="Textoindependiente"/>
        <w:spacing w:line="362" w:lineRule="auto"/>
        <w:sectPr w:rsidR="00AC2C62">
          <w:pgSz w:w="11900" w:h="16840"/>
          <w:pgMar w:top="1060" w:right="566" w:bottom="1000" w:left="566" w:header="0" w:footer="805" w:gutter="0"/>
          <w:cols w:space="720"/>
        </w:sectPr>
      </w:pPr>
    </w:p>
    <w:p w14:paraId="03D9BA0B" w14:textId="77777777" w:rsidR="00AC2C62" w:rsidRDefault="00000000">
      <w:pPr>
        <w:pStyle w:val="Textoindependiente"/>
        <w:spacing w:before="76" w:line="362" w:lineRule="auto"/>
        <w:ind w:right="1127"/>
      </w:pPr>
      <w:r>
        <w:lastRenderedPageBreak/>
        <w:t>dinero o no cancelarse los cargos de conformidad al mecanismo de cobertura que imperativamente regula la ley, se afecta directamente el patrimonio de la recurrente, privándola del goce de sus haberes, generándole deudas que no consintió, sin que exista una orden judicial previa y vigente que autorice dicha retención.</w:t>
      </w:r>
    </w:p>
    <w:p w14:paraId="52C2E600" w14:textId="77777777" w:rsidR="00AC2C62" w:rsidRDefault="00000000">
      <w:pPr>
        <w:pStyle w:val="Textoindependiente"/>
        <w:spacing w:line="362" w:lineRule="auto"/>
        <w:ind w:right="1129" w:firstLine="708"/>
      </w:pPr>
      <w:r>
        <w:rPr>
          <w:rFonts w:ascii="Arial" w:hAnsi="Arial"/>
          <w:b/>
        </w:rPr>
        <w:t>Octavo</w:t>
      </w:r>
      <w:r>
        <w:t>: Que, conforme lo antes razonado, la presente acción cautelar deberá ser acogida, solo en cuanto se ordenará a la recurrida dar estricto cumplimiento a la obligación de restitución y/o cancelación</w:t>
      </w:r>
      <w:r>
        <w:rPr>
          <w:spacing w:val="-19"/>
        </w:rPr>
        <w:t xml:space="preserve"> </w:t>
      </w:r>
      <w:r>
        <w:t>de</w:t>
      </w:r>
      <w:r>
        <w:rPr>
          <w:spacing w:val="-18"/>
        </w:rPr>
        <w:t xml:space="preserve"> </w:t>
      </w:r>
      <w:r>
        <w:t>cargos</w:t>
      </w:r>
      <w:r>
        <w:rPr>
          <w:spacing w:val="-18"/>
        </w:rPr>
        <w:t xml:space="preserve"> </w:t>
      </w:r>
      <w:r>
        <w:t>prevista</w:t>
      </w:r>
      <w:r>
        <w:rPr>
          <w:spacing w:val="-18"/>
        </w:rPr>
        <w:t xml:space="preserve"> </w:t>
      </w:r>
      <w:r>
        <w:t>en</w:t>
      </w:r>
      <w:r>
        <w:rPr>
          <w:spacing w:val="-18"/>
        </w:rPr>
        <w:t xml:space="preserve"> </w:t>
      </w:r>
      <w:r>
        <w:t>la</w:t>
      </w:r>
      <w:r>
        <w:rPr>
          <w:spacing w:val="-17"/>
        </w:rPr>
        <w:t xml:space="preserve"> </w:t>
      </w:r>
      <w:r>
        <w:t>Ley</w:t>
      </w:r>
      <w:r>
        <w:rPr>
          <w:spacing w:val="-19"/>
        </w:rPr>
        <w:t xml:space="preserve"> </w:t>
      </w:r>
      <w:r>
        <w:t>N°20.009,</w:t>
      </w:r>
      <w:r>
        <w:rPr>
          <w:spacing w:val="-15"/>
        </w:rPr>
        <w:t xml:space="preserve"> </w:t>
      </w:r>
      <w:r>
        <w:t>absteniéndose</w:t>
      </w:r>
      <w:r>
        <w:rPr>
          <w:spacing w:val="-18"/>
        </w:rPr>
        <w:t xml:space="preserve"> </w:t>
      </w:r>
      <w:r>
        <w:t>de hacer efectiva toda consecuencia moratoria o de cobranza derivada de</w:t>
      </w:r>
      <w:r>
        <w:rPr>
          <w:spacing w:val="-9"/>
        </w:rPr>
        <w:t xml:space="preserve"> </w:t>
      </w:r>
      <w:r>
        <w:t>las</w:t>
      </w:r>
      <w:r>
        <w:rPr>
          <w:spacing w:val="-9"/>
        </w:rPr>
        <w:t xml:space="preserve"> </w:t>
      </w:r>
      <w:r>
        <w:t>operaciones</w:t>
      </w:r>
      <w:r>
        <w:rPr>
          <w:spacing w:val="-9"/>
        </w:rPr>
        <w:t xml:space="preserve"> </w:t>
      </w:r>
      <w:r>
        <w:t>objetadas</w:t>
      </w:r>
      <w:r>
        <w:rPr>
          <w:spacing w:val="-9"/>
        </w:rPr>
        <w:t xml:space="preserve"> </w:t>
      </w:r>
      <w:r>
        <w:t>por</w:t>
      </w:r>
      <w:r>
        <w:rPr>
          <w:spacing w:val="-9"/>
        </w:rPr>
        <w:t xml:space="preserve"> </w:t>
      </w:r>
      <w:r>
        <w:t>la</w:t>
      </w:r>
      <w:r>
        <w:rPr>
          <w:spacing w:val="-8"/>
        </w:rPr>
        <w:t xml:space="preserve"> </w:t>
      </w:r>
      <w:r>
        <w:t>protegida</w:t>
      </w:r>
      <w:r>
        <w:rPr>
          <w:spacing w:val="-9"/>
        </w:rPr>
        <w:t xml:space="preserve"> </w:t>
      </w:r>
      <w:r>
        <w:t>aduciendo</w:t>
      </w:r>
      <w:r>
        <w:rPr>
          <w:spacing w:val="-9"/>
        </w:rPr>
        <w:t xml:space="preserve"> </w:t>
      </w:r>
      <w:r>
        <w:t>que</w:t>
      </w:r>
      <w:r>
        <w:rPr>
          <w:spacing w:val="-9"/>
        </w:rPr>
        <w:t xml:space="preserve"> </w:t>
      </w:r>
      <w:r>
        <w:t>se</w:t>
      </w:r>
      <w:r>
        <w:rPr>
          <w:spacing w:val="-9"/>
        </w:rPr>
        <w:t xml:space="preserve"> </w:t>
      </w:r>
      <w:r>
        <w:t>trata de hechos constitutivos de fraude.</w:t>
      </w:r>
    </w:p>
    <w:p w14:paraId="19FE7C13" w14:textId="77777777" w:rsidR="00AC2C62" w:rsidRDefault="00000000">
      <w:pPr>
        <w:pStyle w:val="Textoindependiente"/>
        <w:spacing w:line="362" w:lineRule="auto"/>
        <w:ind w:right="1126" w:firstLine="708"/>
      </w:pPr>
      <w:r>
        <w:t>Todo lo expresado es sin perjuicio de lo que, en definitiva, resuelva el juez de fondo acerca de la existencia de dolo o culpa grave por parte de la usuaria; controversia probatoria que efectivamente excede los márgenes de este recurso, pero que no obsta a la protección cautelar del incumplimiento flagrante del mandato legal de restitución provisoria.</w:t>
      </w:r>
    </w:p>
    <w:p w14:paraId="52EA91DC" w14:textId="7B0BB429" w:rsidR="00AC2C62" w:rsidRDefault="00000000">
      <w:pPr>
        <w:pStyle w:val="Textoindependiente"/>
        <w:spacing w:line="362" w:lineRule="auto"/>
        <w:ind w:right="1120" w:firstLine="708"/>
      </w:pPr>
      <w:r>
        <w:t>Por estas consideraciones y visto, además, lo dispuesto en el artículo 20 de la Constitución Política de la República y en el Auto Acordado</w:t>
      </w:r>
      <w:r>
        <w:rPr>
          <w:spacing w:val="-4"/>
        </w:rPr>
        <w:t xml:space="preserve"> </w:t>
      </w:r>
      <w:r>
        <w:t>de</w:t>
      </w:r>
      <w:r>
        <w:rPr>
          <w:spacing w:val="-4"/>
        </w:rPr>
        <w:t xml:space="preserve"> </w:t>
      </w:r>
      <w:r>
        <w:t>la</w:t>
      </w:r>
      <w:r>
        <w:rPr>
          <w:spacing w:val="-3"/>
        </w:rPr>
        <w:t xml:space="preserve"> </w:t>
      </w:r>
      <w:r>
        <w:t>Excma.</w:t>
      </w:r>
      <w:r>
        <w:rPr>
          <w:spacing w:val="-4"/>
        </w:rPr>
        <w:t xml:space="preserve"> </w:t>
      </w:r>
      <w:r>
        <w:t>Corte</w:t>
      </w:r>
      <w:r>
        <w:rPr>
          <w:spacing w:val="-4"/>
        </w:rPr>
        <w:t xml:space="preserve"> </w:t>
      </w:r>
      <w:r>
        <w:t>Suprema</w:t>
      </w:r>
      <w:r>
        <w:rPr>
          <w:spacing w:val="-3"/>
        </w:rPr>
        <w:t xml:space="preserve"> </w:t>
      </w:r>
      <w:r>
        <w:t>sobre</w:t>
      </w:r>
      <w:r>
        <w:rPr>
          <w:spacing w:val="-3"/>
        </w:rPr>
        <w:t xml:space="preserve"> </w:t>
      </w:r>
      <w:r>
        <w:t>Tramitación</w:t>
      </w:r>
      <w:r>
        <w:rPr>
          <w:spacing w:val="-3"/>
        </w:rPr>
        <w:t xml:space="preserve"> </w:t>
      </w:r>
      <w:r>
        <w:t>y</w:t>
      </w:r>
      <w:r>
        <w:rPr>
          <w:spacing w:val="-4"/>
        </w:rPr>
        <w:t xml:space="preserve"> </w:t>
      </w:r>
      <w:r>
        <w:t>Fallo</w:t>
      </w:r>
      <w:r>
        <w:rPr>
          <w:spacing w:val="-3"/>
        </w:rPr>
        <w:t xml:space="preserve"> </w:t>
      </w:r>
      <w:r>
        <w:t xml:space="preserve">del Recurso de Protección de las Garantías Constitucionales, </w:t>
      </w:r>
      <w:r>
        <w:rPr>
          <w:rFonts w:ascii="Arial" w:hAnsi="Arial"/>
          <w:b/>
        </w:rPr>
        <w:t>SE ACOGE</w:t>
      </w:r>
      <w:r>
        <w:t>, sin costas, el recurso de protección deducido por Camila Cubillos Valencia e Ivonne Delgado Villarroel en representación de</w:t>
      </w:r>
      <w:r w:rsidR="003B65E6">
        <w:t>……..</w:t>
      </w:r>
      <w:r>
        <w:t>, en contra del Banco Santander</w:t>
      </w:r>
      <w:r>
        <w:rPr>
          <w:spacing w:val="-7"/>
        </w:rPr>
        <w:t xml:space="preserve"> </w:t>
      </w:r>
      <w:r>
        <w:t>Chile</w:t>
      </w:r>
      <w:r>
        <w:rPr>
          <w:spacing w:val="-7"/>
        </w:rPr>
        <w:t xml:space="preserve"> </w:t>
      </w:r>
      <w:r>
        <w:t>S.A.,</w:t>
      </w:r>
      <w:r>
        <w:rPr>
          <w:spacing w:val="-7"/>
        </w:rPr>
        <w:t xml:space="preserve"> </w:t>
      </w:r>
      <w:r>
        <w:t>solo</w:t>
      </w:r>
      <w:r>
        <w:rPr>
          <w:spacing w:val="-7"/>
        </w:rPr>
        <w:t xml:space="preserve"> </w:t>
      </w:r>
      <w:r>
        <w:t>en</w:t>
      </w:r>
      <w:r>
        <w:rPr>
          <w:spacing w:val="-7"/>
        </w:rPr>
        <w:t xml:space="preserve"> </w:t>
      </w:r>
      <w:r>
        <w:t>cuanto</w:t>
      </w:r>
      <w:r>
        <w:rPr>
          <w:spacing w:val="-7"/>
        </w:rPr>
        <w:t xml:space="preserve"> </w:t>
      </w:r>
      <w:r>
        <w:t>se</w:t>
      </w:r>
      <w:r>
        <w:rPr>
          <w:spacing w:val="-7"/>
        </w:rPr>
        <w:t xml:space="preserve"> </w:t>
      </w:r>
      <w:r>
        <w:t>ordena</w:t>
      </w:r>
      <w:r>
        <w:rPr>
          <w:spacing w:val="-7"/>
        </w:rPr>
        <w:t xml:space="preserve"> </w:t>
      </w:r>
      <w:r>
        <w:t>a</w:t>
      </w:r>
      <w:r>
        <w:rPr>
          <w:spacing w:val="-9"/>
        </w:rPr>
        <w:t xml:space="preserve"> </w:t>
      </w:r>
      <w:r>
        <w:t>la</w:t>
      </w:r>
      <w:r>
        <w:rPr>
          <w:spacing w:val="-7"/>
        </w:rPr>
        <w:t xml:space="preserve"> </w:t>
      </w:r>
      <w:r>
        <w:t>entidad</w:t>
      </w:r>
      <w:r>
        <w:rPr>
          <w:spacing w:val="-9"/>
        </w:rPr>
        <w:t xml:space="preserve"> </w:t>
      </w:r>
      <w:r>
        <w:t>bancaria recurrida proceder a la restitución de los fondos y/o cancelación de los cargos correspondientes a las operaciones reclamadas, con estricta</w:t>
      </w:r>
      <w:r>
        <w:rPr>
          <w:spacing w:val="-2"/>
        </w:rPr>
        <w:t xml:space="preserve"> </w:t>
      </w:r>
      <w:r>
        <w:t>sujeción</w:t>
      </w:r>
      <w:r>
        <w:rPr>
          <w:spacing w:val="-2"/>
        </w:rPr>
        <w:t xml:space="preserve"> </w:t>
      </w:r>
      <w:r>
        <w:t>a</w:t>
      </w:r>
      <w:r>
        <w:rPr>
          <w:spacing w:val="-5"/>
        </w:rPr>
        <w:t xml:space="preserve"> </w:t>
      </w:r>
      <w:r>
        <w:t>los</w:t>
      </w:r>
      <w:r>
        <w:rPr>
          <w:spacing w:val="-3"/>
        </w:rPr>
        <w:t xml:space="preserve"> </w:t>
      </w:r>
      <w:r>
        <w:t>plazos</w:t>
      </w:r>
      <w:r>
        <w:rPr>
          <w:spacing w:val="-3"/>
        </w:rPr>
        <w:t xml:space="preserve"> </w:t>
      </w:r>
      <w:r>
        <w:t>y</w:t>
      </w:r>
      <w:r>
        <w:rPr>
          <w:spacing w:val="-4"/>
        </w:rPr>
        <w:t xml:space="preserve"> </w:t>
      </w:r>
      <w:r>
        <w:t>términos</w:t>
      </w:r>
      <w:r>
        <w:rPr>
          <w:spacing w:val="-3"/>
        </w:rPr>
        <w:t xml:space="preserve"> </w:t>
      </w:r>
      <w:r>
        <w:t>previstos</w:t>
      </w:r>
      <w:r>
        <w:rPr>
          <w:spacing w:val="-4"/>
        </w:rPr>
        <w:t xml:space="preserve"> </w:t>
      </w:r>
      <w:r>
        <w:t>en</w:t>
      </w:r>
      <w:r>
        <w:rPr>
          <w:spacing w:val="-4"/>
        </w:rPr>
        <w:t xml:space="preserve"> </w:t>
      </w:r>
      <w:r>
        <w:t>el</w:t>
      </w:r>
      <w:r>
        <w:rPr>
          <w:spacing w:val="-3"/>
        </w:rPr>
        <w:t xml:space="preserve"> </w:t>
      </w:r>
      <w:r>
        <w:t>artículo</w:t>
      </w:r>
      <w:r>
        <w:rPr>
          <w:spacing w:val="-4"/>
        </w:rPr>
        <w:t xml:space="preserve"> </w:t>
      </w:r>
      <w:r>
        <w:t>5°</w:t>
      </w:r>
      <w:r>
        <w:rPr>
          <w:spacing w:val="-3"/>
        </w:rPr>
        <w:t xml:space="preserve"> </w:t>
      </w:r>
      <w:r>
        <w:t>de la Ley N°20.009.</w:t>
      </w:r>
    </w:p>
    <w:p w14:paraId="0BEA7E2A" w14:textId="77777777" w:rsidR="00AC2C62" w:rsidRDefault="00000000">
      <w:pPr>
        <w:pStyle w:val="Ttulo1"/>
        <w:spacing w:line="282" w:lineRule="exact"/>
      </w:pPr>
      <w:r>
        <w:rPr>
          <w:spacing w:val="-2"/>
        </w:rPr>
        <w:t>Regístrese,</w:t>
      </w:r>
      <w:r>
        <w:rPr>
          <w:spacing w:val="-11"/>
        </w:rPr>
        <w:t xml:space="preserve"> </w:t>
      </w:r>
      <w:r>
        <w:rPr>
          <w:spacing w:val="-2"/>
        </w:rPr>
        <w:t>comuníquese</w:t>
      </w:r>
      <w:r>
        <w:rPr>
          <w:spacing w:val="-8"/>
        </w:rPr>
        <w:t xml:space="preserve"> </w:t>
      </w:r>
      <w:r>
        <w:rPr>
          <w:spacing w:val="-2"/>
        </w:rPr>
        <w:t>y</w:t>
      </w:r>
      <w:r>
        <w:rPr>
          <w:spacing w:val="-8"/>
        </w:rPr>
        <w:t xml:space="preserve"> </w:t>
      </w:r>
      <w:r>
        <w:rPr>
          <w:spacing w:val="-2"/>
        </w:rPr>
        <w:t>archívese</w:t>
      </w:r>
      <w:r>
        <w:rPr>
          <w:spacing w:val="-9"/>
        </w:rPr>
        <w:t xml:space="preserve"> </w:t>
      </w:r>
      <w:r>
        <w:rPr>
          <w:spacing w:val="-2"/>
        </w:rPr>
        <w:t>en</w:t>
      </w:r>
      <w:r>
        <w:rPr>
          <w:spacing w:val="-8"/>
        </w:rPr>
        <w:t xml:space="preserve"> </w:t>
      </w:r>
      <w:r>
        <w:rPr>
          <w:spacing w:val="-2"/>
        </w:rPr>
        <w:t>su</w:t>
      </w:r>
      <w:r>
        <w:rPr>
          <w:spacing w:val="-8"/>
        </w:rPr>
        <w:t xml:space="preserve"> </w:t>
      </w:r>
      <w:r>
        <w:rPr>
          <w:spacing w:val="-2"/>
        </w:rPr>
        <w:t>oportunidad.</w:t>
      </w:r>
    </w:p>
    <w:p w14:paraId="3DF6D18C" w14:textId="77777777" w:rsidR="00AC2C62" w:rsidRDefault="00AC2C62">
      <w:pPr>
        <w:pStyle w:val="Ttulo1"/>
        <w:spacing w:line="282" w:lineRule="exact"/>
        <w:sectPr w:rsidR="00AC2C62">
          <w:pgSz w:w="11900" w:h="16840"/>
          <w:pgMar w:top="1060" w:right="566" w:bottom="1000" w:left="566" w:header="0" w:footer="805" w:gutter="0"/>
          <w:cols w:space="720"/>
        </w:sectPr>
      </w:pPr>
    </w:p>
    <w:p w14:paraId="40D1BBDB" w14:textId="77777777" w:rsidR="00AC2C62" w:rsidRDefault="00000000">
      <w:pPr>
        <w:spacing w:before="76"/>
        <w:ind w:left="2412"/>
        <w:rPr>
          <w:rFonts w:ascii="Arial" w:hAnsi="Arial"/>
          <w:b/>
          <w:sz w:val="26"/>
        </w:rPr>
      </w:pPr>
      <w:r>
        <w:rPr>
          <w:rFonts w:ascii="Arial" w:hAnsi="Arial"/>
          <w:b/>
          <w:noProof/>
          <w:sz w:val="26"/>
        </w:rPr>
        <w:lastRenderedPageBreak/>
        <mc:AlternateContent>
          <mc:Choice Requires="wpg">
            <w:drawing>
              <wp:anchor distT="0" distB="0" distL="0" distR="0" simplePos="0" relativeHeight="487517696" behindDoc="1" locked="0" layoutInCell="1" allowOverlap="1" wp14:anchorId="08FB2F7A" wp14:editId="27590309">
                <wp:simplePos x="0" y="0"/>
                <wp:positionH relativeFrom="page">
                  <wp:posOffset>438150</wp:posOffset>
                </wp:positionH>
                <wp:positionV relativeFrom="paragraph">
                  <wp:posOffset>209550</wp:posOffset>
                </wp:positionV>
                <wp:extent cx="3314700" cy="12827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5" name="Graphic 5"/>
                        <wps:cNvSpPr/>
                        <wps:spPr>
                          <a:xfrm>
                            <a:off x="222250" y="6350"/>
                            <a:ext cx="3086100" cy="1270000"/>
                          </a:xfrm>
                          <a:custGeom>
                            <a:avLst/>
                            <a:gdLst/>
                            <a:ahLst/>
                            <a:cxnLst/>
                            <a:rect l="l" t="t" r="r" b="b"/>
                            <a:pathLst>
                              <a:path w="3086100" h="1270000">
                                <a:moveTo>
                                  <a:pt x="0" y="1270000"/>
                                </a:moveTo>
                                <a:lnTo>
                                  <a:pt x="3086100" y="1270000"/>
                                </a:lnTo>
                                <a:lnTo>
                                  <a:pt x="3086100" y="0"/>
                                </a:lnTo>
                                <a:lnTo>
                                  <a:pt x="0" y="0"/>
                                </a:lnTo>
                                <a:lnTo>
                                  <a:pt x="0" y="127000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7" name="Graphic 7"/>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2165350" y="133350"/>
                            <a:ext cx="1016000" cy="1016000"/>
                          </a:xfrm>
                          <a:prstGeom prst="rect">
                            <a:avLst/>
                          </a:prstGeom>
                        </pic:spPr>
                      </pic:pic>
                      <wps:wsp>
                        <wps:cNvPr id="10" name="Textbox 10"/>
                        <wps:cNvSpPr txBox="1"/>
                        <wps:spPr>
                          <a:xfrm>
                            <a:off x="6350" y="6350"/>
                            <a:ext cx="3302000" cy="1270000"/>
                          </a:xfrm>
                          <a:prstGeom prst="rect">
                            <a:avLst/>
                          </a:prstGeom>
                          <a:ln w="12700">
                            <a:solidFill>
                              <a:srgbClr val="2E6EB3"/>
                            </a:solidFill>
                            <a:prstDash val="solid"/>
                          </a:ln>
                        </wps:spPr>
                        <wps:txbx>
                          <w:txbxContent>
                            <w:p w14:paraId="5A765F20" w14:textId="77777777" w:rsidR="00AC2C62" w:rsidRDefault="00AC2C62">
                              <w:pPr>
                                <w:spacing w:before="202"/>
                                <w:rPr>
                                  <w:rFonts w:ascii="Arial"/>
                                  <w:b/>
                                  <w:sz w:val="20"/>
                                </w:rPr>
                              </w:pPr>
                            </w:p>
                            <w:p w14:paraId="0A2C3B93" w14:textId="77777777" w:rsidR="00AC2C62" w:rsidRDefault="00000000">
                              <w:pPr>
                                <w:ind w:left="430"/>
                                <w:rPr>
                                  <w:rFonts w:ascii="Arial" w:hAnsi="Arial"/>
                                  <w:b/>
                                  <w:sz w:val="20"/>
                                </w:rPr>
                              </w:pPr>
                              <w:r>
                                <w:rPr>
                                  <w:rFonts w:ascii="Arial" w:hAnsi="Arial"/>
                                  <w:b/>
                                  <w:sz w:val="20"/>
                                </w:rPr>
                                <w:t xml:space="preserve">Pedro Salvador Jesús Caro </w:t>
                              </w:r>
                              <w:r>
                                <w:rPr>
                                  <w:rFonts w:ascii="Arial" w:hAnsi="Arial"/>
                                  <w:b/>
                                  <w:spacing w:val="-2"/>
                                  <w:sz w:val="20"/>
                                </w:rPr>
                                <w:t>Romero</w:t>
                              </w:r>
                            </w:p>
                            <w:p w14:paraId="5DF62DEC" w14:textId="77777777" w:rsidR="00AC2C62" w:rsidRDefault="00000000">
                              <w:pPr>
                                <w:spacing w:before="30"/>
                                <w:ind w:left="430"/>
                                <w:rPr>
                                  <w:sz w:val="20"/>
                                </w:rPr>
                              </w:pPr>
                              <w:r>
                                <w:rPr>
                                  <w:spacing w:val="-2"/>
                                  <w:sz w:val="20"/>
                                </w:rPr>
                                <w:t>Ministro</w:t>
                              </w:r>
                            </w:p>
                            <w:p w14:paraId="484CA76D" w14:textId="77777777" w:rsidR="00AC2C62" w:rsidRDefault="00000000">
                              <w:pPr>
                                <w:spacing w:before="30"/>
                                <w:ind w:left="430"/>
                                <w:rPr>
                                  <w:sz w:val="20"/>
                                </w:rPr>
                              </w:pPr>
                              <w:r>
                                <w:rPr>
                                  <w:sz w:val="20"/>
                                </w:rPr>
                                <w:t xml:space="preserve">Corte de </w:t>
                              </w:r>
                              <w:r>
                                <w:rPr>
                                  <w:spacing w:val="-2"/>
                                  <w:sz w:val="20"/>
                                </w:rPr>
                                <w:t>Apelaciones</w:t>
                              </w:r>
                            </w:p>
                            <w:p w14:paraId="3FBFE1A1" w14:textId="77777777" w:rsidR="00AC2C62" w:rsidRDefault="00000000">
                              <w:pPr>
                                <w:spacing w:before="47" w:line="208" w:lineRule="auto"/>
                                <w:ind w:left="430" w:right="167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13:32 UTC-4</w:t>
                              </w:r>
                            </w:p>
                          </w:txbxContent>
                        </wps:txbx>
                        <wps:bodyPr wrap="square" lIns="0" tIns="0" rIns="0" bIns="0" rtlCol="0">
                          <a:noAutofit/>
                        </wps:bodyPr>
                      </wps:wsp>
                    </wpg:wgp>
                  </a:graphicData>
                </a:graphic>
              </wp:anchor>
            </w:drawing>
          </mc:Choice>
          <mc:Fallback>
            <w:pict>
              <v:group w14:anchorId="08FB2F7A" id="Group 4" o:spid="_x0000_s1026" style="position:absolute;left:0;text-align:left;margin-left:34.5pt;margin-top:16.5pt;width:261pt;height:101pt;z-index:-15798784;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">
                <v:shape id="Graphic 5" o:spid="_x0000_s1027" style="position:absolute;left:2222;top:63;width:30861;height:12700;visibility:visible;mso-wrap-style:square;v-text-anchor:top" coordsize="30861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" path="m,1270000r3086100,l3086100,,,,,1270000xe" stroked="f">
                  <v:path arrowok="t"/>
                </v:shape>
                <v:shape id="Graphic 6" o:spid="_x0000_s1028"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" path="m,1270000r3302000,l3302000,,,,,1270000xe" filled="f" strokecolor="#2e6eb3" strokeweight="1pt">
                  <v:path arrowok="t"/>
                </v:shape>
                <v:shape id="Graphic 7" o:spid="_x0000_s1029"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">
                  <v:imagedata r:id="rId9" o:title=""/>
                </v:shape>
                <v:shape id="Image 9" o:spid="_x0000_s1031"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box 10" o:spid="_x0000_s1032" type="#_x0000_t202" style="position:absolute;left:63;top:63;width:33020;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" filled="f" strokecolor="#2e6eb3" strokeweight="1pt">
                  <v:textbox inset="0,0,0,0">
                    <w:txbxContent>
                      <w:p w14:paraId="5A765F20" w14:textId="77777777" w:rsidR="00AC2C62" w:rsidRDefault="00AC2C62">
                        <w:pPr>
                          <w:spacing w:before="202"/>
                          <w:rPr>
                            <w:rFonts w:ascii="Arial"/>
                            <w:b/>
                            <w:sz w:val="20"/>
                          </w:rPr>
                        </w:pPr>
                      </w:p>
                      <w:p w14:paraId="0A2C3B93" w14:textId="77777777" w:rsidR="00AC2C62" w:rsidRDefault="00000000">
                        <w:pPr>
                          <w:ind w:left="430"/>
                          <w:rPr>
                            <w:rFonts w:ascii="Arial" w:hAnsi="Arial"/>
                            <w:b/>
                            <w:sz w:val="20"/>
                          </w:rPr>
                        </w:pPr>
                        <w:r>
                          <w:rPr>
                            <w:rFonts w:ascii="Arial" w:hAnsi="Arial"/>
                            <w:b/>
                            <w:sz w:val="20"/>
                          </w:rPr>
                          <w:t xml:space="preserve">Pedro Salvador Jesús Caro </w:t>
                        </w:r>
                        <w:r>
                          <w:rPr>
                            <w:rFonts w:ascii="Arial" w:hAnsi="Arial"/>
                            <w:b/>
                            <w:spacing w:val="-2"/>
                            <w:sz w:val="20"/>
                          </w:rPr>
                          <w:t>Romero</w:t>
                        </w:r>
                      </w:p>
                      <w:p w14:paraId="5DF62DEC" w14:textId="77777777" w:rsidR="00AC2C62" w:rsidRDefault="00000000">
                        <w:pPr>
                          <w:spacing w:before="30"/>
                          <w:ind w:left="430"/>
                          <w:rPr>
                            <w:sz w:val="20"/>
                          </w:rPr>
                        </w:pPr>
                        <w:r>
                          <w:rPr>
                            <w:spacing w:val="-2"/>
                            <w:sz w:val="20"/>
                          </w:rPr>
                          <w:t>Ministro</w:t>
                        </w:r>
                      </w:p>
                      <w:p w14:paraId="484CA76D" w14:textId="77777777" w:rsidR="00AC2C62" w:rsidRDefault="00000000">
                        <w:pPr>
                          <w:spacing w:before="30"/>
                          <w:ind w:left="430"/>
                          <w:rPr>
                            <w:sz w:val="20"/>
                          </w:rPr>
                        </w:pPr>
                        <w:r>
                          <w:rPr>
                            <w:sz w:val="20"/>
                          </w:rPr>
                          <w:t xml:space="preserve">Corte de </w:t>
                        </w:r>
                        <w:r>
                          <w:rPr>
                            <w:spacing w:val="-2"/>
                            <w:sz w:val="20"/>
                          </w:rPr>
                          <w:t>Apelaciones</w:t>
                        </w:r>
                      </w:p>
                      <w:p w14:paraId="3FBFE1A1" w14:textId="77777777" w:rsidR="00AC2C62" w:rsidRDefault="00000000">
                        <w:pPr>
                          <w:spacing w:before="47" w:line="208" w:lineRule="auto"/>
                          <w:ind w:left="430" w:right="167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13:32 UTC-4</w:t>
                        </w:r>
                      </w:p>
                    </w:txbxContent>
                  </v:textbox>
                </v:shape>
                <w10:wrap anchorx="page"/>
              </v:group>
            </w:pict>
          </mc:Fallback>
        </mc:AlternateContent>
      </w:r>
      <w:r>
        <w:rPr>
          <w:rFonts w:ascii="Arial" w:hAnsi="Arial"/>
          <w:b/>
          <w:noProof/>
          <w:sz w:val="26"/>
        </w:rPr>
        <mc:AlternateContent>
          <mc:Choice Requires="wpg">
            <w:drawing>
              <wp:anchor distT="0" distB="0" distL="0" distR="0" simplePos="0" relativeHeight="487518208" behindDoc="1" locked="0" layoutInCell="1" allowOverlap="1" wp14:anchorId="1CD62E16" wp14:editId="5FB2D636">
                <wp:simplePos x="0" y="0"/>
                <wp:positionH relativeFrom="page">
                  <wp:posOffset>3803650</wp:posOffset>
                </wp:positionH>
                <wp:positionV relativeFrom="paragraph">
                  <wp:posOffset>209550</wp:posOffset>
                </wp:positionV>
                <wp:extent cx="3314700" cy="12827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2" name="Graphic 12"/>
                        <wps:cNvSpPr/>
                        <wps:spPr>
                          <a:xfrm>
                            <a:off x="222250" y="6350"/>
                            <a:ext cx="3086100" cy="1270000"/>
                          </a:xfrm>
                          <a:custGeom>
                            <a:avLst/>
                            <a:gdLst/>
                            <a:ahLst/>
                            <a:cxnLst/>
                            <a:rect l="l" t="t" r="r" b="b"/>
                            <a:pathLst>
                              <a:path w="3086100" h="1270000">
                                <a:moveTo>
                                  <a:pt x="0" y="1270000"/>
                                </a:moveTo>
                                <a:lnTo>
                                  <a:pt x="3086100" y="1270000"/>
                                </a:lnTo>
                                <a:lnTo>
                                  <a:pt x="3086100" y="0"/>
                                </a:lnTo>
                                <a:lnTo>
                                  <a:pt x="0" y="0"/>
                                </a:lnTo>
                                <a:lnTo>
                                  <a:pt x="0" y="127000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14" name="Graphic 14"/>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16" name="Image 16"/>
                          <pic:cNvPicPr/>
                        </pic:nvPicPr>
                        <pic:blipFill>
                          <a:blip r:embed="rId8" cstate="print"/>
                          <a:stretch>
                            <a:fillRect/>
                          </a:stretch>
                        </pic:blipFill>
                        <pic:spPr>
                          <a:xfrm>
                            <a:off x="2165350" y="133350"/>
                            <a:ext cx="1016000" cy="1016000"/>
                          </a:xfrm>
                          <a:prstGeom prst="rect">
                            <a:avLst/>
                          </a:prstGeom>
                        </pic:spPr>
                      </pic:pic>
                      <wps:wsp>
                        <wps:cNvPr id="17" name="Textbox 17"/>
                        <wps:cNvSpPr txBox="1"/>
                        <wps:spPr>
                          <a:xfrm>
                            <a:off x="6350" y="6350"/>
                            <a:ext cx="3302000" cy="1270000"/>
                          </a:xfrm>
                          <a:prstGeom prst="rect">
                            <a:avLst/>
                          </a:prstGeom>
                          <a:ln w="12700">
                            <a:solidFill>
                              <a:srgbClr val="2E6EB3"/>
                            </a:solidFill>
                            <a:prstDash val="solid"/>
                          </a:ln>
                        </wps:spPr>
                        <wps:txbx>
                          <w:txbxContent>
                            <w:p w14:paraId="0BB37452" w14:textId="77777777" w:rsidR="00AC2C62" w:rsidRDefault="00AC2C62">
                              <w:pPr>
                                <w:spacing w:before="202"/>
                                <w:rPr>
                                  <w:rFonts w:ascii="Arial"/>
                                  <w:b/>
                                  <w:sz w:val="20"/>
                                </w:rPr>
                              </w:pPr>
                            </w:p>
                            <w:p w14:paraId="7E821340" w14:textId="77777777" w:rsidR="00AC2C62" w:rsidRDefault="00000000">
                              <w:pPr>
                                <w:ind w:left="430"/>
                                <w:rPr>
                                  <w:rFonts w:ascii="Arial"/>
                                  <w:b/>
                                  <w:sz w:val="20"/>
                                </w:rPr>
                              </w:pPr>
                              <w:r>
                                <w:rPr>
                                  <w:rFonts w:ascii="Arial"/>
                                  <w:b/>
                                  <w:sz w:val="20"/>
                                </w:rPr>
                                <w:t xml:space="preserve">Rodrigo Ignacio Schnettler </w:t>
                              </w:r>
                              <w:r>
                                <w:rPr>
                                  <w:rFonts w:ascii="Arial"/>
                                  <w:b/>
                                  <w:spacing w:val="-2"/>
                                  <w:sz w:val="20"/>
                                </w:rPr>
                                <w:t>Carvajal</w:t>
                              </w:r>
                            </w:p>
                            <w:p w14:paraId="5F29778F" w14:textId="77777777" w:rsidR="00AC2C62" w:rsidRDefault="00000000">
                              <w:pPr>
                                <w:spacing w:before="30"/>
                                <w:ind w:left="430"/>
                                <w:rPr>
                                  <w:sz w:val="20"/>
                                </w:rPr>
                              </w:pPr>
                              <w:r>
                                <w:rPr>
                                  <w:spacing w:val="-2"/>
                                  <w:sz w:val="20"/>
                                </w:rPr>
                                <w:t>Ministro</w:t>
                              </w:r>
                            </w:p>
                            <w:p w14:paraId="54DC85C9" w14:textId="77777777" w:rsidR="00AC2C62" w:rsidRDefault="00000000">
                              <w:pPr>
                                <w:spacing w:before="30"/>
                                <w:ind w:left="430"/>
                                <w:rPr>
                                  <w:sz w:val="20"/>
                                </w:rPr>
                              </w:pPr>
                              <w:r>
                                <w:rPr>
                                  <w:sz w:val="20"/>
                                </w:rPr>
                                <w:t xml:space="preserve">Corte de </w:t>
                              </w:r>
                              <w:r>
                                <w:rPr>
                                  <w:spacing w:val="-2"/>
                                  <w:sz w:val="20"/>
                                </w:rPr>
                                <w:t>Apelaciones</w:t>
                              </w:r>
                            </w:p>
                            <w:p w14:paraId="2B054BE2" w14:textId="77777777" w:rsidR="00AC2C62" w:rsidRDefault="00000000">
                              <w:pPr>
                                <w:spacing w:before="47" w:line="208" w:lineRule="auto"/>
                                <w:ind w:left="430" w:right="167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13:28 UTC-4</w:t>
                              </w:r>
                            </w:p>
                          </w:txbxContent>
                        </wps:txbx>
                        <wps:bodyPr wrap="square" lIns="0" tIns="0" rIns="0" bIns="0" rtlCol="0">
                          <a:noAutofit/>
                        </wps:bodyPr>
                      </wps:wsp>
                    </wpg:wgp>
                  </a:graphicData>
                </a:graphic>
              </wp:anchor>
            </w:drawing>
          </mc:Choice>
          <mc:Fallback>
            <w:pict>
              <v:group w14:anchorId="1CD62E16" id="Group 11" o:spid="_x0000_s1033" style="position:absolute;left:0;text-align:left;margin-left:299.5pt;margin-top:16.5pt;width:261pt;height:101pt;z-index:-15798272;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">
                <v:shape id="Graphic 12" o:spid="_x0000_s1034" style="position:absolute;left:2222;top:63;width:30861;height:12700;visibility:visible;mso-wrap-style:square;v-text-anchor:top" coordsize="30861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" path="m,1270000r3086100,l3086100,,,,,1270000xe" stroked="f">
                  <v:path arrowok="t"/>
                </v:shape>
                <v:shape id="Graphic 13" o:spid="_x0000_s1035"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" path="m,1270000r3302000,l3302000,,,,,1270000xe" filled="f" strokecolor="#2e6eb3" strokeweight="1pt">
                  <v:path arrowok="t"/>
                </v:shape>
                <v:shape id="Graphic 14" o:spid="_x0000_s1036"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" path="m215900,l,,,1270000r215900,l215900,xe" fillcolor="#2e6eb3" stroked="f">
                  <v:path arrowok="t"/>
                </v:shape>
                <v:shape id="Image 15" o:spid="_x0000_s1037"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">
                  <v:imagedata r:id="rId9" o:title=""/>
                </v:shape>
                <v:shape id="Image 16" o:spid="_x0000_s1038"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">
                  <v:imagedata r:id="rId10" o:title=""/>
                </v:shape>
                <v:shape id="Textbox 17" o:spid="_x0000_s1039" type="#_x0000_t202" style="position:absolute;left:63;top:63;width:33020;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" filled="f" strokecolor="#2e6eb3" strokeweight="1pt">
                  <v:textbox inset="0,0,0,0">
                    <w:txbxContent>
                      <w:p w14:paraId="0BB37452" w14:textId="77777777" w:rsidR="00AC2C62" w:rsidRDefault="00AC2C62">
                        <w:pPr>
                          <w:spacing w:before="202"/>
                          <w:rPr>
                            <w:rFonts w:ascii="Arial"/>
                            <w:b/>
                            <w:sz w:val="20"/>
                          </w:rPr>
                        </w:pPr>
                      </w:p>
                      <w:p w14:paraId="7E821340" w14:textId="77777777" w:rsidR="00AC2C62" w:rsidRDefault="00000000">
                        <w:pPr>
                          <w:ind w:left="430"/>
                          <w:rPr>
                            <w:rFonts w:ascii="Arial"/>
                            <w:b/>
                            <w:sz w:val="20"/>
                          </w:rPr>
                        </w:pPr>
                        <w:r>
                          <w:rPr>
                            <w:rFonts w:ascii="Arial"/>
                            <w:b/>
                            <w:sz w:val="20"/>
                          </w:rPr>
                          <w:t xml:space="preserve">Rodrigo Ignacio Schnettler </w:t>
                        </w:r>
                        <w:r>
                          <w:rPr>
                            <w:rFonts w:ascii="Arial"/>
                            <w:b/>
                            <w:spacing w:val="-2"/>
                            <w:sz w:val="20"/>
                          </w:rPr>
                          <w:t>Carvajal</w:t>
                        </w:r>
                      </w:p>
                      <w:p w14:paraId="5F29778F" w14:textId="77777777" w:rsidR="00AC2C62" w:rsidRDefault="00000000">
                        <w:pPr>
                          <w:spacing w:before="30"/>
                          <w:ind w:left="430"/>
                          <w:rPr>
                            <w:sz w:val="20"/>
                          </w:rPr>
                        </w:pPr>
                        <w:r>
                          <w:rPr>
                            <w:spacing w:val="-2"/>
                            <w:sz w:val="20"/>
                          </w:rPr>
                          <w:t>Ministro</w:t>
                        </w:r>
                      </w:p>
                      <w:p w14:paraId="54DC85C9" w14:textId="77777777" w:rsidR="00AC2C62" w:rsidRDefault="00000000">
                        <w:pPr>
                          <w:spacing w:before="30"/>
                          <w:ind w:left="430"/>
                          <w:rPr>
                            <w:sz w:val="20"/>
                          </w:rPr>
                        </w:pPr>
                        <w:r>
                          <w:rPr>
                            <w:sz w:val="20"/>
                          </w:rPr>
                          <w:t xml:space="preserve">Corte de </w:t>
                        </w:r>
                        <w:r>
                          <w:rPr>
                            <w:spacing w:val="-2"/>
                            <w:sz w:val="20"/>
                          </w:rPr>
                          <w:t>Apelaciones</w:t>
                        </w:r>
                      </w:p>
                      <w:p w14:paraId="2B054BE2" w14:textId="77777777" w:rsidR="00AC2C62" w:rsidRDefault="00000000">
                        <w:pPr>
                          <w:spacing w:before="47" w:line="208" w:lineRule="auto"/>
                          <w:ind w:left="430" w:right="167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13:28 UTC-4</w:t>
                        </w:r>
                      </w:p>
                    </w:txbxContent>
                  </v:textbox>
                </v:shape>
                <w10:wrap anchorx="page"/>
              </v:group>
            </w:pict>
          </mc:Fallback>
        </mc:AlternateContent>
      </w:r>
      <w:r>
        <w:rPr>
          <w:rFonts w:ascii="Arial" w:hAnsi="Arial"/>
          <w:b/>
          <w:spacing w:val="-4"/>
          <w:sz w:val="26"/>
        </w:rPr>
        <w:t>N°Protección-16930-2025.</w:t>
      </w:r>
    </w:p>
    <w:p w14:paraId="49208BC9" w14:textId="77777777" w:rsidR="00AC2C62" w:rsidRDefault="00AC2C62">
      <w:pPr>
        <w:pStyle w:val="Textoindependiente"/>
        <w:ind w:left="0"/>
        <w:jc w:val="left"/>
        <w:rPr>
          <w:rFonts w:ascii="Arial"/>
          <w:b/>
          <w:sz w:val="20"/>
        </w:rPr>
      </w:pPr>
    </w:p>
    <w:p w14:paraId="009F85F3" w14:textId="77777777" w:rsidR="00AC2C62" w:rsidRDefault="00AC2C62">
      <w:pPr>
        <w:pStyle w:val="Textoindependiente"/>
        <w:ind w:left="0"/>
        <w:jc w:val="left"/>
        <w:rPr>
          <w:rFonts w:ascii="Arial"/>
          <w:b/>
          <w:sz w:val="20"/>
        </w:rPr>
      </w:pPr>
    </w:p>
    <w:p w14:paraId="02E26C49" w14:textId="77777777" w:rsidR="00AC2C62" w:rsidRDefault="00AC2C62">
      <w:pPr>
        <w:pStyle w:val="Textoindependiente"/>
        <w:ind w:left="0"/>
        <w:jc w:val="left"/>
        <w:rPr>
          <w:rFonts w:ascii="Arial"/>
          <w:b/>
          <w:sz w:val="20"/>
        </w:rPr>
      </w:pPr>
    </w:p>
    <w:p w14:paraId="4360D80E" w14:textId="77777777" w:rsidR="00AC2C62" w:rsidRDefault="00AC2C62">
      <w:pPr>
        <w:pStyle w:val="Textoindependiente"/>
        <w:ind w:left="0"/>
        <w:jc w:val="left"/>
        <w:rPr>
          <w:rFonts w:ascii="Arial"/>
          <w:b/>
          <w:sz w:val="20"/>
        </w:rPr>
      </w:pPr>
    </w:p>
    <w:p w14:paraId="754D6483" w14:textId="77777777" w:rsidR="00AC2C62" w:rsidRDefault="00AC2C62">
      <w:pPr>
        <w:pStyle w:val="Textoindependiente"/>
        <w:ind w:left="0"/>
        <w:jc w:val="left"/>
        <w:rPr>
          <w:rFonts w:ascii="Arial"/>
          <w:b/>
          <w:sz w:val="20"/>
        </w:rPr>
      </w:pPr>
    </w:p>
    <w:p w14:paraId="3515FBDD" w14:textId="77777777" w:rsidR="00AC2C62" w:rsidRDefault="00AC2C62">
      <w:pPr>
        <w:pStyle w:val="Textoindependiente"/>
        <w:ind w:left="0"/>
        <w:jc w:val="left"/>
        <w:rPr>
          <w:rFonts w:ascii="Arial"/>
          <w:b/>
          <w:sz w:val="20"/>
        </w:rPr>
      </w:pPr>
    </w:p>
    <w:p w14:paraId="276C13F2" w14:textId="77777777" w:rsidR="00AC2C62" w:rsidRDefault="00AC2C62">
      <w:pPr>
        <w:pStyle w:val="Textoindependiente"/>
        <w:ind w:left="0"/>
        <w:jc w:val="left"/>
        <w:rPr>
          <w:rFonts w:ascii="Arial"/>
          <w:b/>
          <w:sz w:val="20"/>
        </w:rPr>
      </w:pPr>
    </w:p>
    <w:p w14:paraId="7845E967" w14:textId="77777777" w:rsidR="00AC2C62" w:rsidRDefault="00000000">
      <w:pPr>
        <w:pStyle w:val="Textoindependiente"/>
        <w:spacing w:before="191"/>
        <w:ind w:left="0"/>
        <w:jc w:val="left"/>
        <w:rPr>
          <w:rFonts w:ascii="Arial"/>
          <w:b/>
          <w:sz w:val="20"/>
        </w:rPr>
      </w:pPr>
      <w:r>
        <w:rPr>
          <w:rFonts w:ascii="Arial"/>
          <w:b/>
          <w:noProof/>
          <w:sz w:val="20"/>
        </w:rPr>
        <mc:AlternateContent>
          <mc:Choice Requires="wpg">
            <w:drawing>
              <wp:anchor distT="0" distB="0" distL="0" distR="0" simplePos="0" relativeHeight="487587840" behindDoc="1" locked="0" layoutInCell="1" allowOverlap="1" wp14:anchorId="6AD0B5BF" wp14:editId="63D9624F">
                <wp:simplePos x="0" y="0"/>
                <wp:positionH relativeFrom="page">
                  <wp:posOffset>438150</wp:posOffset>
                </wp:positionH>
                <wp:positionV relativeFrom="paragraph">
                  <wp:posOffset>282677</wp:posOffset>
                </wp:positionV>
                <wp:extent cx="3314700" cy="128270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9" name="Graphic 19"/>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20" name="Graphic 20"/>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22" name="Image 22"/>
                          <pic:cNvPicPr/>
                        </pic:nvPicPr>
                        <pic:blipFill>
                          <a:blip r:embed="rId8" cstate="print"/>
                          <a:stretch>
                            <a:fillRect/>
                          </a:stretch>
                        </pic:blipFill>
                        <pic:spPr>
                          <a:xfrm>
                            <a:off x="2165350" y="133350"/>
                            <a:ext cx="1016000" cy="1016000"/>
                          </a:xfrm>
                          <a:prstGeom prst="rect">
                            <a:avLst/>
                          </a:prstGeom>
                        </pic:spPr>
                      </pic:pic>
                      <wps:wsp>
                        <wps:cNvPr id="23" name="Textbox 23"/>
                        <wps:cNvSpPr txBox="1"/>
                        <wps:spPr>
                          <a:xfrm>
                            <a:off x="0" y="12700"/>
                            <a:ext cx="3308350" cy="1257300"/>
                          </a:xfrm>
                          <a:prstGeom prst="rect">
                            <a:avLst/>
                          </a:prstGeom>
                        </wps:spPr>
                        <wps:txbx>
                          <w:txbxContent>
                            <w:p w14:paraId="0D1421A9" w14:textId="77777777" w:rsidR="00AC2C62" w:rsidRDefault="00AC2C62">
                              <w:pPr>
                                <w:spacing w:before="202"/>
                                <w:rPr>
                                  <w:rFonts w:ascii="Arial"/>
                                  <w:b/>
                                  <w:sz w:val="20"/>
                                </w:rPr>
                              </w:pPr>
                            </w:p>
                            <w:p w14:paraId="585C025F" w14:textId="77777777" w:rsidR="00AC2C62" w:rsidRDefault="00000000">
                              <w:pPr>
                                <w:ind w:left="450"/>
                                <w:rPr>
                                  <w:rFonts w:ascii="Arial" w:hAnsi="Arial"/>
                                  <w:b/>
                                  <w:sz w:val="20"/>
                                </w:rPr>
                              </w:pPr>
                              <w:r>
                                <w:rPr>
                                  <w:rFonts w:ascii="Arial" w:hAnsi="Arial"/>
                                  <w:b/>
                                  <w:sz w:val="20"/>
                                </w:rPr>
                                <w:t xml:space="preserve">Francisca Pía Amigo </w:t>
                              </w:r>
                              <w:r>
                                <w:rPr>
                                  <w:rFonts w:ascii="Arial" w:hAnsi="Arial"/>
                                  <w:b/>
                                  <w:spacing w:val="-2"/>
                                  <w:sz w:val="20"/>
                                </w:rPr>
                                <w:t>Fernández</w:t>
                              </w:r>
                            </w:p>
                            <w:p w14:paraId="5CD3D645" w14:textId="77777777" w:rsidR="00AC2C62" w:rsidRDefault="00000000">
                              <w:pPr>
                                <w:spacing w:before="30"/>
                                <w:ind w:left="450"/>
                                <w:rPr>
                                  <w:sz w:val="20"/>
                                </w:rPr>
                              </w:pPr>
                              <w:r>
                                <w:rPr>
                                  <w:spacing w:val="-2"/>
                                  <w:sz w:val="20"/>
                                </w:rPr>
                                <w:t>Abogado</w:t>
                              </w:r>
                            </w:p>
                            <w:p w14:paraId="45CFF426" w14:textId="77777777" w:rsidR="00AC2C62" w:rsidRDefault="00000000">
                              <w:pPr>
                                <w:spacing w:before="30"/>
                                <w:ind w:left="450"/>
                                <w:rPr>
                                  <w:sz w:val="20"/>
                                </w:rPr>
                              </w:pPr>
                              <w:r>
                                <w:rPr>
                                  <w:sz w:val="20"/>
                                </w:rPr>
                                <w:t xml:space="preserve">Corte de </w:t>
                              </w:r>
                              <w:r>
                                <w:rPr>
                                  <w:spacing w:val="-2"/>
                                  <w:sz w:val="20"/>
                                </w:rPr>
                                <w:t>Apelaciones</w:t>
                              </w:r>
                            </w:p>
                            <w:p w14:paraId="55D642E6" w14:textId="77777777" w:rsidR="00AC2C62" w:rsidRDefault="00000000">
                              <w:pPr>
                                <w:spacing w:before="47" w:line="208" w:lineRule="auto"/>
                                <w:ind w:left="450" w:right="168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13:25 UTC-4</w:t>
                              </w:r>
                            </w:p>
                          </w:txbxContent>
                        </wps:txbx>
                        <wps:bodyPr wrap="square" lIns="0" tIns="0" rIns="0" bIns="0" rtlCol="0">
                          <a:noAutofit/>
                        </wps:bodyPr>
                      </wps:wsp>
                    </wpg:wgp>
                  </a:graphicData>
                </a:graphic>
              </wp:anchor>
            </w:drawing>
          </mc:Choice>
          <mc:Fallback>
            <w:pict>
              <v:group w14:anchorId="6AD0B5BF" id="Group 18" o:spid="_x0000_s1040" style="position:absolute;margin-left:34.5pt;margin-top:22.25pt;width:261pt;height:101pt;z-index:-15728640;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">
                <v:shape id="Graphic 19" o:spid="_x0000_s1041"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" path="m,1270000r3302000,l3302000,,,,,1270000xem,1270000r215900,l215900,,,,,1270000xe" filled="f" strokecolor="#2e6eb3" strokeweight="1pt">
                  <v:path arrowok="t"/>
                </v:shape>
                <v:shape id="Graphic 20" o:spid="_x0000_s1042"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" path="m215900,l,,,1270000r215900,l215900,xe" fillcolor="#2e6eb3" stroked="f">
                  <v:path arrowok="t"/>
                </v:shape>
                <v:shape id="Image 21" o:spid="_x0000_s1043"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">
                  <v:imagedata r:id="rId9" o:title=""/>
                </v:shape>
                <v:shape id="Image 22" o:spid="_x0000_s1044"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">
                  <v:imagedata r:id="rId10" o:title=""/>
                </v:shape>
                <v:shape id="Textbox 23" o:spid="_x0000_s1045"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D1421A9" w14:textId="77777777" w:rsidR="00AC2C62" w:rsidRDefault="00AC2C62">
                        <w:pPr>
                          <w:spacing w:before="202"/>
                          <w:rPr>
                            <w:rFonts w:ascii="Arial"/>
                            <w:b/>
                            <w:sz w:val="20"/>
                          </w:rPr>
                        </w:pPr>
                      </w:p>
                      <w:p w14:paraId="585C025F" w14:textId="77777777" w:rsidR="00AC2C62" w:rsidRDefault="00000000">
                        <w:pPr>
                          <w:ind w:left="450"/>
                          <w:rPr>
                            <w:rFonts w:ascii="Arial" w:hAnsi="Arial"/>
                            <w:b/>
                            <w:sz w:val="20"/>
                          </w:rPr>
                        </w:pPr>
                        <w:r>
                          <w:rPr>
                            <w:rFonts w:ascii="Arial" w:hAnsi="Arial"/>
                            <w:b/>
                            <w:sz w:val="20"/>
                          </w:rPr>
                          <w:t xml:space="preserve">Francisca Pía Amigo </w:t>
                        </w:r>
                        <w:r>
                          <w:rPr>
                            <w:rFonts w:ascii="Arial" w:hAnsi="Arial"/>
                            <w:b/>
                            <w:spacing w:val="-2"/>
                            <w:sz w:val="20"/>
                          </w:rPr>
                          <w:t>Fernández</w:t>
                        </w:r>
                      </w:p>
                      <w:p w14:paraId="5CD3D645" w14:textId="77777777" w:rsidR="00AC2C62" w:rsidRDefault="00000000">
                        <w:pPr>
                          <w:spacing w:before="30"/>
                          <w:ind w:left="450"/>
                          <w:rPr>
                            <w:sz w:val="20"/>
                          </w:rPr>
                        </w:pPr>
                        <w:r>
                          <w:rPr>
                            <w:spacing w:val="-2"/>
                            <w:sz w:val="20"/>
                          </w:rPr>
                          <w:t>Abogado</w:t>
                        </w:r>
                      </w:p>
                      <w:p w14:paraId="45CFF426" w14:textId="77777777" w:rsidR="00AC2C62" w:rsidRDefault="00000000">
                        <w:pPr>
                          <w:spacing w:before="30"/>
                          <w:ind w:left="450"/>
                          <w:rPr>
                            <w:sz w:val="20"/>
                          </w:rPr>
                        </w:pPr>
                        <w:r>
                          <w:rPr>
                            <w:sz w:val="20"/>
                          </w:rPr>
                          <w:t xml:space="preserve">Corte de </w:t>
                        </w:r>
                        <w:r>
                          <w:rPr>
                            <w:spacing w:val="-2"/>
                            <w:sz w:val="20"/>
                          </w:rPr>
                          <w:t>Apelaciones</w:t>
                        </w:r>
                      </w:p>
                      <w:p w14:paraId="55D642E6" w14:textId="77777777" w:rsidR="00AC2C62" w:rsidRDefault="00000000">
                        <w:pPr>
                          <w:spacing w:before="47" w:line="208" w:lineRule="auto"/>
                          <w:ind w:left="450" w:right="1682"/>
                          <w:rPr>
                            <w:sz w:val="16"/>
                          </w:rPr>
                        </w:pPr>
                        <w:r>
                          <w:rPr>
                            <w:sz w:val="16"/>
                          </w:rPr>
                          <w:t>Diecisiete</w:t>
                        </w:r>
                        <w:r>
                          <w:rPr>
                            <w:spacing w:val="-7"/>
                            <w:sz w:val="16"/>
                          </w:rPr>
                          <w:t xml:space="preserve"> </w:t>
                        </w:r>
                        <w:r>
                          <w:rPr>
                            <w:sz w:val="16"/>
                          </w:rPr>
                          <w:t>de</w:t>
                        </w:r>
                        <w:r>
                          <w:rPr>
                            <w:spacing w:val="-7"/>
                            <w:sz w:val="16"/>
                          </w:rPr>
                          <w:t xml:space="preserve"> </w:t>
                        </w:r>
                        <w:r>
                          <w:rPr>
                            <w:sz w:val="16"/>
                          </w:rPr>
                          <w:t>abril</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veintiséis 13:25 UTC-4</w:t>
                        </w:r>
                      </w:p>
                    </w:txbxContent>
                  </v:textbox>
                </v:shape>
                <w10:wrap type="topAndBottom" anchorx="page"/>
              </v:group>
            </w:pict>
          </mc:Fallback>
        </mc:AlternateContent>
      </w:r>
    </w:p>
    <w:p w14:paraId="2D1800FE" w14:textId="77777777" w:rsidR="00AC2C62" w:rsidRDefault="00AC2C62">
      <w:pPr>
        <w:pStyle w:val="Textoindependiente"/>
        <w:jc w:val="left"/>
        <w:rPr>
          <w:rFonts w:ascii="Arial"/>
          <w:b/>
          <w:sz w:val="20"/>
        </w:rPr>
        <w:sectPr w:rsidR="00AC2C62">
          <w:pgSz w:w="11900" w:h="16840"/>
          <w:pgMar w:top="1060" w:right="566" w:bottom="1000" w:left="566" w:header="0" w:footer="805" w:gutter="0"/>
          <w:cols w:space="720"/>
        </w:sectPr>
      </w:pPr>
    </w:p>
    <w:p w14:paraId="0CEACB65" w14:textId="77777777" w:rsidR="00AC2C62" w:rsidRDefault="00000000">
      <w:pPr>
        <w:spacing w:before="73" w:line="312" w:lineRule="auto"/>
        <w:ind w:left="593" w:right="591"/>
        <w:jc w:val="both"/>
      </w:pPr>
      <w:r>
        <w:lastRenderedPageBreak/>
        <w:t xml:space="preserve">Pronunciado por la Octava Sala de la C.A. de Santiago integrada por los </w:t>
      </w:r>
      <w:proofErr w:type="gramStart"/>
      <w:r>
        <w:t>Ministros</w:t>
      </w:r>
      <w:proofErr w:type="gramEnd"/>
      <w:r>
        <w:t xml:space="preserve"> (as) Pedro Salvador Jesus Caro R., Rodrigo Ignacio Schnettler C. y Abogado Integrante Francisca Amigo F. Santiago, diecisiete de abril de dos mil veintiseis.</w:t>
      </w:r>
    </w:p>
    <w:p w14:paraId="2689A13C" w14:textId="77777777" w:rsidR="00AC2C62" w:rsidRDefault="00000000">
      <w:pPr>
        <w:spacing w:before="104" w:line="312" w:lineRule="auto"/>
        <w:ind w:left="593" w:right="591"/>
        <w:jc w:val="both"/>
      </w:pPr>
      <w:r>
        <w:t>En</w:t>
      </w:r>
      <w:r>
        <w:rPr>
          <w:spacing w:val="-2"/>
        </w:rPr>
        <w:t xml:space="preserve"> </w:t>
      </w:r>
      <w:r>
        <w:t>Santiago,</w:t>
      </w:r>
      <w:r>
        <w:rPr>
          <w:spacing w:val="-2"/>
        </w:rPr>
        <w:t xml:space="preserve"> </w:t>
      </w:r>
      <w:r>
        <w:t>a</w:t>
      </w:r>
      <w:r>
        <w:rPr>
          <w:spacing w:val="-2"/>
        </w:rPr>
        <w:t xml:space="preserve"> </w:t>
      </w:r>
      <w:r>
        <w:t>diecisiete</w:t>
      </w:r>
      <w:r>
        <w:rPr>
          <w:spacing w:val="-3"/>
        </w:rPr>
        <w:t xml:space="preserve"> </w:t>
      </w:r>
      <w:r>
        <w:t>de</w:t>
      </w:r>
      <w:r>
        <w:rPr>
          <w:spacing w:val="-2"/>
        </w:rPr>
        <w:t xml:space="preserve"> </w:t>
      </w:r>
      <w:r>
        <w:t>abril</w:t>
      </w:r>
      <w:r>
        <w:rPr>
          <w:spacing w:val="-2"/>
        </w:rPr>
        <w:t xml:space="preserve"> </w:t>
      </w:r>
      <w:r>
        <w:t>de</w:t>
      </w:r>
      <w:r>
        <w:rPr>
          <w:spacing w:val="-2"/>
        </w:rPr>
        <w:t xml:space="preserve"> </w:t>
      </w:r>
      <w:r>
        <w:t>dos</w:t>
      </w:r>
      <w:r>
        <w:rPr>
          <w:spacing w:val="-2"/>
        </w:rPr>
        <w:t xml:space="preserve"> </w:t>
      </w:r>
      <w:r>
        <w:t>mil</w:t>
      </w:r>
      <w:r>
        <w:rPr>
          <w:spacing w:val="-2"/>
        </w:rPr>
        <w:t xml:space="preserve"> </w:t>
      </w:r>
      <w:r>
        <w:t>veintiseis,</w:t>
      </w:r>
      <w:r>
        <w:rPr>
          <w:spacing w:val="-2"/>
        </w:rPr>
        <w:t xml:space="preserve"> </w:t>
      </w:r>
      <w:r>
        <w:t>notifiqué</w:t>
      </w:r>
      <w:r>
        <w:rPr>
          <w:spacing w:val="-3"/>
        </w:rPr>
        <w:t xml:space="preserve"> </w:t>
      </w:r>
      <w:r>
        <w:t>en</w:t>
      </w:r>
      <w:r>
        <w:rPr>
          <w:spacing w:val="-2"/>
        </w:rPr>
        <w:t xml:space="preserve"> </w:t>
      </w:r>
      <w:r>
        <w:t>Secretaría</w:t>
      </w:r>
      <w:r>
        <w:rPr>
          <w:spacing w:val="-2"/>
        </w:rPr>
        <w:t xml:space="preserve"> </w:t>
      </w:r>
      <w:r>
        <w:t>por</w:t>
      </w:r>
      <w:r>
        <w:rPr>
          <w:spacing w:val="-2"/>
        </w:rPr>
        <w:t xml:space="preserve"> </w:t>
      </w:r>
      <w:r>
        <w:t>el</w:t>
      </w:r>
      <w:r>
        <w:rPr>
          <w:spacing w:val="-2"/>
        </w:rPr>
        <w:t xml:space="preserve"> </w:t>
      </w:r>
      <w:r>
        <w:t>Estado</w:t>
      </w:r>
      <w:r>
        <w:rPr>
          <w:spacing w:val="-2"/>
        </w:rPr>
        <w:t xml:space="preserve"> </w:t>
      </w:r>
      <w:r>
        <w:t>Diario la resolución precedente.</w:t>
      </w:r>
    </w:p>
    <w:sectPr w:rsidR="00AC2C62">
      <w:pgSz w:w="11900" w:h="16840"/>
      <w:pgMar w:top="1100" w:right="566" w:bottom="1000" w:left="566"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85F5" w14:textId="77777777" w:rsidR="00467B12" w:rsidRDefault="00467B12">
      <w:r>
        <w:separator/>
      </w:r>
    </w:p>
  </w:endnote>
  <w:endnote w:type="continuationSeparator" w:id="0">
    <w:p w14:paraId="153375DA" w14:textId="77777777" w:rsidR="00467B12" w:rsidRDefault="0046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7645" w14:textId="77777777" w:rsidR="00AC2C62" w:rsidRDefault="00000000">
    <w:pPr>
      <w:pStyle w:val="Textoindependiente"/>
      <w:spacing w:line="14" w:lineRule="auto"/>
      <w:ind w:left="0"/>
      <w:jc w:val="left"/>
      <w:rPr>
        <w:sz w:val="20"/>
      </w:rPr>
    </w:pPr>
    <w:r>
      <w:rPr>
        <w:noProof/>
        <w:sz w:val="20"/>
      </w:rPr>
      <w:drawing>
        <wp:anchor distT="0" distB="0" distL="0" distR="0" simplePos="0" relativeHeight="487517184" behindDoc="1" locked="0" layoutInCell="1" allowOverlap="1" wp14:anchorId="12D5EAD6" wp14:editId="339EE1C8">
          <wp:simplePos x="0" y="0"/>
          <wp:positionH relativeFrom="page">
            <wp:posOffset>5101844</wp:posOffset>
          </wp:positionH>
          <wp:positionV relativeFrom="page">
            <wp:posOffset>10058400</wp:posOffset>
          </wp:positionV>
          <wp:extent cx="508000" cy="50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517696" behindDoc="1" locked="0" layoutInCell="1" allowOverlap="1" wp14:anchorId="7148832B" wp14:editId="05DCF216">
              <wp:simplePos x="0" y="0"/>
              <wp:positionH relativeFrom="page">
                <wp:posOffset>5660644</wp:posOffset>
              </wp:positionH>
              <wp:positionV relativeFrom="page">
                <wp:posOffset>10042624</wp:posOffset>
              </wp:positionV>
              <wp:extent cx="1781810"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293095EF" w14:textId="77777777" w:rsidR="00AC2C62" w:rsidRDefault="00000000">
                          <w:pPr>
                            <w:spacing w:before="34" w:line="208" w:lineRule="auto"/>
                            <w:ind w:left="20" w:right="18"/>
                            <w:jc w:val="both"/>
                            <w:rPr>
                              <w:sz w:val="16"/>
                            </w:rPr>
                          </w:pPr>
                          <w:r>
                            <w:rPr>
                              <w:sz w:val="16"/>
                            </w:rPr>
                            <w:t>Este</w:t>
                          </w:r>
                          <w:r>
                            <w:rPr>
                              <w:spacing w:val="-10"/>
                              <w:sz w:val="16"/>
                            </w:rPr>
                            <w:t xml:space="preserve"> </w:t>
                          </w:r>
                          <w:r>
                            <w:rPr>
                              <w:sz w:val="16"/>
                            </w:rPr>
                            <w:t>documento</w:t>
                          </w:r>
                          <w:r>
                            <w:rPr>
                              <w:spacing w:val="-10"/>
                              <w:sz w:val="16"/>
                            </w:rPr>
                            <w:t xml:space="preserve"> </w:t>
                          </w:r>
                          <w:r>
                            <w:rPr>
                              <w:sz w:val="16"/>
                            </w:rPr>
                            <w:t>tiene</w:t>
                          </w:r>
                          <w:r>
                            <w:rPr>
                              <w:spacing w:val="-10"/>
                              <w:sz w:val="16"/>
                            </w:rPr>
                            <w:t xml:space="preserve"> </w:t>
                          </w:r>
                          <w:r>
                            <w:rPr>
                              <w:sz w:val="16"/>
                            </w:rPr>
                            <w:t>firma</w:t>
                          </w:r>
                          <w:r>
                            <w:rPr>
                              <w:spacing w:val="-10"/>
                              <w:sz w:val="16"/>
                            </w:rPr>
                            <w:t xml:space="preserve"> </w:t>
                          </w:r>
                          <w:r>
                            <w:rPr>
                              <w:sz w:val="16"/>
                            </w:rPr>
                            <w:t xml:space="preserve">electrónica y su original puede ser validado en </w:t>
                          </w:r>
                          <w:hyperlink r:id="rId2">
                            <w:r>
                              <w:rPr>
                                <w:spacing w:val="-2"/>
                                <w:sz w:val="16"/>
                              </w:rPr>
                              <w:t>http://verificadoc.pjud.cl</w:t>
                            </w:r>
                          </w:hyperlink>
                        </w:p>
                      </w:txbxContent>
                    </wps:txbx>
                    <wps:bodyPr wrap="square" lIns="0" tIns="0" rIns="0" bIns="0" rtlCol="0">
                      <a:noAutofit/>
                    </wps:bodyPr>
                  </wps:wsp>
                </a:graphicData>
              </a:graphic>
            </wp:anchor>
          </w:drawing>
        </mc:Choice>
        <mc:Fallback>
          <w:pict>
            <v:shapetype w14:anchorId="7148832B" id="_x0000_t202" coordsize="21600,21600" o:spt="202" path="m,l,21600r21600,l21600,xe">
              <v:stroke joinstyle="miter"/>
              <v:path gradientshapeok="t" o:connecttype="rect"/>
            </v:shapetype>
            <v:shape id="Textbox 2" o:spid="_x0000_s1046" type="#_x0000_t202" style="position:absolute;margin-left:445.7pt;margin-top:790.75pt;width:140.3pt;height:26.9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" filled="f" stroked="f">
              <v:textbox inset="0,0,0,0">
                <w:txbxContent>
                  <w:p w14:paraId="293095EF" w14:textId="77777777" w:rsidR="00AC2C62" w:rsidRDefault="00000000">
                    <w:pPr>
                      <w:spacing w:before="34" w:line="208" w:lineRule="auto"/>
                      <w:ind w:left="20" w:right="18"/>
                      <w:jc w:val="both"/>
                      <w:rPr>
                        <w:sz w:val="16"/>
                      </w:rPr>
                    </w:pPr>
                    <w:r>
                      <w:rPr>
                        <w:sz w:val="16"/>
                      </w:rPr>
                      <w:t>Este</w:t>
                    </w:r>
                    <w:r>
                      <w:rPr>
                        <w:spacing w:val="-10"/>
                        <w:sz w:val="16"/>
                      </w:rPr>
                      <w:t xml:space="preserve"> </w:t>
                    </w:r>
                    <w:r>
                      <w:rPr>
                        <w:sz w:val="16"/>
                      </w:rPr>
                      <w:t>documento</w:t>
                    </w:r>
                    <w:r>
                      <w:rPr>
                        <w:spacing w:val="-10"/>
                        <w:sz w:val="16"/>
                      </w:rPr>
                      <w:t xml:space="preserve"> </w:t>
                    </w:r>
                    <w:r>
                      <w:rPr>
                        <w:sz w:val="16"/>
                      </w:rPr>
                      <w:t>tiene</w:t>
                    </w:r>
                    <w:r>
                      <w:rPr>
                        <w:spacing w:val="-10"/>
                        <w:sz w:val="16"/>
                      </w:rPr>
                      <w:t xml:space="preserve"> </w:t>
                    </w:r>
                    <w:r>
                      <w:rPr>
                        <w:sz w:val="16"/>
                      </w:rPr>
                      <w:t>firma</w:t>
                    </w:r>
                    <w:r>
                      <w:rPr>
                        <w:spacing w:val="-10"/>
                        <w:sz w:val="16"/>
                      </w:rPr>
                      <w:t xml:space="preserve"> </w:t>
                    </w:r>
                    <w:r>
                      <w:rPr>
                        <w:sz w:val="16"/>
                      </w:rPr>
                      <w:t xml:space="preserve">electrónica y su original puede ser validado en </w:t>
                    </w:r>
                    <w:hyperlink r:id="rId3">
                      <w:r>
                        <w:rPr>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518208" behindDoc="1" locked="0" layoutInCell="1" allowOverlap="1" wp14:anchorId="083FEF9E" wp14:editId="17D827AA">
              <wp:simplePos x="0" y="0"/>
              <wp:positionH relativeFrom="page">
                <wp:posOffset>5660644</wp:posOffset>
              </wp:positionH>
              <wp:positionV relativeFrom="page">
                <wp:posOffset>10460521</wp:posOffset>
              </wp:positionV>
              <wp:extent cx="1018540"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125095"/>
                      </a:xfrm>
                      <a:prstGeom prst="rect">
                        <a:avLst/>
                      </a:prstGeom>
                    </wps:spPr>
                    <wps:txbx>
                      <w:txbxContent>
                        <w:p w14:paraId="157267B7" w14:textId="77777777" w:rsidR="00AC2C62" w:rsidRDefault="00000000">
                          <w:pPr>
                            <w:spacing w:before="15"/>
                            <w:ind w:left="20"/>
                            <w:rPr>
                              <w:sz w:val="14"/>
                            </w:rPr>
                          </w:pPr>
                          <w:r>
                            <w:rPr>
                              <w:sz w:val="14"/>
                            </w:rPr>
                            <w:t xml:space="preserve">Código: </w:t>
                          </w:r>
                          <w:r>
                            <w:rPr>
                              <w:spacing w:val="-2"/>
                              <w:sz w:val="14"/>
                            </w:rPr>
                            <w:t>KVCXCCTXKXX</w:t>
                          </w:r>
                        </w:p>
                      </w:txbxContent>
                    </wps:txbx>
                    <wps:bodyPr wrap="square" lIns="0" tIns="0" rIns="0" bIns="0" rtlCol="0">
                      <a:noAutofit/>
                    </wps:bodyPr>
                  </wps:wsp>
                </a:graphicData>
              </a:graphic>
            </wp:anchor>
          </w:drawing>
        </mc:Choice>
        <mc:Fallback>
          <w:pict>
            <v:shape w14:anchorId="083FEF9E" id="Textbox 3" o:spid="_x0000_s1047" type="#_x0000_t202" style="position:absolute;margin-left:445.7pt;margin-top:823.65pt;width:80.2pt;height:9.8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" filled="f" stroked="f">
              <v:textbox inset="0,0,0,0">
                <w:txbxContent>
                  <w:p w14:paraId="157267B7" w14:textId="77777777" w:rsidR="00AC2C62" w:rsidRDefault="00000000">
                    <w:pPr>
                      <w:spacing w:before="15"/>
                      <w:ind w:left="20"/>
                      <w:rPr>
                        <w:sz w:val="14"/>
                      </w:rPr>
                    </w:pPr>
                    <w:r>
                      <w:rPr>
                        <w:sz w:val="14"/>
                      </w:rPr>
                      <w:t xml:space="preserve">Código: </w:t>
                    </w:r>
                    <w:r>
                      <w:rPr>
                        <w:spacing w:val="-2"/>
                        <w:sz w:val="14"/>
                      </w:rPr>
                      <w:t>KVCXCCTXKXX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5297" w14:textId="77777777" w:rsidR="00467B12" w:rsidRDefault="00467B12">
      <w:r>
        <w:separator/>
      </w:r>
    </w:p>
  </w:footnote>
  <w:footnote w:type="continuationSeparator" w:id="0">
    <w:p w14:paraId="01119C19" w14:textId="77777777" w:rsidR="00467B12" w:rsidRDefault="00467B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2C62"/>
    <w:rsid w:val="003B65E6"/>
    <w:rsid w:val="00467B12"/>
    <w:rsid w:val="009B37D9"/>
    <w:rsid w:val="00AC2C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CD66C"/>
  <w15:docId w15:val="{997BD30D-57E6-4E61-B320-7E8027B0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2412"/>
      <w:outlineLvl w:val="0"/>
    </w:pPr>
    <w:rPr>
      <w:rFonts w:ascii="Arial" w:eastAsia="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4"/>
      <w:jc w:val="both"/>
    </w:pPr>
    <w:rPr>
      <w:sz w:val="26"/>
      <w:szCs w:val="2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1497</Words>
  <Characters>8239</Characters>
  <Application>Microsoft Office Word</Application>
  <DocSecurity>0</DocSecurity>
  <Lines>68</Lines>
  <Paragraphs>19</Paragraphs>
  <ScaleCrop>false</ScaleCrop>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sec_asesoria02</dc:creator>
  <cp:lastModifiedBy>Sandra Morgado</cp:lastModifiedBy>
  <cp:revision>2</cp:revision>
  <dcterms:created xsi:type="dcterms:W3CDTF">2026-04-23T21:56:00Z</dcterms:created>
  <dcterms:modified xsi:type="dcterms:W3CDTF">2026-04-23T21:59:00Z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Writer</vt:lpwstr>
  </property>
  <property fmtid="{D5CDD505-2E9C-101B-9397-08002B2CF9AE}" pid="4" name="LastSaved">
    <vt:filetime>2026-04-23T00:00:00Z</vt:filetime>
  </property>
  <property fmtid="{D5CDD505-2E9C-101B-9397-08002B2CF9AE}" pid="5" name="Producer">
    <vt:lpwstr>OpenOffice.org 3.3; modified using iText® 5.4.5 ©2000-2013 1T3XT BVBA (AGPL-version)</vt:lpwstr>
  </property>
</Properties>
</file>