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4D7B7" w14:textId="77777777" w:rsidR="002A28D8" w:rsidRDefault="00110BA6">
      <w:pPr>
        <w:pStyle w:val="Ttulo"/>
        <w:rPr>
          <w:u w:val="none"/>
        </w:rPr>
      </w:pPr>
      <w:r>
        <w:t>Individualización</w:t>
      </w:r>
      <w:r>
        <w:rPr>
          <w:spacing w:val="-5"/>
        </w:rPr>
        <w:t xml:space="preserve"> </w:t>
      </w:r>
      <w:r>
        <w:t>de</w:t>
      </w:r>
      <w:r>
        <w:rPr>
          <w:spacing w:val="-4"/>
        </w:rPr>
        <w:t xml:space="preserve"> </w:t>
      </w:r>
      <w:r>
        <w:t>Audiencia</w:t>
      </w:r>
      <w:r>
        <w:rPr>
          <w:spacing w:val="-4"/>
        </w:rPr>
        <w:t xml:space="preserve"> </w:t>
      </w:r>
      <w:r>
        <w:t>de</w:t>
      </w:r>
      <w:r>
        <w:rPr>
          <w:spacing w:val="-4"/>
        </w:rPr>
        <w:t xml:space="preserve"> </w:t>
      </w:r>
      <w:r>
        <w:t>lectura</w:t>
      </w:r>
      <w:r>
        <w:rPr>
          <w:spacing w:val="-6"/>
        </w:rPr>
        <w:t xml:space="preserve"> </w:t>
      </w:r>
      <w:r>
        <w:t>de</w:t>
      </w:r>
      <w:r>
        <w:rPr>
          <w:spacing w:val="-5"/>
        </w:rPr>
        <w:t xml:space="preserve"> </w:t>
      </w:r>
      <w:r>
        <w:rPr>
          <w:spacing w:val="-2"/>
        </w:rPr>
        <w:t>sentencia.</w:t>
      </w:r>
    </w:p>
    <w:p w14:paraId="5A0471BA" w14:textId="77777777" w:rsidR="002A28D8" w:rsidRDefault="002A28D8">
      <w:pPr>
        <w:pStyle w:val="Textoindependiente"/>
        <w:spacing w:before="26" w:after="1"/>
        <w:ind w:left="0" w:firstLine="0"/>
        <w:jc w:val="left"/>
        <w:rPr>
          <w:rFonts w:ascii="Arial"/>
          <w:b/>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6716"/>
      </w:tblGrid>
      <w:tr w:rsidR="002A28D8" w14:paraId="6529CE9B" w14:textId="77777777">
        <w:trPr>
          <w:trHeight w:val="290"/>
        </w:trPr>
        <w:tc>
          <w:tcPr>
            <w:tcW w:w="2014" w:type="dxa"/>
            <w:tcBorders>
              <w:right w:val="nil"/>
            </w:tcBorders>
          </w:tcPr>
          <w:p w14:paraId="778BDC23" w14:textId="77777777" w:rsidR="002A28D8" w:rsidRDefault="00110BA6">
            <w:pPr>
              <w:pStyle w:val="TableParagraph"/>
              <w:spacing w:before="19" w:line="251" w:lineRule="exact"/>
              <w:ind w:left="112"/>
            </w:pPr>
            <w:r>
              <w:rPr>
                <w:spacing w:val="-4"/>
              </w:rPr>
              <w:t>Fecha</w:t>
            </w:r>
          </w:p>
        </w:tc>
        <w:tc>
          <w:tcPr>
            <w:tcW w:w="6716" w:type="dxa"/>
            <w:tcBorders>
              <w:left w:val="nil"/>
            </w:tcBorders>
          </w:tcPr>
          <w:p w14:paraId="4B891650" w14:textId="77777777" w:rsidR="002A28D8" w:rsidRDefault="00110BA6">
            <w:pPr>
              <w:pStyle w:val="TableParagraph"/>
              <w:spacing w:before="19" w:line="251" w:lineRule="exact"/>
              <w:ind w:left="228"/>
            </w:pPr>
            <w:r>
              <w:t>Rancagua,</w:t>
            </w:r>
            <w:r>
              <w:rPr>
                <w:spacing w:val="-2"/>
              </w:rPr>
              <w:t xml:space="preserve"> </w:t>
            </w:r>
            <w:r>
              <w:t>dos</w:t>
            </w:r>
            <w:r>
              <w:rPr>
                <w:spacing w:val="-5"/>
              </w:rPr>
              <w:t xml:space="preserve"> </w:t>
            </w:r>
            <w:r>
              <w:t>de</w:t>
            </w:r>
            <w:r>
              <w:rPr>
                <w:spacing w:val="-5"/>
              </w:rPr>
              <w:t xml:space="preserve"> </w:t>
            </w:r>
            <w:r>
              <w:t>marzo</w:t>
            </w:r>
            <w:r>
              <w:rPr>
                <w:spacing w:val="-4"/>
              </w:rPr>
              <w:t xml:space="preserve"> </w:t>
            </w:r>
            <w:r>
              <w:t>de</w:t>
            </w:r>
            <w:r>
              <w:rPr>
                <w:spacing w:val="-3"/>
              </w:rPr>
              <w:t xml:space="preserve"> </w:t>
            </w:r>
            <w:r>
              <w:t>dos</w:t>
            </w:r>
            <w:r>
              <w:rPr>
                <w:spacing w:val="-5"/>
              </w:rPr>
              <w:t xml:space="preserve"> </w:t>
            </w:r>
            <w:r>
              <w:t>mil</w:t>
            </w:r>
            <w:r>
              <w:rPr>
                <w:spacing w:val="-3"/>
              </w:rPr>
              <w:t xml:space="preserve"> </w:t>
            </w:r>
            <w:r>
              <w:rPr>
                <w:spacing w:val="-2"/>
              </w:rPr>
              <w:t>veintiséis.</w:t>
            </w:r>
          </w:p>
        </w:tc>
      </w:tr>
      <w:tr w:rsidR="002A28D8" w14:paraId="37AD8B15" w14:textId="77777777">
        <w:trPr>
          <w:trHeight w:val="292"/>
        </w:trPr>
        <w:tc>
          <w:tcPr>
            <w:tcW w:w="2014" w:type="dxa"/>
            <w:tcBorders>
              <w:right w:val="nil"/>
            </w:tcBorders>
          </w:tcPr>
          <w:p w14:paraId="0FE7FE75" w14:textId="77777777" w:rsidR="002A28D8" w:rsidRDefault="00110BA6">
            <w:pPr>
              <w:pStyle w:val="TableParagraph"/>
              <w:spacing w:before="21" w:line="251" w:lineRule="exact"/>
              <w:ind w:left="112"/>
              <w:rPr>
                <w:rFonts w:ascii="Arial"/>
                <w:b/>
              </w:rPr>
            </w:pPr>
            <w:r>
              <w:rPr>
                <w:rFonts w:ascii="Arial"/>
                <w:b/>
                <w:spacing w:val="-2"/>
              </w:rPr>
              <w:t>Magistrado</w:t>
            </w:r>
          </w:p>
        </w:tc>
        <w:tc>
          <w:tcPr>
            <w:tcW w:w="6716" w:type="dxa"/>
            <w:tcBorders>
              <w:left w:val="nil"/>
            </w:tcBorders>
          </w:tcPr>
          <w:p w14:paraId="5219826E" w14:textId="77777777" w:rsidR="002A28D8" w:rsidRDefault="00110BA6">
            <w:pPr>
              <w:pStyle w:val="TableParagraph"/>
              <w:spacing w:before="21" w:line="251" w:lineRule="exact"/>
              <w:ind w:left="228"/>
              <w:rPr>
                <w:rFonts w:ascii="Arial"/>
                <w:b/>
              </w:rPr>
            </w:pPr>
            <w:r>
              <w:rPr>
                <w:rFonts w:ascii="Arial"/>
                <w:b/>
              </w:rPr>
              <w:t>YESICA</w:t>
            </w:r>
            <w:r>
              <w:rPr>
                <w:rFonts w:ascii="Arial"/>
                <w:b/>
                <w:spacing w:val="-6"/>
              </w:rPr>
              <w:t xml:space="preserve"> </w:t>
            </w:r>
            <w:r>
              <w:rPr>
                <w:rFonts w:ascii="Arial"/>
                <w:b/>
              </w:rPr>
              <w:t>HIDALGO</w:t>
            </w:r>
            <w:r>
              <w:rPr>
                <w:rFonts w:ascii="Arial"/>
                <w:b/>
                <w:spacing w:val="-4"/>
              </w:rPr>
              <w:t xml:space="preserve"> </w:t>
            </w:r>
            <w:r>
              <w:rPr>
                <w:rFonts w:ascii="Arial"/>
                <w:b/>
                <w:spacing w:val="-2"/>
              </w:rPr>
              <w:t>PARRA.</w:t>
            </w:r>
          </w:p>
        </w:tc>
      </w:tr>
      <w:tr w:rsidR="002A28D8" w14:paraId="571875D4" w14:textId="77777777">
        <w:trPr>
          <w:trHeight w:val="294"/>
        </w:trPr>
        <w:tc>
          <w:tcPr>
            <w:tcW w:w="2014" w:type="dxa"/>
            <w:tcBorders>
              <w:right w:val="nil"/>
            </w:tcBorders>
          </w:tcPr>
          <w:p w14:paraId="17BD654B" w14:textId="77777777" w:rsidR="002A28D8" w:rsidRDefault="00110BA6">
            <w:pPr>
              <w:pStyle w:val="TableParagraph"/>
              <w:spacing w:before="21" w:line="240" w:lineRule="auto"/>
              <w:ind w:left="112"/>
            </w:pPr>
            <w:r>
              <w:rPr>
                <w:spacing w:val="-2"/>
              </w:rPr>
              <w:t>Fiscal</w:t>
            </w:r>
          </w:p>
        </w:tc>
        <w:tc>
          <w:tcPr>
            <w:tcW w:w="6716" w:type="dxa"/>
            <w:tcBorders>
              <w:left w:val="nil"/>
            </w:tcBorders>
          </w:tcPr>
          <w:p w14:paraId="57E3BEB8" w14:textId="77777777" w:rsidR="002A28D8" w:rsidRDefault="00110BA6">
            <w:pPr>
              <w:pStyle w:val="TableParagraph"/>
              <w:tabs>
                <w:tab w:val="left" w:pos="3060"/>
              </w:tabs>
              <w:spacing w:before="21" w:line="240" w:lineRule="auto"/>
              <w:ind w:left="228"/>
              <w:rPr>
                <w:rFonts w:ascii="Arial" w:hAnsi="Arial"/>
                <w:i/>
                <w:sz w:val="18"/>
              </w:rPr>
            </w:pPr>
            <w:r>
              <w:t>Pablo</w:t>
            </w:r>
            <w:r>
              <w:rPr>
                <w:spacing w:val="-3"/>
              </w:rPr>
              <w:t xml:space="preserve"> </w:t>
            </w:r>
            <w:r>
              <w:t>Muñoz</w:t>
            </w:r>
            <w:r>
              <w:rPr>
                <w:spacing w:val="-3"/>
              </w:rPr>
              <w:t xml:space="preserve"> </w:t>
            </w:r>
            <w:r>
              <w:rPr>
                <w:spacing w:val="-2"/>
              </w:rPr>
              <w:t>Leyton</w:t>
            </w:r>
            <w:r>
              <w:tab/>
            </w:r>
            <w:r>
              <w:rPr>
                <w:rFonts w:ascii="Arial" w:hAnsi="Arial"/>
                <w:i/>
                <w:sz w:val="18"/>
              </w:rPr>
              <w:t>(no</w:t>
            </w:r>
            <w:r>
              <w:rPr>
                <w:rFonts w:ascii="Arial" w:hAnsi="Arial"/>
                <w:i/>
                <w:spacing w:val="-1"/>
                <w:sz w:val="18"/>
              </w:rPr>
              <w:t xml:space="preserve"> </w:t>
            </w:r>
            <w:r>
              <w:rPr>
                <w:rFonts w:ascii="Arial" w:hAnsi="Arial"/>
                <w:i/>
                <w:spacing w:val="-2"/>
                <w:sz w:val="18"/>
              </w:rPr>
              <w:t>comparece)</w:t>
            </w:r>
          </w:p>
        </w:tc>
      </w:tr>
      <w:tr w:rsidR="002A28D8" w14:paraId="68025988" w14:textId="77777777">
        <w:trPr>
          <w:trHeight w:val="292"/>
        </w:trPr>
        <w:tc>
          <w:tcPr>
            <w:tcW w:w="2014" w:type="dxa"/>
            <w:tcBorders>
              <w:right w:val="nil"/>
            </w:tcBorders>
          </w:tcPr>
          <w:p w14:paraId="606D2FD0" w14:textId="77777777" w:rsidR="002A28D8" w:rsidRDefault="00110BA6">
            <w:pPr>
              <w:pStyle w:val="TableParagraph"/>
              <w:spacing w:before="21" w:line="251" w:lineRule="exact"/>
              <w:ind w:left="112"/>
            </w:pPr>
            <w:r>
              <w:rPr>
                <w:spacing w:val="-2"/>
              </w:rPr>
              <w:t>Defensor</w:t>
            </w:r>
          </w:p>
        </w:tc>
        <w:tc>
          <w:tcPr>
            <w:tcW w:w="6716" w:type="dxa"/>
            <w:tcBorders>
              <w:left w:val="nil"/>
            </w:tcBorders>
          </w:tcPr>
          <w:p w14:paraId="57D02AAF" w14:textId="77777777" w:rsidR="002A28D8" w:rsidRDefault="00110BA6">
            <w:pPr>
              <w:pStyle w:val="TableParagraph"/>
              <w:tabs>
                <w:tab w:val="left" w:pos="3060"/>
              </w:tabs>
              <w:spacing w:before="21" w:line="251" w:lineRule="exact"/>
              <w:ind w:left="228"/>
              <w:rPr>
                <w:rFonts w:ascii="Arial" w:hAnsi="Arial"/>
                <w:i/>
                <w:sz w:val="18"/>
              </w:rPr>
            </w:pPr>
            <w:r>
              <w:t>Pamela</w:t>
            </w:r>
            <w:r>
              <w:rPr>
                <w:spacing w:val="-6"/>
              </w:rPr>
              <w:t xml:space="preserve"> </w:t>
            </w:r>
            <w:r>
              <w:t>Hurtado</w:t>
            </w:r>
            <w:r>
              <w:rPr>
                <w:spacing w:val="-7"/>
              </w:rPr>
              <w:t xml:space="preserve"> </w:t>
            </w:r>
            <w:r>
              <w:rPr>
                <w:spacing w:val="-2"/>
              </w:rPr>
              <w:t>García</w:t>
            </w:r>
            <w:r>
              <w:tab/>
            </w:r>
            <w:r>
              <w:rPr>
                <w:rFonts w:ascii="Arial" w:hAnsi="Arial"/>
                <w:i/>
                <w:sz w:val="18"/>
              </w:rPr>
              <w:t>(no</w:t>
            </w:r>
            <w:r>
              <w:rPr>
                <w:rFonts w:ascii="Arial" w:hAnsi="Arial"/>
                <w:i/>
                <w:spacing w:val="-1"/>
                <w:sz w:val="18"/>
              </w:rPr>
              <w:t xml:space="preserve"> </w:t>
            </w:r>
            <w:r>
              <w:rPr>
                <w:rFonts w:ascii="Arial" w:hAnsi="Arial"/>
                <w:i/>
                <w:spacing w:val="-2"/>
                <w:sz w:val="18"/>
              </w:rPr>
              <w:t>comparece)</w:t>
            </w:r>
          </w:p>
        </w:tc>
      </w:tr>
      <w:tr w:rsidR="002A28D8" w14:paraId="44B6F1D3" w14:textId="77777777">
        <w:trPr>
          <w:trHeight w:val="292"/>
        </w:trPr>
        <w:tc>
          <w:tcPr>
            <w:tcW w:w="2014" w:type="dxa"/>
            <w:tcBorders>
              <w:right w:val="nil"/>
            </w:tcBorders>
          </w:tcPr>
          <w:p w14:paraId="3D31AE11" w14:textId="77777777" w:rsidR="002A28D8" w:rsidRDefault="00110BA6">
            <w:pPr>
              <w:pStyle w:val="TableParagraph"/>
              <w:spacing w:before="21" w:line="251" w:lineRule="exact"/>
              <w:ind w:left="112"/>
            </w:pPr>
            <w:r>
              <w:t>Defensor</w:t>
            </w:r>
            <w:r>
              <w:rPr>
                <w:spacing w:val="-3"/>
              </w:rPr>
              <w:t xml:space="preserve"> </w:t>
            </w:r>
            <w:r>
              <w:rPr>
                <w:spacing w:val="-2"/>
              </w:rPr>
              <w:t>privado</w:t>
            </w:r>
          </w:p>
        </w:tc>
        <w:tc>
          <w:tcPr>
            <w:tcW w:w="6716" w:type="dxa"/>
            <w:tcBorders>
              <w:left w:val="nil"/>
            </w:tcBorders>
          </w:tcPr>
          <w:p w14:paraId="35EF9F16" w14:textId="6DB05DA6" w:rsidR="002A28D8" w:rsidRDefault="00110BA6">
            <w:pPr>
              <w:pStyle w:val="TableParagraph"/>
              <w:spacing w:before="21" w:line="251" w:lineRule="exact"/>
              <w:ind w:left="228"/>
              <w:rPr>
                <w:rFonts w:ascii="Arial" w:hAnsi="Arial"/>
                <w:i/>
                <w:sz w:val="18"/>
              </w:rPr>
            </w:pPr>
            <w:r>
              <w:t>Susana</w:t>
            </w:r>
            <w:r>
              <w:rPr>
                <w:spacing w:val="-5"/>
              </w:rPr>
              <w:t xml:space="preserve"> </w:t>
            </w:r>
            <w:r>
              <w:t>Cortés</w:t>
            </w:r>
            <w:r>
              <w:rPr>
                <w:spacing w:val="-3"/>
              </w:rPr>
              <w:t xml:space="preserve"> </w:t>
            </w:r>
            <w:r>
              <w:t>Karmy</w:t>
            </w:r>
            <w:r>
              <w:rPr>
                <w:rFonts w:ascii="Arial" w:hAnsi="Arial"/>
                <w:i/>
                <w:sz w:val="18"/>
              </w:rPr>
              <w:t>por</w:t>
            </w:r>
            <w:r>
              <w:rPr>
                <w:rFonts w:ascii="Arial" w:hAnsi="Arial"/>
                <w:i/>
                <w:spacing w:val="-6"/>
                <w:sz w:val="18"/>
              </w:rPr>
              <w:t xml:space="preserve"> </w:t>
            </w:r>
            <w:r>
              <w:rPr>
                <w:rFonts w:ascii="Arial" w:hAnsi="Arial"/>
                <w:i/>
                <w:sz w:val="18"/>
              </w:rPr>
              <w:t>el</w:t>
            </w:r>
            <w:r>
              <w:rPr>
                <w:rFonts w:ascii="Arial" w:hAnsi="Arial"/>
                <w:i/>
                <w:spacing w:val="-3"/>
                <w:sz w:val="18"/>
              </w:rPr>
              <w:t xml:space="preserve"> </w:t>
            </w:r>
            <w:r>
              <w:rPr>
                <w:rFonts w:ascii="Arial" w:hAnsi="Arial"/>
                <w:i/>
                <w:sz w:val="18"/>
              </w:rPr>
              <w:t>sentenciado</w:t>
            </w:r>
            <w:r w:rsidR="00234AE0">
              <w:rPr>
                <w:rFonts w:ascii="Arial" w:hAnsi="Arial"/>
                <w:i/>
                <w:sz w:val="18"/>
              </w:rPr>
              <w:t>……………..</w:t>
            </w:r>
            <w:r>
              <w:rPr>
                <w:rFonts w:ascii="Arial" w:hAnsi="Arial"/>
                <w:i/>
                <w:spacing w:val="-2"/>
                <w:sz w:val="18"/>
              </w:rPr>
              <w:t>.</w:t>
            </w:r>
          </w:p>
        </w:tc>
      </w:tr>
      <w:tr w:rsidR="002A28D8" w14:paraId="02FAC819" w14:textId="77777777">
        <w:trPr>
          <w:trHeight w:val="292"/>
        </w:trPr>
        <w:tc>
          <w:tcPr>
            <w:tcW w:w="2014" w:type="dxa"/>
            <w:tcBorders>
              <w:right w:val="nil"/>
            </w:tcBorders>
          </w:tcPr>
          <w:p w14:paraId="3967F588" w14:textId="77777777" w:rsidR="002A28D8" w:rsidRDefault="00110BA6">
            <w:pPr>
              <w:pStyle w:val="TableParagraph"/>
              <w:spacing w:before="21" w:line="251" w:lineRule="exact"/>
              <w:ind w:left="112"/>
            </w:pPr>
            <w:r>
              <w:t>Defensor</w:t>
            </w:r>
            <w:r>
              <w:rPr>
                <w:spacing w:val="-3"/>
              </w:rPr>
              <w:t xml:space="preserve"> </w:t>
            </w:r>
            <w:r>
              <w:rPr>
                <w:spacing w:val="-2"/>
              </w:rPr>
              <w:t>privado</w:t>
            </w:r>
          </w:p>
        </w:tc>
        <w:tc>
          <w:tcPr>
            <w:tcW w:w="6716" w:type="dxa"/>
            <w:tcBorders>
              <w:left w:val="nil"/>
            </w:tcBorders>
          </w:tcPr>
          <w:p w14:paraId="64433FFD" w14:textId="77777777" w:rsidR="002A28D8" w:rsidRDefault="00110BA6">
            <w:pPr>
              <w:pStyle w:val="TableParagraph"/>
              <w:spacing w:before="21" w:line="251" w:lineRule="exact"/>
              <w:ind w:left="228"/>
              <w:rPr>
                <w:rFonts w:ascii="Arial" w:hAnsi="Arial"/>
                <w:i/>
                <w:sz w:val="18"/>
              </w:rPr>
            </w:pPr>
            <w:r>
              <w:t>Nicolás</w:t>
            </w:r>
            <w:r>
              <w:rPr>
                <w:spacing w:val="-6"/>
              </w:rPr>
              <w:t xml:space="preserve"> </w:t>
            </w:r>
            <w:r>
              <w:t>Benavente</w:t>
            </w:r>
            <w:r>
              <w:rPr>
                <w:spacing w:val="-4"/>
              </w:rPr>
              <w:t xml:space="preserve"> </w:t>
            </w:r>
            <w:r>
              <w:rPr>
                <w:rFonts w:ascii="Arial" w:hAnsi="Arial"/>
                <w:i/>
                <w:sz w:val="18"/>
              </w:rPr>
              <w:t>por</w:t>
            </w:r>
            <w:r>
              <w:rPr>
                <w:rFonts w:ascii="Arial" w:hAnsi="Arial"/>
                <w:i/>
                <w:spacing w:val="-4"/>
                <w:sz w:val="18"/>
              </w:rPr>
              <w:t xml:space="preserve"> </w:t>
            </w:r>
            <w:r>
              <w:rPr>
                <w:rFonts w:ascii="Arial" w:hAnsi="Arial"/>
                <w:i/>
                <w:sz w:val="18"/>
              </w:rPr>
              <w:t>el</w:t>
            </w:r>
            <w:r>
              <w:rPr>
                <w:rFonts w:ascii="Arial" w:hAnsi="Arial"/>
                <w:i/>
                <w:spacing w:val="-8"/>
                <w:sz w:val="18"/>
              </w:rPr>
              <w:t xml:space="preserve"> </w:t>
            </w:r>
            <w:r>
              <w:rPr>
                <w:rFonts w:ascii="Arial" w:hAnsi="Arial"/>
                <w:i/>
                <w:sz w:val="18"/>
              </w:rPr>
              <w:t>sentenciado</w:t>
            </w:r>
            <w:r>
              <w:rPr>
                <w:rFonts w:ascii="Arial" w:hAnsi="Arial"/>
                <w:i/>
                <w:spacing w:val="-6"/>
                <w:sz w:val="18"/>
              </w:rPr>
              <w:t xml:space="preserve"> </w:t>
            </w:r>
            <w:r>
              <w:rPr>
                <w:rFonts w:ascii="Arial" w:hAnsi="Arial"/>
                <w:i/>
                <w:sz w:val="18"/>
              </w:rPr>
              <w:t>ZARZAR</w:t>
            </w:r>
            <w:r>
              <w:rPr>
                <w:rFonts w:ascii="Arial" w:hAnsi="Arial"/>
                <w:i/>
                <w:spacing w:val="-5"/>
                <w:sz w:val="18"/>
              </w:rPr>
              <w:t xml:space="preserve"> </w:t>
            </w:r>
            <w:r>
              <w:rPr>
                <w:rFonts w:ascii="Arial" w:hAnsi="Arial"/>
                <w:i/>
                <w:spacing w:val="-2"/>
                <w:sz w:val="18"/>
              </w:rPr>
              <w:t>CÓRDOVA.</w:t>
            </w:r>
          </w:p>
        </w:tc>
      </w:tr>
      <w:tr w:rsidR="002A28D8" w14:paraId="633FFE95" w14:textId="77777777">
        <w:trPr>
          <w:trHeight w:val="294"/>
        </w:trPr>
        <w:tc>
          <w:tcPr>
            <w:tcW w:w="2014" w:type="dxa"/>
            <w:tcBorders>
              <w:right w:val="nil"/>
            </w:tcBorders>
          </w:tcPr>
          <w:p w14:paraId="69DB0BDF" w14:textId="77777777" w:rsidR="002A28D8" w:rsidRDefault="00110BA6">
            <w:pPr>
              <w:pStyle w:val="TableParagraph"/>
              <w:spacing w:before="21" w:line="240" w:lineRule="auto"/>
              <w:ind w:left="112"/>
            </w:pPr>
            <w:r>
              <w:t>Defensor</w:t>
            </w:r>
            <w:r>
              <w:rPr>
                <w:spacing w:val="-3"/>
              </w:rPr>
              <w:t xml:space="preserve"> </w:t>
            </w:r>
            <w:r>
              <w:rPr>
                <w:spacing w:val="-2"/>
              </w:rPr>
              <w:t>privado</w:t>
            </w:r>
          </w:p>
        </w:tc>
        <w:tc>
          <w:tcPr>
            <w:tcW w:w="6716" w:type="dxa"/>
            <w:tcBorders>
              <w:left w:val="nil"/>
            </w:tcBorders>
          </w:tcPr>
          <w:p w14:paraId="13634AF9" w14:textId="77777777" w:rsidR="002A28D8" w:rsidRDefault="00110BA6">
            <w:pPr>
              <w:pStyle w:val="TableParagraph"/>
              <w:spacing w:before="21" w:line="240" w:lineRule="auto"/>
              <w:ind w:left="228"/>
              <w:rPr>
                <w:rFonts w:ascii="Arial" w:hAnsi="Arial"/>
                <w:i/>
                <w:sz w:val="18"/>
              </w:rPr>
            </w:pPr>
            <w:r>
              <w:t>Diego</w:t>
            </w:r>
            <w:r>
              <w:rPr>
                <w:spacing w:val="-4"/>
              </w:rPr>
              <w:t xml:space="preserve"> </w:t>
            </w:r>
            <w:r>
              <w:t>Zamorano</w:t>
            </w:r>
            <w:r>
              <w:rPr>
                <w:spacing w:val="-6"/>
              </w:rPr>
              <w:t xml:space="preserve"> </w:t>
            </w:r>
            <w:r>
              <w:rPr>
                <w:rFonts w:ascii="Arial" w:hAnsi="Arial"/>
                <w:i/>
                <w:sz w:val="18"/>
              </w:rPr>
              <w:t>por</w:t>
            </w:r>
            <w:r>
              <w:rPr>
                <w:rFonts w:ascii="Arial" w:hAnsi="Arial"/>
                <w:i/>
                <w:spacing w:val="-5"/>
                <w:sz w:val="18"/>
              </w:rPr>
              <w:t xml:space="preserve"> </w:t>
            </w:r>
            <w:r>
              <w:rPr>
                <w:rFonts w:ascii="Arial" w:hAnsi="Arial"/>
                <w:i/>
                <w:sz w:val="18"/>
              </w:rPr>
              <w:t>el</w:t>
            </w:r>
            <w:r>
              <w:rPr>
                <w:rFonts w:ascii="Arial" w:hAnsi="Arial"/>
                <w:i/>
                <w:spacing w:val="-5"/>
                <w:sz w:val="18"/>
              </w:rPr>
              <w:t xml:space="preserve"> </w:t>
            </w:r>
            <w:r>
              <w:rPr>
                <w:rFonts w:ascii="Arial" w:hAnsi="Arial"/>
                <w:i/>
                <w:sz w:val="18"/>
              </w:rPr>
              <w:t>sentenciado</w:t>
            </w:r>
            <w:r>
              <w:rPr>
                <w:rFonts w:ascii="Arial" w:hAnsi="Arial"/>
                <w:i/>
                <w:spacing w:val="-3"/>
                <w:sz w:val="18"/>
              </w:rPr>
              <w:t xml:space="preserve"> </w:t>
            </w:r>
            <w:r>
              <w:rPr>
                <w:rFonts w:ascii="Arial" w:hAnsi="Arial"/>
                <w:i/>
                <w:sz w:val="18"/>
              </w:rPr>
              <w:t>ZARZAR</w:t>
            </w:r>
            <w:r>
              <w:rPr>
                <w:rFonts w:ascii="Arial" w:hAnsi="Arial"/>
                <w:i/>
                <w:spacing w:val="-3"/>
                <w:sz w:val="18"/>
              </w:rPr>
              <w:t xml:space="preserve"> </w:t>
            </w:r>
            <w:r>
              <w:rPr>
                <w:rFonts w:ascii="Arial" w:hAnsi="Arial"/>
                <w:i/>
                <w:spacing w:val="-2"/>
                <w:sz w:val="18"/>
              </w:rPr>
              <w:t>CÓRDOVA.</w:t>
            </w:r>
          </w:p>
        </w:tc>
      </w:tr>
      <w:tr w:rsidR="002A28D8" w14:paraId="271F83FB" w14:textId="77777777">
        <w:trPr>
          <w:trHeight w:val="292"/>
        </w:trPr>
        <w:tc>
          <w:tcPr>
            <w:tcW w:w="2014" w:type="dxa"/>
            <w:tcBorders>
              <w:right w:val="nil"/>
            </w:tcBorders>
          </w:tcPr>
          <w:p w14:paraId="291688F3" w14:textId="77777777" w:rsidR="002A28D8" w:rsidRDefault="00110BA6">
            <w:pPr>
              <w:pStyle w:val="TableParagraph"/>
              <w:spacing w:before="21" w:line="251" w:lineRule="exact"/>
              <w:ind w:left="112"/>
            </w:pPr>
            <w:r>
              <w:t>Hora</w:t>
            </w:r>
            <w:r>
              <w:rPr>
                <w:spacing w:val="-5"/>
              </w:rPr>
              <w:t xml:space="preserve"> </w:t>
            </w:r>
            <w:r>
              <w:rPr>
                <w:spacing w:val="-2"/>
              </w:rPr>
              <w:t>inicio</w:t>
            </w:r>
          </w:p>
        </w:tc>
        <w:tc>
          <w:tcPr>
            <w:tcW w:w="6716" w:type="dxa"/>
            <w:tcBorders>
              <w:left w:val="nil"/>
            </w:tcBorders>
          </w:tcPr>
          <w:p w14:paraId="60909E8D" w14:textId="77777777" w:rsidR="002A28D8" w:rsidRDefault="00110BA6">
            <w:pPr>
              <w:pStyle w:val="TableParagraph"/>
              <w:spacing w:before="21" w:line="251" w:lineRule="exact"/>
              <w:ind w:left="228"/>
            </w:pPr>
            <w:r>
              <w:t>08:55</w:t>
            </w:r>
            <w:r>
              <w:rPr>
                <w:spacing w:val="-3"/>
              </w:rPr>
              <w:t xml:space="preserve"> </w:t>
            </w:r>
            <w:r>
              <w:rPr>
                <w:spacing w:val="-4"/>
              </w:rPr>
              <w:t>A.M.</w:t>
            </w:r>
          </w:p>
        </w:tc>
      </w:tr>
      <w:tr w:rsidR="002A28D8" w14:paraId="5EB89F7A" w14:textId="77777777">
        <w:trPr>
          <w:trHeight w:val="292"/>
        </w:trPr>
        <w:tc>
          <w:tcPr>
            <w:tcW w:w="2014" w:type="dxa"/>
            <w:tcBorders>
              <w:right w:val="nil"/>
            </w:tcBorders>
          </w:tcPr>
          <w:p w14:paraId="7F16F837" w14:textId="77777777" w:rsidR="002A28D8" w:rsidRDefault="00110BA6">
            <w:pPr>
              <w:pStyle w:val="TableParagraph"/>
              <w:spacing w:before="21" w:line="251" w:lineRule="exact"/>
              <w:ind w:left="112"/>
            </w:pPr>
            <w:r>
              <w:t>Hora</w:t>
            </w:r>
            <w:r>
              <w:rPr>
                <w:spacing w:val="-3"/>
              </w:rPr>
              <w:t xml:space="preserve"> </w:t>
            </w:r>
            <w:r>
              <w:rPr>
                <w:spacing w:val="-2"/>
              </w:rPr>
              <w:t>termino</w:t>
            </w:r>
          </w:p>
        </w:tc>
        <w:tc>
          <w:tcPr>
            <w:tcW w:w="6716" w:type="dxa"/>
            <w:tcBorders>
              <w:left w:val="nil"/>
            </w:tcBorders>
          </w:tcPr>
          <w:p w14:paraId="2F3D537D" w14:textId="77777777" w:rsidR="002A28D8" w:rsidRDefault="00110BA6">
            <w:pPr>
              <w:pStyle w:val="TableParagraph"/>
              <w:spacing w:before="21" w:line="251" w:lineRule="exact"/>
              <w:ind w:left="228"/>
            </w:pPr>
            <w:r>
              <w:t>09:03</w:t>
            </w:r>
            <w:r>
              <w:rPr>
                <w:spacing w:val="-3"/>
              </w:rPr>
              <w:t xml:space="preserve"> </w:t>
            </w:r>
            <w:r>
              <w:rPr>
                <w:spacing w:val="-4"/>
              </w:rPr>
              <w:t>A.M.</w:t>
            </w:r>
          </w:p>
        </w:tc>
      </w:tr>
      <w:tr w:rsidR="002A28D8" w14:paraId="39229B10" w14:textId="77777777">
        <w:trPr>
          <w:trHeight w:val="292"/>
        </w:trPr>
        <w:tc>
          <w:tcPr>
            <w:tcW w:w="2014" w:type="dxa"/>
            <w:tcBorders>
              <w:right w:val="nil"/>
            </w:tcBorders>
          </w:tcPr>
          <w:p w14:paraId="6BCAE695" w14:textId="77777777" w:rsidR="002A28D8" w:rsidRDefault="00110BA6">
            <w:pPr>
              <w:pStyle w:val="TableParagraph"/>
              <w:spacing w:before="22" w:line="251" w:lineRule="exact"/>
              <w:ind w:left="112"/>
            </w:pPr>
            <w:r>
              <w:rPr>
                <w:spacing w:val="-4"/>
              </w:rPr>
              <w:t>Sala</w:t>
            </w:r>
          </w:p>
        </w:tc>
        <w:tc>
          <w:tcPr>
            <w:tcW w:w="6716" w:type="dxa"/>
            <w:tcBorders>
              <w:left w:val="nil"/>
            </w:tcBorders>
          </w:tcPr>
          <w:p w14:paraId="61FCC51C" w14:textId="77777777" w:rsidR="002A28D8" w:rsidRDefault="00110BA6">
            <w:pPr>
              <w:pStyle w:val="TableParagraph"/>
              <w:spacing w:before="22" w:line="251" w:lineRule="exact"/>
              <w:ind w:left="228"/>
            </w:pPr>
            <w:r>
              <w:t>Sala</w:t>
            </w:r>
            <w:r>
              <w:rPr>
                <w:spacing w:val="-4"/>
              </w:rPr>
              <w:t xml:space="preserve"> </w:t>
            </w:r>
            <w:r>
              <w:rPr>
                <w:spacing w:val="-10"/>
              </w:rPr>
              <w:t>5</w:t>
            </w:r>
          </w:p>
        </w:tc>
      </w:tr>
      <w:tr w:rsidR="002A28D8" w14:paraId="363D7F76" w14:textId="77777777">
        <w:trPr>
          <w:trHeight w:val="292"/>
        </w:trPr>
        <w:tc>
          <w:tcPr>
            <w:tcW w:w="2014" w:type="dxa"/>
            <w:tcBorders>
              <w:right w:val="nil"/>
            </w:tcBorders>
          </w:tcPr>
          <w:p w14:paraId="7FA3911F" w14:textId="77777777" w:rsidR="002A28D8" w:rsidRDefault="00110BA6">
            <w:pPr>
              <w:pStyle w:val="TableParagraph"/>
              <w:spacing w:before="21" w:line="251" w:lineRule="exact"/>
              <w:ind w:left="112"/>
            </w:pPr>
            <w:r>
              <w:rPr>
                <w:spacing w:val="-2"/>
              </w:rPr>
              <w:t>Tribunal</w:t>
            </w:r>
          </w:p>
        </w:tc>
        <w:tc>
          <w:tcPr>
            <w:tcW w:w="6716" w:type="dxa"/>
            <w:tcBorders>
              <w:left w:val="nil"/>
            </w:tcBorders>
          </w:tcPr>
          <w:p w14:paraId="41034A13" w14:textId="77777777" w:rsidR="002A28D8" w:rsidRDefault="00110BA6">
            <w:pPr>
              <w:pStyle w:val="TableParagraph"/>
              <w:spacing w:before="21" w:line="251" w:lineRule="exact"/>
              <w:ind w:left="228"/>
            </w:pPr>
            <w:r>
              <w:t>Tribunal</w:t>
            </w:r>
            <w:r>
              <w:rPr>
                <w:spacing w:val="-5"/>
              </w:rPr>
              <w:t xml:space="preserve"> </w:t>
            </w:r>
            <w:r>
              <w:t>de</w:t>
            </w:r>
            <w:r>
              <w:rPr>
                <w:spacing w:val="-3"/>
              </w:rPr>
              <w:t xml:space="preserve"> </w:t>
            </w:r>
            <w:r>
              <w:t>Juicio</w:t>
            </w:r>
            <w:r>
              <w:rPr>
                <w:spacing w:val="-5"/>
              </w:rPr>
              <w:t xml:space="preserve"> </w:t>
            </w:r>
            <w:r>
              <w:t>Oral</w:t>
            </w:r>
            <w:r>
              <w:rPr>
                <w:spacing w:val="-4"/>
              </w:rPr>
              <w:t xml:space="preserve"> </w:t>
            </w:r>
            <w:r>
              <w:t>en</w:t>
            </w:r>
            <w:r>
              <w:rPr>
                <w:spacing w:val="-4"/>
              </w:rPr>
              <w:t xml:space="preserve"> </w:t>
            </w:r>
            <w:r>
              <w:t>lo</w:t>
            </w:r>
            <w:r>
              <w:rPr>
                <w:spacing w:val="-3"/>
              </w:rPr>
              <w:t xml:space="preserve"> </w:t>
            </w:r>
            <w:r>
              <w:t>Penal</w:t>
            </w:r>
            <w:r>
              <w:rPr>
                <w:spacing w:val="-4"/>
              </w:rPr>
              <w:t xml:space="preserve"> </w:t>
            </w:r>
            <w:r>
              <w:t>de</w:t>
            </w:r>
            <w:r>
              <w:rPr>
                <w:spacing w:val="-3"/>
              </w:rPr>
              <w:t xml:space="preserve"> </w:t>
            </w:r>
            <w:r>
              <w:rPr>
                <w:spacing w:val="-2"/>
              </w:rPr>
              <w:t>Rancagua</w:t>
            </w:r>
          </w:p>
        </w:tc>
      </w:tr>
      <w:tr w:rsidR="002A28D8" w14:paraId="598699CD" w14:textId="77777777">
        <w:trPr>
          <w:trHeight w:val="294"/>
        </w:trPr>
        <w:tc>
          <w:tcPr>
            <w:tcW w:w="2014" w:type="dxa"/>
            <w:tcBorders>
              <w:right w:val="nil"/>
            </w:tcBorders>
          </w:tcPr>
          <w:p w14:paraId="704FB36C" w14:textId="77777777" w:rsidR="002A28D8" w:rsidRDefault="00110BA6">
            <w:pPr>
              <w:pStyle w:val="TableParagraph"/>
              <w:spacing w:before="21" w:line="240" w:lineRule="auto"/>
              <w:ind w:left="112"/>
            </w:pPr>
            <w:r>
              <w:rPr>
                <w:spacing w:val="-4"/>
              </w:rPr>
              <w:t>Acta</w:t>
            </w:r>
          </w:p>
        </w:tc>
        <w:tc>
          <w:tcPr>
            <w:tcW w:w="6716" w:type="dxa"/>
            <w:tcBorders>
              <w:left w:val="nil"/>
            </w:tcBorders>
          </w:tcPr>
          <w:p w14:paraId="3CA3231B" w14:textId="77777777" w:rsidR="002A28D8" w:rsidRDefault="00110BA6">
            <w:pPr>
              <w:pStyle w:val="TableParagraph"/>
              <w:spacing w:before="21" w:line="240" w:lineRule="auto"/>
              <w:ind w:left="228"/>
            </w:pPr>
            <w:r>
              <w:rPr>
                <w:spacing w:val="-5"/>
              </w:rPr>
              <w:t>kvn</w:t>
            </w:r>
          </w:p>
        </w:tc>
      </w:tr>
      <w:tr w:rsidR="002A28D8" w14:paraId="27AE1324" w14:textId="77777777">
        <w:trPr>
          <w:trHeight w:val="292"/>
        </w:trPr>
        <w:tc>
          <w:tcPr>
            <w:tcW w:w="2014" w:type="dxa"/>
            <w:tcBorders>
              <w:right w:val="nil"/>
            </w:tcBorders>
          </w:tcPr>
          <w:p w14:paraId="1BC722E5" w14:textId="77777777" w:rsidR="002A28D8" w:rsidRDefault="00110BA6">
            <w:pPr>
              <w:pStyle w:val="TableParagraph"/>
              <w:spacing w:before="21" w:line="251" w:lineRule="exact"/>
              <w:ind w:left="112"/>
            </w:pPr>
            <w:r>
              <w:rPr>
                <w:spacing w:val="-5"/>
              </w:rPr>
              <w:t>RUC</w:t>
            </w:r>
          </w:p>
        </w:tc>
        <w:tc>
          <w:tcPr>
            <w:tcW w:w="6716" w:type="dxa"/>
            <w:tcBorders>
              <w:left w:val="nil"/>
            </w:tcBorders>
          </w:tcPr>
          <w:p w14:paraId="4192615D" w14:textId="77777777" w:rsidR="002A28D8" w:rsidRDefault="00110BA6">
            <w:pPr>
              <w:pStyle w:val="TableParagraph"/>
              <w:spacing w:before="21" w:line="251" w:lineRule="exact"/>
              <w:ind w:left="228"/>
            </w:pPr>
            <w:r>
              <w:rPr>
                <w:spacing w:val="-2"/>
              </w:rPr>
              <w:t>2401377704-</w:t>
            </w:r>
            <w:r>
              <w:rPr>
                <w:spacing w:val="-10"/>
              </w:rPr>
              <w:t>3</w:t>
            </w:r>
          </w:p>
        </w:tc>
      </w:tr>
      <w:tr w:rsidR="002A28D8" w14:paraId="2E68AE97" w14:textId="77777777">
        <w:trPr>
          <w:trHeight w:val="292"/>
        </w:trPr>
        <w:tc>
          <w:tcPr>
            <w:tcW w:w="2014" w:type="dxa"/>
            <w:tcBorders>
              <w:right w:val="nil"/>
            </w:tcBorders>
          </w:tcPr>
          <w:p w14:paraId="5C210433" w14:textId="77777777" w:rsidR="002A28D8" w:rsidRDefault="00110BA6">
            <w:pPr>
              <w:pStyle w:val="TableParagraph"/>
              <w:spacing w:before="21" w:line="251" w:lineRule="exact"/>
              <w:ind w:left="112"/>
            </w:pPr>
            <w:r>
              <w:rPr>
                <w:spacing w:val="-5"/>
              </w:rPr>
              <w:t>RIT</w:t>
            </w:r>
          </w:p>
        </w:tc>
        <w:tc>
          <w:tcPr>
            <w:tcW w:w="6716" w:type="dxa"/>
            <w:tcBorders>
              <w:left w:val="nil"/>
            </w:tcBorders>
          </w:tcPr>
          <w:p w14:paraId="79AAF43D" w14:textId="77777777" w:rsidR="002A28D8" w:rsidRDefault="00110BA6">
            <w:pPr>
              <w:pStyle w:val="TableParagraph"/>
              <w:spacing w:before="21" w:line="251" w:lineRule="exact"/>
              <w:ind w:left="228"/>
            </w:pPr>
            <w:r>
              <w:t>657</w:t>
            </w:r>
            <w:r>
              <w:rPr>
                <w:spacing w:val="-1"/>
              </w:rPr>
              <w:t xml:space="preserve"> </w:t>
            </w:r>
            <w:r>
              <w:t>-</w:t>
            </w:r>
            <w:r>
              <w:rPr>
                <w:spacing w:val="-2"/>
              </w:rPr>
              <w:t xml:space="preserve"> </w:t>
            </w:r>
            <w:r>
              <w:rPr>
                <w:spacing w:val="-4"/>
              </w:rPr>
              <w:t>2025</w:t>
            </w:r>
          </w:p>
        </w:tc>
      </w:tr>
    </w:tbl>
    <w:p w14:paraId="00FE9606" w14:textId="77777777" w:rsidR="002A28D8" w:rsidRDefault="002A28D8">
      <w:pPr>
        <w:pStyle w:val="Textoindependiente"/>
        <w:spacing w:before="109"/>
        <w:ind w:left="0" w:firstLine="0"/>
        <w:jc w:val="left"/>
        <w:rPr>
          <w:rFonts w:ascii="Arial"/>
          <w:b/>
        </w:rPr>
      </w:pPr>
    </w:p>
    <w:p w14:paraId="41CE1C60" w14:textId="77777777" w:rsidR="002A28D8" w:rsidRDefault="00110BA6">
      <w:pPr>
        <w:spacing w:before="1"/>
        <w:ind w:left="143"/>
        <w:jc w:val="both"/>
        <w:rPr>
          <w:rFonts w:ascii="Arial"/>
          <w:b/>
        </w:rPr>
      </w:pPr>
      <w:r>
        <w:rPr>
          <w:rFonts w:ascii="Arial"/>
          <w:b/>
          <w:u w:val="single"/>
        </w:rPr>
        <w:t>Actuaciones</w:t>
      </w:r>
      <w:r>
        <w:rPr>
          <w:rFonts w:ascii="Arial"/>
          <w:b/>
          <w:spacing w:val="-10"/>
          <w:u w:val="single"/>
        </w:rPr>
        <w:t xml:space="preserve"> </w:t>
      </w:r>
      <w:r>
        <w:rPr>
          <w:rFonts w:ascii="Arial"/>
          <w:b/>
          <w:spacing w:val="-2"/>
          <w:u w:val="single"/>
        </w:rPr>
        <w:t>efectuadas</w:t>
      </w:r>
    </w:p>
    <w:p w14:paraId="1B23718F" w14:textId="77777777" w:rsidR="002A28D8" w:rsidRDefault="002A28D8">
      <w:pPr>
        <w:pStyle w:val="Textoindependiente"/>
        <w:spacing w:before="1" w:after="1"/>
        <w:ind w:left="0" w:firstLine="0"/>
        <w:jc w:val="left"/>
        <w:rPr>
          <w:rFonts w:ascii="Arial"/>
          <w:b/>
          <w:sz w:val="11"/>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0"/>
        <w:gridCol w:w="1601"/>
        <w:gridCol w:w="2400"/>
        <w:gridCol w:w="1555"/>
      </w:tblGrid>
      <w:tr w:rsidR="002A28D8" w14:paraId="76AFD8D6" w14:textId="77777777">
        <w:trPr>
          <w:trHeight w:val="230"/>
        </w:trPr>
        <w:tc>
          <w:tcPr>
            <w:tcW w:w="3200" w:type="dxa"/>
          </w:tcPr>
          <w:p w14:paraId="39C8425B" w14:textId="77777777" w:rsidR="002A28D8" w:rsidRDefault="00110BA6">
            <w:pPr>
              <w:pStyle w:val="TableParagraph"/>
              <w:spacing w:line="210" w:lineRule="exact"/>
              <w:ind w:left="107"/>
              <w:rPr>
                <w:sz w:val="20"/>
              </w:rPr>
            </w:pPr>
            <w:r>
              <w:rPr>
                <w:sz w:val="20"/>
              </w:rPr>
              <w:t>NOMBRE</w:t>
            </w:r>
            <w:r>
              <w:rPr>
                <w:spacing w:val="-9"/>
                <w:sz w:val="20"/>
              </w:rPr>
              <w:t xml:space="preserve"> </w:t>
            </w:r>
            <w:r>
              <w:rPr>
                <w:spacing w:val="-2"/>
                <w:sz w:val="20"/>
              </w:rPr>
              <w:t>IMPUTADO</w:t>
            </w:r>
          </w:p>
        </w:tc>
        <w:tc>
          <w:tcPr>
            <w:tcW w:w="1601" w:type="dxa"/>
          </w:tcPr>
          <w:p w14:paraId="52A67ADE" w14:textId="77777777" w:rsidR="002A28D8" w:rsidRDefault="00110BA6">
            <w:pPr>
              <w:pStyle w:val="TableParagraph"/>
              <w:spacing w:line="210" w:lineRule="exact"/>
              <w:ind w:left="107"/>
              <w:rPr>
                <w:sz w:val="20"/>
              </w:rPr>
            </w:pPr>
            <w:r>
              <w:rPr>
                <w:spacing w:val="-5"/>
                <w:sz w:val="20"/>
              </w:rPr>
              <w:t>RUT</w:t>
            </w:r>
          </w:p>
        </w:tc>
        <w:tc>
          <w:tcPr>
            <w:tcW w:w="2400" w:type="dxa"/>
          </w:tcPr>
          <w:p w14:paraId="57C4805F" w14:textId="77777777" w:rsidR="002A28D8" w:rsidRDefault="00110BA6">
            <w:pPr>
              <w:pStyle w:val="TableParagraph"/>
              <w:spacing w:line="210" w:lineRule="exact"/>
              <w:ind w:left="107"/>
              <w:rPr>
                <w:sz w:val="20"/>
              </w:rPr>
            </w:pPr>
            <w:r>
              <w:rPr>
                <w:spacing w:val="-2"/>
                <w:sz w:val="20"/>
              </w:rPr>
              <w:t>DIRECCION</w:t>
            </w:r>
          </w:p>
        </w:tc>
        <w:tc>
          <w:tcPr>
            <w:tcW w:w="1555" w:type="dxa"/>
          </w:tcPr>
          <w:p w14:paraId="287DA1AB" w14:textId="77777777" w:rsidR="002A28D8" w:rsidRDefault="00110BA6">
            <w:pPr>
              <w:pStyle w:val="TableParagraph"/>
              <w:spacing w:line="210" w:lineRule="exact"/>
              <w:rPr>
                <w:sz w:val="20"/>
              </w:rPr>
            </w:pPr>
            <w:r>
              <w:rPr>
                <w:spacing w:val="-2"/>
                <w:sz w:val="20"/>
              </w:rPr>
              <w:t>COMUNA</w:t>
            </w:r>
          </w:p>
        </w:tc>
      </w:tr>
      <w:tr w:rsidR="002A28D8" w14:paraId="4AE2482D" w14:textId="77777777">
        <w:trPr>
          <w:trHeight w:val="688"/>
        </w:trPr>
        <w:tc>
          <w:tcPr>
            <w:tcW w:w="3200" w:type="dxa"/>
          </w:tcPr>
          <w:p w14:paraId="5448C9FA" w14:textId="4BC52BD0" w:rsidR="002A28D8" w:rsidRDefault="00390A4E">
            <w:pPr>
              <w:pStyle w:val="TableParagraph"/>
              <w:spacing w:line="230" w:lineRule="exact"/>
              <w:ind w:left="107"/>
              <w:rPr>
                <w:sz w:val="20"/>
              </w:rPr>
            </w:pPr>
            <w:r>
              <w:rPr>
                <w:rFonts w:ascii="Arial" w:hAnsi="Arial"/>
                <w:b/>
                <w:sz w:val="20"/>
              </w:rPr>
              <w:t>……………..</w:t>
            </w:r>
            <w:r>
              <w:rPr>
                <w:rFonts w:ascii="Arial" w:hAnsi="Arial"/>
                <w:b/>
                <w:spacing w:val="-11"/>
                <w:sz w:val="20"/>
              </w:rPr>
              <w:t xml:space="preserve"> </w:t>
            </w:r>
            <w:r>
              <w:rPr>
                <w:sz w:val="20"/>
              </w:rPr>
              <w:t>(no</w:t>
            </w:r>
            <w:r>
              <w:rPr>
                <w:spacing w:val="-12"/>
                <w:sz w:val="20"/>
              </w:rPr>
              <w:t xml:space="preserve"> </w:t>
            </w:r>
            <w:r>
              <w:rPr>
                <w:sz w:val="20"/>
              </w:rPr>
              <w:t>comparece</w:t>
            </w:r>
            <w:r>
              <w:rPr>
                <w:spacing w:val="-8"/>
                <w:sz w:val="20"/>
              </w:rPr>
              <w:t xml:space="preserve"> </w:t>
            </w:r>
            <w:r>
              <w:rPr>
                <w:sz w:val="20"/>
              </w:rPr>
              <w:t>–</w:t>
            </w:r>
            <w:r>
              <w:rPr>
                <w:spacing w:val="-9"/>
                <w:sz w:val="20"/>
              </w:rPr>
              <w:t xml:space="preserve"> </w:t>
            </w:r>
            <w:r>
              <w:rPr>
                <w:sz w:val="20"/>
              </w:rPr>
              <w:t xml:space="preserve">C.P. </w:t>
            </w:r>
            <w:r>
              <w:rPr>
                <w:spacing w:val="-2"/>
                <w:sz w:val="20"/>
              </w:rPr>
              <w:t>Rancagua)</w:t>
            </w:r>
          </w:p>
        </w:tc>
        <w:tc>
          <w:tcPr>
            <w:tcW w:w="1601" w:type="dxa"/>
          </w:tcPr>
          <w:p w14:paraId="07794CE6" w14:textId="297EA078" w:rsidR="002A28D8" w:rsidRDefault="002A28D8">
            <w:pPr>
              <w:pStyle w:val="TableParagraph"/>
              <w:ind w:left="107"/>
              <w:rPr>
                <w:sz w:val="20"/>
              </w:rPr>
            </w:pPr>
          </w:p>
        </w:tc>
        <w:tc>
          <w:tcPr>
            <w:tcW w:w="2400" w:type="dxa"/>
          </w:tcPr>
          <w:p w14:paraId="5387B532" w14:textId="4D9D6027" w:rsidR="002A28D8" w:rsidRDefault="002A28D8">
            <w:pPr>
              <w:pStyle w:val="TableParagraph"/>
              <w:spacing w:line="240" w:lineRule="auto"/>
              <w:ind w:left="107"/>
              <w:rPr>
                <w:sz w:val="20"/>
              </w:rPr>
            </w:pPr>
          </w:p>
        </w:tc>
        <w:tc>
          <w:tcPr>
            <w:tcW w:w="1555" w:type="dxa"/>
          </w:tcPr>
          <w:p w14:paraId="183F2E5C" w14:textId="77777777" w:rsidR="002A28D8" w:rsidRDefault="00110BA6">
            <w:pPr>
              <w:pStyle w:val="TableParagraph"/>
              <w:rPr>
                <w:sz w:val="20"/>
              </w:rPr>
            </w:pPr>
            <w:r>
              <w:rPr>
                <w:spacing w:val="-2"/>
                <w:sz w:val="20"/>
              </w:rPr>
              <w:t>Cauquenes.</w:t>
            </w:r>
          </w:p>
        </w:tc>
      </w:tr>
      <w:tr w:rsidR="002A28D8" w14:paraId="09C80CBA" w14:textId="77777777">
        <w:trPr>
          <w:trHeight w:val="691"/>
        </w:trPr>
        <w:tc>
          <w:tcPr>
            <w:tcW w:w="3200" w:type="dxa"/>
          </w:tcPr>
          <w:p w14:paraId="6EB9CA68" w14:textId="5ECBFC99" w:rsidR="002A28D8" w:rsidRDefault="00F44C9B">
            <w:pPr>
              <w:pStyle w:val="TableParagraph"/>
              <w:spacing w:line="230" w:lineRule="atLeast"/>
              <w:ind w:left="107" w:right="198"/>
              <w:rPr>
                <w:sz w:val="20"/>
              </w:rPr>
            </w:pPr>
            <w:r>
              <w:rPr>
                <w:rFonts w:ascii="Arial"/>
                <w:b/>
                <w:sz w:val="20"/>
              </w:rPr>
              <w:t>………………</w:t>
            </w:r>
            <w:r>
              <w:rPr>
                <w:rFonts w:ascii="Arial"/>
                <w:b/>
                <w:sz w:val="20"/>
              </w:rPr>
              <w:t>..</w:t>
            </w:r>
            <w:r>
              <w:rPr>
                <w:rFonts w:ascii="Arial" w:hAnsi="Arial"/>
                <w:b/>
                <w:spacing w:val="-14"/>
                <w:sz w:val="20"/>
              </w:rPr>
              <w:t xml:space="preserve"> </w:t>
            </w:r>
            <w:r>
              <w:rPr>
                <w:sz w:val="20"/>
              </w:rPr>
              <w:t>(comparece</w:t>
            </w:r>
            <w:r>
              <w:rPr>
                <w:spacing w:val="-14"/>
                <w:sz w:val="20"/>
              </w:rPr>
              <w:t xml:space="preserve"> </w:t>
            </w:r>
            <w:r>
              <w:rPr>
                <w:sz w:val="20"/>
              </w:rPr>
              <w:t>por</w:t>
            </w:r>
            <w:r>
              <w:rPr>
                <w:spacing w:val="-13"/>
                <w:sz w:val="20"/>
              </w:rPr>
              <w:t xml:space="preserve"> </w:t>
            </w:r>
            <w:r>
              <w:rPr>
                <w:sz w:val="20"/>
              </w:rPr>
              <w:t>zoom – C.P. Rancagua)</w:t>
            </w:r>
          </w:p>
        </w:tc>
        <w:tc>
          <w:tcPr>
            <w:tcW w:w="1601" w:type="dxa"/>
          </w:tcPr>
          <w:p w14:paraId="6896E3AD" w14:textId="73E61CEC" w:rsidR="002A28D8" w:rsidRDefault="002A28D8">
            <w:pPr>
              <w:pStyle w:val="TableParagraph"/>
              <w:spacing w:line="240" w:lineRule="auto"/>
              <w:ind w:left="107"/>
              <w:rPr>
                <w:sz w:val="20"/>
              </w:rPr>
            </w:pPr>
          </w:p>
        </w:tc>
        <w:tc>
          <w:tcPr>
            <w:tcW w:w="2400" w:type="dxa"/>
          </w:tcPr>
          <w:p w14:paraId="7FA95343" w14:textId="78947F57" w:rsidR="002A28D8" w:rsidRDefault="002A28D8">
            <w:pPr>
              <w:pStyle w:val="TableParagraph"/>
              <w:spacing w:line="240" w:lineRule="auto"/>
              <w:ind w:left="107" w:right="653"/>
              <w:rPr>
                <w:sz w:val="20"/>
              </w:rPr>
            </w:pPr>
          </w:p>
        </w:tc>
        <w:tc>
          <w:tcPr>
            <w:tcW w:w="1555" w:type="dxa"/>
          </w:tcPr>
          <w:p w14:paraId="1DEC355E" w14:textId="79DEEF6F" w:rsidR="002A28D8" w:rsidRDefault="002A28D8">
            <w:pPr>
              <w:pStyle w:val="TableParagraph"/>
              <w:spacing w:line="240" w:lineRule="auto"/>
              <w:rPr>
                <w:sz w:val="20"/>
              </w:rPr>
            </w:pPr>
          </w:p>
        </w:tc>
      </w:tr>
      <w:tr w:rsidR="002A28D8" w14:paraId="2465F625" w14:textId="77777777">
        <w:trPr>
          <w:trHeight w:val="690"/>
        </w:trPr>
        <w:tc>
          <w:tcPr>
            <w:tcW w:w="3200" w:type="dxa"/>
          </w:tcPr>
          <w:p w14:paraId="50D09970" w14:textId="28D14F2A" w:rsidR="002A28D8" w:rsidRDefault="00C76201">
            <w:pPr>
              <w:pStyle w:val="TableParagraph"/>
              <w:spacing w:line="230" w:lineRule="atLeast"/>
              <w:ind w:left="107"/>
              <w:rPr>
                <w:sz w:val="20"/>
              </w:rPr>
            </w:pPr>
            <w:r>
              <w:rPr>
                <w:rFonts w:ascii="Arial" w:hAnsi="Arial"/>
                <w:b/>
                <w:sz w:val="20"/>
              </w:rPr>
              <w:t>…………………….</w:t>
            </w:r>
            <w:r>
              <w:rPr>
                <w:rFonts w:ascii="Arial" w:hAnsi="Arial"/>
                <w:b/>
                <w:spacing w:val="-13"/>
                <w:sz w:val="20"/>
              </w:rPr>
              <w:t xml:space="preserve"> </w:t>
            </w:r>
            <w:r>
              <w:rPr>
                <w:sz w:val="20"/>
              </w:rPr>
              <w:t>(no</w:t>
            </w:r>
            <w:r>
              <w:rPr>
                <w:spacing w:val="-14"/>
                <w:sz w:val="20"/>
              </w:rPr>
              <w:t xml:space="preserve"> </w:t>
            </w:r>
            <w:r>
              <w:rPr>
                <w:sz w:val="20"/>
              </w:rPr>
              <w:t>comparece</w:t>
            </w:r>
            <w:r>
              <w:rPr>
                <w:spacing w:val="-12"/>
                <w:sz w:val="20"/>
              </w:rPr>
              <w:t xml:space="preserve"> </w:t>
            </w:r>
            <w:r>
              <w:rPr>
                <w:sz w:val="20"/>
              </w:rPr>
              <w:t>– C.P. Rancagua)</w:t>
            </w:r>
          </w:p>
        </w:tc>
        <w:tc>
          <w:tcPr>
            <w:tcW w:w="1601" w:type="dxa"/>
          </w:tcPr>
          <w:p w14:paraId="6D9B3666" w14:textId="4261B26B" w:rsidR="002A28D8" w:rsidRDefault="002A28D8">
            <w:pPr>
              <w:pStyle w:val="TableParagraph"/>
              <w:ind w:left="107"/>
              <w:rPr>
                <w:sz w:val="20"/>
              </w:rPr>
            </w:pPr>
          </w:p>
        </w:tc>
        <w:tc>
          <w:tcPr>
            <w:tcW w:w="2400" w:type="dxa"/>
          </w:tcPr>
          <w:p w14:paraId="7682E9A7" w14:textId="6BC6BD86" w:rsidR="002A28D8" w:rsidRDefault="002A28D8">
            <w:pPr>
              <w:pStyle w:val="TableParagraph"/>
              <w:ind w:left="107"/>
              <w:rPr>
                <w:sz w:val="20"/>
              </w:rPr>
            </w:pPr>
          </w:p>
        </w:tc>
        <w:tc>
          <w:tcPr>
            <w:tcW w:w="1555" w:type="dxa"/>
          </w:tcPr>
          <w:p w14:paraId="174A9C96" w14:textId="5DF06E5D" w:rsidR="002A28D8" w:rsidRDefault="002A28D8">
            <w:pPr>
              <w:pStyle w:val="TableParagraph"/>
              <w:rPr>
                <w:sz w:val="20"/>
              </w:rPr>
            </w:pPr>
          </w:p>
        </w:tc>
      </w:tr>
      <w:tr w:rsidR="002A28D8" w14:paraId="227D5BBF" w14:textId="77777777">
        <w:trPr>
          <w:trHeight w:val="688"/>
        </w:trPr>
        <w:tc>
          <w:tcPr>
            <w:tcW w:w="3200" w:type="dxa"/>
          </w:tcPr>
          <w:p w14:paraId="0B2C4F7C" w14:textId="0EB6B2B2" w:rsidR="002A28D8" w:rsidRDefault="00C76201">
            <w:pPr>
              <w:pStyle w:val="TableParagraph"/>
              <w:spacing w:line="230" w:lineRule="exact"/>
              <w:ind w:left="107" w:right="198"/>
              <w:rPr>
                <w:sz w:val="20"/>
              </w:rPr>
            </w:pPr>
            <w:r>
              <w:rPr>
                <w:rFonts w:ascii="Arial"/>
                <w:b/>
                <w:sz w:val="20"/>
              </w:rPr>
              <w:t>………………</w:t>
            </w:r>
            <w:r>
              <w:rPr>
                <w:rFonts w:ascii="Arial"/>
                <w:b/>
                <w:sz w:val="20"/>
              </w:rPr>
              <w:t>..</w:t>
            </w:r>
            <w:r>
              <w:rPr>
                <w:rFonts w:ascii="Arial" w:hAnsi="Arial"/>
                <w:b/>
                <w:spacing w:val="-14"/>
                <w:sz w:val="20"/>
              </w:rPr>
              <w:t xml:space="preserve"> </w:t>
            </w:r>
            <w:r>
              <w:rPr>
                <w:sz w:val="20"/>
              </w:rPr>
              <w:t>(comparece</w:t>
            </w:r>
            <w:r>
              <w:rPr>
                <w:spacing w:val="-14"/>
                <w:sz w:val="20"/>
              </w:rPr>
              <w:t xml:space="preserve"> </w:t>
            </w:r>
            <w:r>
              <w:rPr>
                <w:sz w:val="20"/>
              </w:rPr>
              <w:t>por zoom – libre)</w:t>
            </w:r>
          </w:p>
        </w:tc>
        <w:tc>
          <w:tcPr>
            <w:tcW w:w="1601" w:type="dxa"/>
          </w:tcPr>
          <w:p w14:paraId="3DF209C2" w14:textId="7BA565C5" w:rsidR="002A28D8" w:rsidRDefault="002A28D8">
            <w:pPr>
              <w:pStyle w:val="TableParagraph"/>
              <w:ind w:left="107"/>
              <w:rPr>
                <w:sz w:val="20"/>
              </w:rPr>
            </w:pPr>
          </w:p>
        </w:tc>
        <w:tc>
          <w:tcPr>
            <w:tcW w:w="2400" w:type="dxa"/>
          </w:tcPr>
          <w:p w14:paraId="096D3CC9" w14:textId="4B50F3CA" w:rsidR="002A28D8" w:rsidRDefault="002A28D8">
            <w:pPr>
              <w:pStyle w:val="TableParagraph"/>
              <w:spacing w:line="240" w:lineRule="auto"/>
              <w:ind w:left="107" w:right="520"/>
              <w:rPr>
                <w:sz w:val="20"/>
              </w:rPr>
            </w:pPr>
          </w:p>
        </w:tc>
        <w:tc>
          <w:tcPr>
            <w:tcW w:w="1555" w:type="dxa"/>
          </w:tcPr>
          <w:p w14:paraId="3EC18E50" w14:textId="39068CB6" w:rsidR="002A28D8" w:rsidRDefault="002A28D8">
            <w:pPr>
              <w:pStyle w:val="TableParagraph"/>
              <w:rPr>
                <w:sz w:val="20"/>
              </w:rPr>
            </w:pPr>
          </w:p>
        </w:tc>
      </w:tr>
    </w:tbl>
    <w:p w14:paraId="3E356935" w14:textId="77777777" w:rsidR="002A28D8" w:rsidRDefault="002A28D8">
      <w:pPr>
        <w:pStyle w:val="Textoindependiente"/>
        <w:ind w:left="0" w:firstLine="0"/>
        <w:jc w:val="left"/>
        <w:rPr>
          <w:rFonts w:ascii="Arial"/>
          <w:b/>
          <w:sz w:val="22"/>
        </w:rPr>
      </w:pPr>
    </w:p>
    <w:p w14:paraId="2211E049" w14:textId="77777777" w:rsidR="002A28D8" w:rsidRDefault="002A28D8">
      <w:pPr>
        <w:pStyle w:val="Textoindependiente"/>
        <w:spacing w:before="1"/>
        <w:ind w:left="0" w:firstLine="0"/>
        <w:jc w:val="left"/>
        <w:rPr>
          <w:rFonts w:ascii="Arial"/>
          <w:b/>
          <w:sz w:val="22"/>
        </w:rPr>
      </w:pPr>
    </w:p>
    <w:p w14:paraId="22D615AE" w14:textId="5FFCCC87" w:rsidR="002A28D8" w:rsidRDefault="00110BA6">
      <w:pPr>
        <w:spacing w:before="1" w:line="360" w:lineRule="auto"/>
        <w:ind w:left="143" w:right="280"/>
        <w:jc w:val="both"/>
        <w:rPr>
          <w:rFonts w:ascii="Arial MT" w:hAnsi="Arial MT"/>
        </w:rPr>
      </w:pPr>
      <w:r>
        <w:rPr>
          <w:rFonts w:ascii="Arial MT" w:hAnsi="Arial MT"/>
        </w:rPr>
        <w:t xml:space="preserve">- Se ordena la notificación de los sentenciados </w:t>
      </w:r>
      <w:r w:rsidR="00390A4E">
        <w:rPr>
          <w:rFonts w:ascii="Arial" w:hAnsi="Arial"/>
          <w:b/>
        </w:rPr>
        <w:t>…………………</w:t>
      </w:r>
      <w:r>
        <w:rPr>
          <w:rFonts w:ascii="Arial" w:hAnsi="Arial"/>
          <w:b/>
        </w:rPr>
        <w:t xml:space="preserve">y </w:t>
      </w:r>
      <w:r w:rsidR="00C76201">
        <w:rPr>
          <w:rFonts w:ascii="Arial" w:hAnsi="Arial"/>
          <w:b/>
        </w:rPr>
        <w:t>………………</w:t>
      </w:r>
      <w:r w:rsidR="00CB0318">
        <w:rPr>
          <w:rFonts w:ascii="Arial" w:hAnsi="Arial"/>
          <w:b/>
        </w:rPr>
        <w:t>……</w:t>
      </w:r>
      <w:r>
        <w:rPr>
          <w:rFonts w:ascii="Arial MT" w:hAnsi="Arial MT"/>
        </w:rPr>
        <w:t>a través de Gendarmería de Chile, de conformidad al artículo 29 del Código Procesal Penal.</w:t>
      </w:r>
    </w:p>
    <w:p w14:paraId="0A0A80CB" w14:textId="77777777" w:rsidR="002A28D8" w:rsidRDefault="002A28D8">
      <w:pPr>
        <w:pStyle w:val="Textoindependiente"/>
        <w:ind w:left="0" w:firstLine="0"/>
        <w:jc w:val="left"/>
        <w:rPr>
          <w:rFonts w:ascii="Arial MT"/>
          <w:sz w:val="22"/>
        </w:rPr>
      </w:pPr>
    </w:p>
    <w:p w14:paraId="4FFB9149" w14:textId="77777777" w:rsidR="002A28D8" w:rsidRDefault="00110BA6">
      <w:pPr>
        <w:pStyle w:val="Textoindependiente"/>
        <w:ind w:firstLine="0"/>
      </w:pPr>
      <w:r>
        <w:t>Rancagua, dos</w:t>
      </w:r>
      <w:r>
        <w:rPr>
          <w:spacing w:val="-3"/>
        </w:rPr>
        <w:t xml:space="preserve"> </w:t>
      </w:r>
      <w:r>
        <w:t>de</w:t>
      </w:r>
      <w:r>
        <w:rPr>
          <w:spacing w:val="-2"/>
        </w:rPr>
        <w:t xml:space="preserve"> </w:t>
      </w:r>
      <w:r>
        <w:t>marzo</w:t>
      </w:r>
      <w:r>
        <w:rPr>
          <w:spacing w:val="-2"/>
        </w:rPr>
        <w:t xml:space="preserve"> </w:t>
      </w:r>
      <w:r>
        <w:t>de</w:t>
      </w:r>
      <w:r>
        <w:rPr>
          <w:spacing w:val="-2"/>
        </w:rPr>
        <w:t xml:space="preserve"> </w:t>
      </w:r>
      <w:r>
        <w:t xml:space="preserve">dos mil </w:t>
      </w:r>
      <w:r>
        <w:rPr>
          <w:spacing w:val="-2"/>
        </w:rPr>
        <w:t>veintiséis.</w:t>
      </w:r>
    </w:p>
    <w:p w14:paraId="01017770" w14:textId="77777777" w:rsidR="002A28D8" w:rsidRDefault="00110BA6">
      <w:pPr>
        <w:pStyle w:val="Textoindependiente"/>
        <w:spacing w:before="146"/>
        <w:ind w:left="851" w:firstLine="0"/>
        <w:jc w:val="left"/>
      </w:pPr>
      <w:r>
        <w:t>VISTOS</w:t>
      </w:r>
      <w:r>
        <w:rPr>
          <w:spacing w:val="-2"/>
        </w:rPr>
        <w:t xml:space="preserve"> </w:t>
      </w:r>
      <w:r>
        <w:t>y</w:t>
      </w:r>
      <w:r>
        <w:rPr>
          <w:spacing w:val="1"/>
        </w:rPr>
        <w:t xml:space="preserve"> </w:t>
      </w:r>
      <w:r>
        <w:rPr>
          <w:spacing w:val="-2"/>
        </w:rPr>
        <w:t>OÍDOS:</w:t>
      </w:r>
    </w:p>
    <w:p w14:paraId="304FB5F7" w14:textId="77777777" w:rsidR="002A28D8" w:rsidRDefault="00110BA6">
      <w:pPr>
        <w:pStyle w:val="Textoindependiente"/>
        <w:spacing w:before="147" w:line="360" w:lineRule="auto"/>
        <w:ind w:right="280" w:firstLine="719"/>
      </w:pPr>
      <w:r>
        <w:t xml:space="preserve">PRIMERO: </w:t>
      </w:r>
      <w:r>
        <w:rPr>
          <w:i/>
        </w:rPr>
        <w:t>Individualización</w:t>
      </w:r>
      <w:r>
        <w:t>. Ante este Tribunal de Juicio Oral en lo Penal de Rancagua, en sala constituida por los magistrados don Hernán González Muñoz, quien presidió</w:t>
      </w:r>
      <w:r>
        <w:rPr>
          <w:spacing w:val="-2"/>
        </w:rPr>
        <w:t xml:space="preserve"> </w:t>
      </w:r>
      <w:r>
        <w:t>la</w:t>
      </w:r>
      <w:r>
        <w:rPr>
          <w:spacing w:val="-2"/>
        </w:rPr>
        <w:t xml:space="preserve"> </w:t>
      </w:r>
      <w:r>
        <w:t>audiencia,</w:t>
      </w:r>
      <w:r>
        <w:rPr>
          <w:spacing w:val="-1"/>
        </w:rPr>
        <w:t xml:space="preserve"> </w:t>
      </w:r>
      <w:r>
        <w:t>e</w:t>
      </w:r>
      <w:r>
        <w:rPr>
          <w:spacing w:val="-3"/>
        </w:rPr>
        <w:t xml:space="preserve"> </w:t>
      </w:r>
      <w:r>
        <w:t>integrada</w:t>
      </w:r>
      <w:r>
        <w:rPr>
          <w:spacing w:val="-2"/>
        </w:rPr>
        <w:t xml:space="preserve"> </w:t>
      </w:r>
      <w:r>
        <w:t>por</w:t>
      </w:r>
      <w:r>
        <w:rPr>
          <w:spacing w:val="-1"/>
        </w:rPr>
        <w:t xml:space="preserve"> </w:t>
      </w:r>
      <w:r>
        <w:t>los</w:t>
      </w:r>
      <w:r>
        <w:rPr>
          <w:spacing w:val="-1"/>
        </w:rPr>
        <w:t xml:space="preserve"> </w:t>
      </w:r>
      <w:r>
        <w:t>jueces</w:t>
      </w:r>
      <w:r>
        <w:rPr>
          <w:spacing w:val="-1"/>
        </w:rPr>
        <w:t xml:space="preserve"> </w:t>
      </w:r>
      <w:r>
        <w:t>don</w:t>
      </w:r>
      <w:r>
        <w:rPr>
          <w:spacing w:val="-2"/>
        </w:rPr>
        <w:t xml:space="preserve"> </w:t>
      </w:r>
      <w:r>
        <w:t>Oscar</w:t>
      </w:r>
      <w:r>
        <w:rPr>
          <w:spacing w:val="-1"/>
        </w:rPr>
        <w:t xml:space="preserve"> </w:t>
      </w:r>
      <w:r>
        <w:t>Castro</w:t>
      </w:r>
      <w:r>
        <w:rPr>
          <w:spacing w:val="-3"/>
        </w:rPr>
        <w:t xml:space="preserve"> </w:t>
      </w:r>
      <w:r>
        <w:t>Allendes</w:t>
      </w:r>
      <w:r>
        <w:rPr>
          <w:spacing w:val="-1"/>
        </w:rPr>
        <w:t xml:space="preserve"> </w:t>
      </w:r>
      <w:r>
        <w:t>y</w:t>
      </w:r>
      <w:r>
        <w:rPr>
          <w:spacing w:val="-2"/>
        </w:rPr>
        <w:t xml:space="preserve"> </w:t>
      </w:r>
      <w:r>
        <w:t>doña</w:t>
      </w:r>
      <w:r>
        <w:rPr>
          <w:spacing w:val="-1"/>
        </w:rPr>
        <w:t xml:space="preserve"> </w:t>
      </w:r>
      <w:r>
        <w:t>Yesica Hidalgo Parra, se llevó a efecto el jueves diecinueve de febrero del presente año, el juicio oral de la causa R.I.T. 657-2025, R.U.C. 2401377704-3, seguida en contra de los siguientes acusados:</w:t>
      </w:r>
    </w:p>
    <w:p w14:paraId="7D0499FF" w14:textId="77777777" w:rsidR="002A28D8" w:rsidRDefault="002A28D8">
      <w:pPr>
        <w:pStyle w:val="Textoindependiente"/>
        <w:spacing w:line="360" w:lineRule="auto"/>
        <w:sectPr w:rsidR="002A28D8">
          <w:type w:val="continuous"/>
          <w:pgSz w:w="11910" w:h="16840"/>
          <w:pgMar w:top="1320" w:right="1417" w:bottom="280" w:left="1559" w:header="720" w:footer="720" w:gutter="0"/>
          <w:cols w:space="720"/>
        </w:sectPr>
      </w:pPr>
    </w:p>
    <w:p w14:paraId="3494CC1A" w14:textId="090AAEBE" w:rsidR="002A28D8" w:rsidRDefault="00110BA6">
      <w:pPr>
        <w:pStyle w:val="Textoindependiente"/>
        <w:spacing w:before="37" w:line="360" w:lineRule="auto"/>
        <w:ind w:right="281"/>
      </w:pPr>
      <w:r>
        <w:lastRenderedPageBreak/>
        <w:t>1.-</w:t>
      </w:r>
      <w:r w:rsidR="00C76201">
        <w:t>…………………</w:t>
      </w:r>
      <w:r>
        <w:t>, cédula nacional de identidad n°</w:t>
      </w:r>
      <w:r w:rsidR="00C76201">
        <w:t>……………</w:t>
      </w:r>
      <w:r>
        <w:t>, nacido el 7 de abril 1997 en Santiago, 28 años, soltero, trabajador de construcción</w:t>
      </w:r>
      <w:r>
        <w:rPr>
          <w:spacing w:val="-1"/>
        </w:rPr>
        <w:t xml:space="preserve"> </w:t>
      </w:r>
      <w:r>
        <w:t>y jardinería, domiciliado en</w:t>
      </w:r>
      <w:r w:rsidR="00C76201">
        <w:t>………………………</w:t>
      </w:r>
      <w:r>
        <w:t>.</w:t>
      </w:r>
    </w:p>
    <w:p w14:paraId="4B66D870" w14:textId="77777777" w:rsidR="002A28D8" w:rsidRDefault="00110BA6">
      <w:pPr>
        <w:pStyle w:val="Textoindependiente"/>
        <w:spacing w:before="2" w:line="360" w:lineRule="auto"/>
        <w:ind w:right="286"/>
      </w:pPr>
      <w:r>
        <w:t>Representado por los defensores privados don Nicolás Benavente Gómez y don Diego Zamorano Cristi.</w:t>
      </w:r>
    </w:p>
    <w:p w14:paraId="438A161B" w14:textId="51D4E3AB" w:rsidR="002A28D8" w:rsidRDefault="00110BA6">
      <w:pPr>
        <w:pStyle w:val="Textoindependiente"/>
        <w:spacing w:line="360" w:lineRule="auto"/>
        <w:ind w:right="280"/>
      </w:pPr>
      <w:r>
        <w:t>2.-</w:t>
      </w:r>
      <w:r w:rsidR="00C76201">
        <w:t>……………………</w:t>
      </w:r>
      <w:r>
        <w:t xml:space="preserve">, cédula nacional de identidad </w:t>
      </w:r>
      <w:proofErr w:type="spellStart"/>
      <w:r>
        <w:t>n°</w:t>
      </w:r>
      <w:proofErr w:type="spellEnd"/>
      <w:r w:rsidR="00C76201">
        <w:t>……………</w:t>
      </w:r>
      <w:r w:rsidR="00CB0318">
        <w:t>……</w:t>
      </w:r>
      <w:r>
        <w:t>, nacido el 23 de agosto de 1978 en Santiago, 47 años, soltero, chofer, domiciliado en</w:t>
      </w:r>
      <w:r w:rsidR="00C76201">
        <w:t>…………………</w:t>
      </w:r>
      <w:r w:rsidR="00CB0318">
        <w:t>……</w:t>
      </w:r>
      <w:r>
        <w:rPr>
          <w:color w:val="001D35"/>
          <w:spacing w:val="-2"/>
        </w:rPr>
        <w:t>.</w:t>
      </w:r>
    </w:p>
    <w:p w14:paraId="237EE659" w14:textId="77777777" w:rsidR="002A28D8" w:rsidRDefault="00110BA6">
      <w:pPr>
        <w:pStyle w:val="Textoindependiente"/>
        <w:spacing w:before="1"/>
        <w:ind w:left="851" w:firstLine="0"/>
      </w:pPr>
      <w:r>
        <w:t>Representado</w:t>
      </w:r>
      <w:r>
        <w:rPr>
          <w:spacing w:val="-5"/>
        </w:rPr>
        <w:t xml:space="preserve"> </w:t>
      </w:r>
      <w:r>
        <w:t>por</w:t>
      </w:r>
      <w:r>
        <w:rPr>
          <w:spacing w:val="-1"/>
        </w:rPr>
        <w:t xml:space="preserve"> </w:t>
      </w:r>
      <w:r>
        <w:t>la</w:t>
      </w:r>
      <w:r>
        <w:rPr>
          <w:spacing w:val="-1"/>
        </w:rPr>
        <w:t xml:space="preserve"> </w:t>
      </w:r>
      <w:r>
        <w:t>defensora</w:t>
      </w:r>
      <w:r>
        <w:rPr>
          <w:spacing w:val="-2"/>
        </w:rPr>
        <w:t xml:space="preserve"> </w:t>
      </w:r>
      <w:r>
        <w:t>privada</w:t>
      </w:r>
      <w:r>
        <w:rPr>
          <w:spacing w:val="-1"/>
        </w:rPr>
        <w:t xml:space="preserve"> </w:t>
      </w:r>
      <w:r>
        <w:t>doña</w:t>
      </w:r>
      <w:r>
        <w:rPr>
          <w:spacing w:val="-4"/>
        </w:rPr>
        <w:t xml:space="preserve"> </w:t>
      </w:r>
      <w:r>
        <w:t>Susana</w:t>
      </w:r>
      <w:r>
        <w:rPr>
          <w:spacing w:val="-2"/>
        </w:rPr>
        <w:t xml:space="preserve"> </w:t>
      </w:r>
      <w:r>
        <w:t>Cortes</w:t>
      </w:r>
      <w:r>
        <w:rPr>
          <w:spacing w:val="-1"/>
        </w:rPr>
        <w:t xml:space="preserve"> </w:t>
      </w:r>
      <w:r>
        <w:rPr>
          <w:spacing w:val="-2"/>
        </w:rPr>
        <w:t>Karmy.</w:t>
      </w:r>
    </w:p>
    <w:p w14:paraId="5657A452" w14:textId="537A5303" w:rsidR="002A28D8" w:rsidRDefault="00110BA6">
      <w:pPr>
        <w:pStyle w:val="Textoindependiente"/>
        <w:spacing w:before="146" w:line="360" w:lineRule="auto"/>
        <w:ind w:right="276"/>
      </w:pPr>
      <w:r>
        <w:t>3.-</w:t>
      </w:r>
      <w:r w:rsidR="00390A4E">
        <w:t>…………</w:t>
      </w:r>
      <w:r w:rsidR="00CB0318">
        <w:t>……</w:t>
      </w:r>
      <w:r>
        <w:t>, cédula nacional de identidad n°</w:t>
      </w:r>
      <w:r w:rsidR="00390A4E">
        <w:t>………………</w:t>
      </w:r>
      <w:r>
        <w:t>, nacido el 14 de junio de 2001 en Cauquenes, 24 años, soltero, trabajador en panadería, domiciliado en</w:t>
      </w:r>
      <w:r w:rsidR="00C76201">
        <w:t>………………</w:t>
      </w:r>
      <w:r w:rsidR="00CB0318">
        <w:t>……</w:t>
      </w:r>
      <w:r>
        <w:rPr>
          <w:color w:val="001D35"/>
        </w:rPr>
        <w:t>.</w:t>
      </w:r>
    </w:p>
    <w:p w14:paraId="7B47BC45" w14:textId="37EB076B" w:rsidR="002A28D8" w:rsidRDefault="00110BA6">
      <w:pPr>
        <w:pStyle w:val="Textoindependiente"/>
        <w:spacing w:before="2" w:line="360" w:lineRule="auto"/>
        <w:ind w:right="282"/>
      </w:pPr>
      <w:r>
        <w:t>4.-</w:t>
      </w:r>
      <w:r w:rsidR="00F44C9B">
        <w:t>……………………</w:t>
      </w:r>
      <w:r>
        <w:t>, cedula nacional de identidad n°</w:t>
      </w:r>
      <w:r w:rsidR="00F44C9B">
        <w:t>………………………</w:t>
      </w:r>
      <w:r>
        <w:t>, nacido el 23 de junio de 1999 en Cauquenes, 26 años, soltero, comerciante de útiles de aseo, domiciliado en</w:t>
      </w:r>
      <w:r w:rsidR="00C76201">
        <w:t>………………………..</w:t>
      </w:r>
      <w:r>
        <w:rPr>
          <w:color w:val="001D35"/>
        </w:rPr>
        <w:t>.</w:t>
      </w:r>
    </w:p>
    <w:p w14:paraId="0A0EA525" w14:textId="77777777" w:rsidR="002A28D8" w:rsidRDefault="00110BA6">
      <w:pPr>
        <w:pStyle w:val="Textoindependiente"/>
        <w:spacing w:line="292" w:lineRule="exact"/>
        <w:ind w:left="851" w:firstLine="0"/>
      </w:pPr>
      <w:r>
        <w:t>Ambos</w:t>
      </w:r>
      <w:r>
        <w:rPr>
          <w:spacing w:val="58"/>
        </w:rPr>
        <w:t xml:space="preserve"> </w:t>
      </w:r>
      <w:r>
        <w:t>representados</w:t>
      </w:r>
      <w:r>
        <w:rPr>
          <w:spacing w:val="56"/>
        </w:rPr>
        <w:t xml:space="preserve"> </w:t>
      </w:r>
      <w:r>
        <w:t>por</w:t>
      </w:r>
      <w:r>
        <w:rPr>
          <w:spacing w:val="56"/>
        </w:rPr>
        <w:t xml:space="preserve"> </w:t>
      </w:r>
      <w:r>
        <w:t>la</w:t>
      </w:r>
      <w:r>
        <w:rPr>
          <w:spacing w:val="55"/>
        </w:rPr>
        <w:t xml:space="preserve"> </w:t>
      </w:r>
      <w:r>
        <w:t>Defensora</w:t>
      </w:r>
      <w:r>
        <w:rPr>
          <w:spacing w:val="56"/>
        </w:rPr>
        <w:t xml:space="preserve"> </w:t>
      </w:r>
      <w:r>
        <w:t>Penal</w:t>
      </w:r>
      <w:r>
        <w:rPr>
          <w:spacing w:val="57"/>
        </w:rPr>
        <w:t xml:space="preserve"> </w:t>
      </w:r>
      <w:r>
        <w:t>Pública</w:t>
      </w:r>
      <w:r>
        <w:rPr>
          <w:spacing w:val="55"/>
        </w:rPr>
        <w:t xml:space="preserve"> </w:t>
      </w:r>
      <w:r>
        <w:t>doña</w:t>
      </w:r>
      <w:r>
        <w:rPr>
          <w:spacing w:val="55"/>
        </w:rPr>
        <w:t xml:space="preserve"> </w:t>
      </w:r>
      <w:r>
        <w:t>Pamela</w:t>
      </w:r>
      <w:r>
        <w:rPr>
          <w:spacing w:val="56"/>
        </w:rPr>
        <w:t xml:space="preserve"> </w:t>
      </w:r>
      <w:r>
        <w:rPr>
          <w:spacing w:val="-2"/>
        </w:rPr>
        <w:t>Hurtado</w:t>
      </w:r>
    </w:p>
    <w:p w14:paraId="6EE23C81" w14:textId="77777777" w:rsidR="002A28D8" w:rsidRDefault="00110BA6">
      <w:pPr>
        <w:pStyle w:val="Textoindependiente"/>
        <w:spacing w:before="149"/>
        <w:ind w:firstLine="0"/>
        <w:jc w:val="left"/>
      </w:pPr>
      <w:r>
        <w:rPr>
          <w:spacing w:val="-2"/>
        </w:rPr>
        <w:t>García.</w:t>
      </w:r>
    </w:p>
    <w:p w14:paraId="78380650" w14:textId="77777777" w:rsidR="002A28D8" w:rsidRDefault="00110BA6">
      <w:pPr>
        <w:pStyle w:val="Textoindependiente"/>
        <w:spacing w:before="146"/>
        <w:ind w:left="882" w:firstLine="0"/>
        <w:jc w:val="left"/>
      </w:pPr>
      <w:r>
        <w:t>Sostuvo</w:t>
      </w:r>
      <w:r>
        <w:rPr>
          <w:spacing w:val="19"/>
        </w:rPr>
        <w:t xml:space="preserve"> </w:t>
      </w:r>
      <w:r>
        <w:t>la</w:t>
      </w:r>
      <w:r>
        <w:rPr>
          <w:spacing w:val="21"/>
        </w:rPr>
        <w:t xml:space="preserve"> </w:t>
      </w:r>
      <w:r>
        <w:t>acusación</w:t>
      </w:r>
      <w:r>
        <w:rPr>
          <w:spacing w:val="22"/>
        </w:rPr>
        <w:t xml:space="preserve"> </w:t>
      </w:r>
      <w:r>
        <w:t>el</w:t>
      </w:r>
      <w:r>
        <w:rPr>
          <w:spacing w:val="19"/>
        </w:rPr>
        <w:t xml:space="preserve"> </w:t>
      </w:r>
      <w:r>
        <w:t>Ministerio</w:t>
      </w:r>
      <w:r>
        <w:rPr>
          <w:spacing w:val="22"/>
        </w:rPr>
        <w:t xml:space="preserve"> </w:t>
      </w:r>
      <w:r>
        <w:t>Público,</w:t>
      </w:r>
      <w:r>
        <w:rPr>
          <w:spacing w:val="20"/>
        </w:rPr>
        <w:t xml:space="preserve"> </w:t>
      </w:r>
      <w:r>
        <w:t>en</w:t>
      </w:r>
      <w:r>
        <w:rPr>
          <w:spacing w:val="21"/>
        </w:rPr>
        <w:t xml:space="preserve"> </w:t>
      </w:r>
      <w:r>
        <w:t>cuya</w:t>
      </w:r>
      <w:r>
        <w:rPr>
          <w:spacing w:val="22"/>
        </w:rPr>
        <w:t xml:space="preserve"> </w:t>
      </w:r>
      <w:r>
        <w:t>representación</w:t>
      </w:r>
      <w:r>
        <w:rPr>
          <w:spacing w:val="21"/>
        </w:rPr>
        <w:t xml:space="preserve"> </w:t>
      </w:r>
      <w:r>
        <w:t>intervino</w:t>
      </w:r>
      <w:r>
        <w:rPr>
          <w:spacing w:val="22"/>
        </w:rPr>
        <w:t xml:space="preserve"> </w:t>
      </w:r>
      <w:r>
        <w:rPr>
          <w:spacing w:val="-5"/>
        </w:rPr>
        <w:t>el</w:t>
      </w:r>
    </w:p>
    <w:p w14:paraId="1857292B" w14:textId="77777777" w:rsidR="002A28D8" w:rsidRDefault="00110BA6">
      <w:pPr>
        <w:pStyle w:val="Textoindependiente"/>
        <w:spacing w:before="146"/>
        <w:ind w:firstLine="0"/>
        <w:jc w:val="left"/>
      </w:pPr>
      <w:r>
        <w:t>fiscal</w:t>
      </w:r>
      <w:r>
        <w:rPr>
          <w:spacing w:val="-1"/>
        </w:rPr>
        <w:t xml:space="preserve"> </w:t>
      </w:r>
      <w:r>
        <w:t>don Pablo</w:t>
      </w:r>
      <w:r>
        <w:rPr>
          <w:spacing w:val="-1"/>
        </w:rPr>
        <w:t xml:space="preserve"> </w:t>
      </w:r>
      <w:r>
        <w:t>Andrés</w:t>
      </w:r>
      <w:r>
        <w:rPr>
          <w:spacing w:val="-5"/>
        </w:rPr>
        <w:t xml:space="preserve"> </w:t>
      </w:r>
      <w:r>
        <w:t>Muñoz</w:t>
      </w:r>
      <w:r>
        <w:rPr>
          <w:spacing w:val="-1"/>
        </w:rPr>
        <w:t xml:space="preserve"> </w:t>
      </w:r>
      <w:r>
        <w:rPr>
          <w:spacing w:val="-2"/>
        </w:rPr>
        <w:t>Leyton.</w:t>
      </w:r>
    </w:p>
    <w:p w14:paraId="62D32512" w14:textId="77777777" w:rsidR="002A28D8" w:rsidRDefault="00110BA6">
      <w:pPr>
        <w:pStyle w:val="Textoindependiente"/>
        <w:spacing w:before="147"/>
        <w:ind w:left="882" w:firstLine="0"/>
      </w:pPr>
      <w:r>
        <w:t>Todos</w:t>
      </w:r>
      <w:r>
        <w:rPr>
          <w:spacing w:val="-1"/>
        </w:rPr>
        <w:t xml:space="preserve"> </w:t>
      </w:r>
      <w:r>
        <w:t>los</w:t>
      </w:r>
      <w:r>
        <w:rPr>
          <w:spacing w:val="-1"/>
        </w:rPr>
        <w:t xml:space="preserve"> </w:t>
      </w:r>
      <w:r>
        <w:t>intervinientes</w:t>
      </w:r>
      <w:r>
        <w:rPr>
          <w:spacing w:val="-2"/>
        </w:rPr>
        <w:t xml:space="preserve"> </w:t>
      </w:r>
      <w:r>
        <w:t>con</w:t>
      </w:r>
      <w:r>
        <w:rPr>
          <w:spacing w:val="-1"/>
        </w:rPr>
        <w:t xml:space="preserve"> </w:t>
      </w:r>
      <w:r>
        <w:t>forma</w:t>
      </w:r>
      <w:r>
        <w:rPr>
          <w:spacing w:val="-2"/>
        </w:rPr>
        <w:t xml:space="preserve"> </w:t>
      </w:r>
      <w:r>
        <w:t>de</w:t>
      </w:r>
      <w:r>
        <w:rPr>
          <w:spacing w:val="-3"/>
        </w:rPr>
        <w:t xml:space="preserve"> </w:t>
      </w:r>
      <w:r>
        <w:t>notificación</w:t>
      </w:r>
      <w:r>
        <w:rPr>
          <w:spacing w:val="-6"/>
        </w:rPr>
        <w:t xml:space="preserve"> </w:t>
      </w:r>
      <w:r>
        <w:t>registrada</w:t>
      </w:r>
      <w:r>
        <w:rPr>
          <w:spacing w:val="-2"/>
        </w:rPr>
        <w:t xml:space="preserve"> </w:t>
      </w:r>
      <w:r>
        <w:t>en</w:t>
      </w:r>
      <w:r>
        <w:rPr>
          <w:spacing w:val="-2"/>
        </w:rPr>
        <w:t xml:space="preserve"> </w:t>
      </w:r>
      <w:r>
        <w:t>el</w:t>
      </w:r>
      <w:r>
        <w:rPr>
          <w:spacing w:val="-1"/>
        </w:rPr>
        <w:t xml:space="preserve"> </w:t>
      </w:r>
      <w:r>
        <w:rPr>
          <w:spacing w:val="-2"/>
        </w:rPr>
        <w:t>Tribunal.</w:t>
      </w:r>
    </w:p>
    <w:p w14:paraId="59420432" w14:textId="77777777" w:rsidR="002A28D8" w:rsidRDefault="00110BA6">
      <w:pPr>
        <w:spacing w:before="146" w:line="360" w:lineRule="auto"/>
        <w:ind w:left="143" w:right="282" w:firstLine="707"/>
        <w:jc w:val="both"/>
        <w:rPr>
          <w:sz w:val="24"/>
        </w:rPr>
      </w:pPr>
      <w:r>
        <w:rPr>
          <w:sz w:val="24"/>
        </w:rPr>
        <w:t xml:space="preserve">SEGUNDO: </w:t>
      </w:r>
      <w:r>
        <w:rPr>
          <w:i/>
          <w:sz w:val="24"/>
        </w:rPr>
        <w:t xml:space="preserve">Acusación y teoría de la fiscalía. </w:t>
      </w:r>
      <w:r>
        <w:rPr>
          <w:sz w:val="24"/>
        </w:rPr>
        <w:t>La acción penal pública que dedujo</w:t>
      </w:r>
      <w:r>
        <w:rPr>
          <w:spacing w:val="80"/>
          <w:sz w:val="24"/>
        </w:rPr>
        <w:t xml:space="preserve"> </w:t>
      </w:r>
      <w:r>
        <w:rPr>
          <w:sz w:val="24"/>
        </w:rPr>
        <w:t>la fiscalía propuso los siguientes hechos:</w:t>
      </w:r>
    </w:p>
    <w:p w14:paraId="54A7D824" w14:textId="77777777" w:rsidR="002A28D8" w:rsidRDefault="00110BA6">
      <w:pPr>
        <w:spacing w:line="360" w:lineRule="auto"/>
        <w:ind w:left="143" w:right="285" w:firstLine="739"/>
        <w:jc w:val="both"/>
        <w:rPr>
          <w:i/>
          <w:sz w:val="24"/>
        </w:rPr>
      </w:pPr>
      <w:r>
        <w:rPr>
          <w:sz w:val="24"/>
        </w:rPr>
        <w:t>“</w:t>
      </w:r>
      <w:r>
        <w:rPr>
          <w:i/>
          <w:sz w:val="24"/>
        </w:rPr>
        <w:t>El día 11 de noviembre del año 2024 a eso de las 23:15 horas aproximadamente, funcionarios policiales correspondientes a la sección OS7 de la comuna de Rancagua, debidamente autorizados por el Fiscal de turno, se apostaron en la ruta</w:t>
      </w:r>
      <w:r>
        <w:rPr>
          <w:i/>
          <w:spacing w:val="-2"/>
          <w:sz w:val="24"/>
        </w:rPr>
        <w:t xml:space="preserve"> </w:t>
      </w:r>
      <w:r>
        <w:rPr>
          <w:i/>
          <w:sz w:val="24"/>
        </w:rPr>
        <w:t>5</w:t>
      </w:r>
      <w:r>
        <w:rPr>
          <w:i/>
          <w:spacing w:val="-2"/>
          <w:sz w:val="24"/>
        </w:rPr>
        <w:t xml:space="preserve"> </w:t>
      </w:r>
      <w:r>
        <w:rPr>
          <w:i/>
          <w:sz w:val="24"/>
        </w:rPr>
        <w:t>sur</w:t>
      </w:r>
      <w:r>
        <w:rPr>
          <w:i/>
          <w:spacing w:val="-2"/>
          <w:sz w:val="24"/>
        </w:rPr>
        <w:t xml:space="preserve"> </w:t>
      </w:r>
      <w:r>
        <w:rPr>
          <w:i/>
          <w:sz w:val="24"/>
        </w:rPr>
        <w:t>kilómetro</w:t>
      </w:r>
      <w:r>
        <w:rPr>
          <w:i/>
          <w:spacing w:val="-3"/>
          <w:sz w:val="24"/>
        </w:rPr>
        <w:t xml:space="preserve"> </w:t>
      </w:r>
      <w:r>
        <w:rPr>
          <w:i/>
          <w:sz w:val="24"/>
        </w:rPr>
        <w:t>58, esto</w:t>
      </w:r>
      <w:r>
        <w:rPr>
          <w:i/>
          <w:spacing w:val="-2"/>
          <w:sz w:val="24"/>
        </w:rPr>
        <w:t xml:space="preserve"> </w:t>
      </w:r>
      <w:r>
        <w:rPr>
          <w:i/>
          <w:sz w:val="24"/>
        </w:rPr>
        <w:t>es</w:t>
      </w:r>
      <w:r>
        <w:rPr>
          <w:i/>
          <w:spacing w:val="-2"/>
          <w:sz w:val="24"/>
        </w:rPr>
        <w:t xml:space="preserve"> </w:t>
      </w:r>
      <w:r>
        <w:rPr>
          <w:i/>
          <w:sz w:val="24"/>
        </w:rPr>
        <w:t>comuna</w:t>
      </w:r>
      <w:r>
        <w:rPr>
          <w:i/>
          <w:spacing w:val="-1"/>
          <w:sz w:val="24"/>
        </w:rPr>
        <w:t xml:space="preserve"> </w:t>
      </w:r>
      <w:r>
        <w:rPr>
          <w:i/>
          <w:sz w:val="24"/>
        </w:rPr>
        <w:t>de</w:t>
      </w:r>
      <w:r>
        <w:rPr>
          <w:i/>
          <w:spacing w:val="-2"/>
          <w:sz w:val="24"/>
        </w:rPr>
        <w:t xml:space="preserve"> </w:t>
      </w:r>
      <w:r>
        <w:rPr>
          <w:i/>
          <w:sz w:val="24"/>
        </w:rPr>
        <w:t>San</w:t>
      </w:r>
      <w:r>
        <w:rPr>
          <w:i/>
          <w:spacing w:val="-2"/>
          <w:sz w:val="24"/>
        </w:rPr>
        <w:t xml:space="preserve"> </w:t>
      </w:r>
      <w:r>
        <w:rPr>
          <w:i/>
          <w:sz w:val="24"/>
        </w:rPr>
        <w:t>Francisco</w:t>
      </w:r>
      <w:r>
        <w:rPr>
          <w:i/>
          <w:spacing w:val="-2"/>
          <w:sz w:val="24"/>
        </w:rPr>
        <w:t xml:space="preserve"> </w:t>
      </w:r>
      <w:r>
        <w:rPr>
          <w:i/>
          <w:sz w:val="24"/>
        </w:rPr>
        <w:t>mostazal,</w:t>
      </w:r>
      <w:r>
        <w:rPr>
          <w:i/>
          <w:spacing w:val="-1"/>
          <w:sz w:val="24"/>
        </w:rPr>
        <w:t xml:space="preserve"> </w:t>
      </w:r>
      <w:r>
        <w:rPr>
          <w:i/>
          <w:sz w:val="24"/>
        </w:rPr>
        <w:t>con</w:t>
      </w:r>
      <w:r>
        <w:rPr>
          <w:i/>
          <w:spacing w:val="-2"/>
          <w:sz w:val="24"/>
        </w:rPr>
        <w:t xml:space="preserve"> </w:t>
      </w:r>
      <w:r>
        <w:rPr>
          <w:i/>
          <w:sz w:val="24"/>
        </w:rPr>
        <w:t>la finalidad</w:t>
      </w:r>
      <w:r>
        <w:rPr>
          <w:i/>
          <w:spacing w:val="-1"/>
          <w:sz w:val="24"/>
        </w:rPr>
        <w:t xml:space="preserve"> </w:t>
      </w:r>
      <w:r>
        <w:rPr>
          <w:i/>
          <w:sz w:val="24"/>
        </w:rPr>
        <w:t>de realizar fiscalizaciones aleatorias a los vehículos que circulaban por dicha ruta. Es en ese contexto</w:t>
      </w:r>
      <w:r>
        <w:rPr>
          <w:i/>
          <w:spacing w:val="53"/>
          <w:sz w:val="24"/>
        </w:rPr>
        <w:t xml:space="preserve"> </w:t>
      </w:r>
      <w:r>
        <w:rPr>
          <w:i/>
          <w:sz w:val="24"/>
        </w:rPr>
        <w:t>que</w:t>
      </w:r>
      <w:r>
        <w:rPr>
          <w:i/>
          <w:spacing w:val="49"/>
          <w:sz w:val="24"/>
        </w:rPr>
        <w:t xml:space="preserve"> </w:t>
      </w:r>
      <w:r>
        <w:rPr>
          <w:i/>
          <w:sz w:val="24"/>
        </w:rPr>
        <w:t>a</w:t>
      </w:r>
      <w:r>
        <w:rPr>
          <w:i/>
          <w:spacing w:val="53"/>
          <w:sz w:val="24"/>
        </w:rPr>
        <w:t xml:space="preserve"> </w:t>
      </w:r>
      <w:r>
        <w:rPr>
          <w:i/>
          <w:sz w:val="24"/>
        </w:rPr>
        <w:t>eso</w:t>
      </w:r>
      <w:r>
        <w:rPr>
          <w:i/>
          <w:spacing w:val="54"/>
          <w:sz w:val="24"/>
        </w:rPr>
        <w:t xml:space="preserve"> </w:t>
      </w:r>
      <w:r>
        <w:rPr>
          <w:i/>
          <w:sz w:val="24"/>
        </w:rPr>
        <w:t>las</w:t>
      </w:r>
      <w:r>
        <w:rPr>
          <w:i/>
          <w:spacing w:val="50"/>
          <w:sz w:val="24"/>
        </w:rPr>
        <w:t xml:space="preserve"> </w:t>
      </w:r>
      <w:r>
        <w:rPr>
          <w:i/>
          <w:sz w:val="24"/>
        </w:rPr>
        <w:t>23:15</w:t>
      </w:r>
      <w:r>
        <w:rPr>
          <w:i/>
          <w:spacing w:val="53"/>
          <w:sz w:val="24"/>
        </w:rPr>
        <w:t xml:space="preserve"> </w:t>
      </w:r>
      <w:r>
        <w:rPr>
          <w:i/>
          <w:sz w:val="24"/>
        </w:rPr>
        <w:t>horas</w:t>
      </w:r>
      <w:r>
        <w:rPr>
          <w:i/>
          <w:spacing w:val="51"/>
          <w:sz w:val="24"/>
        </w:rPr>
        <w:t xml:space="preserve"> </w:t>
      </w:r>
      <w:r>
        <w:rPr>
          <w:i/>
          <w:sz w:val="24"/>
        </w:rPr>
        <w:t>proceden</w:t>
      </w:r>
      <w:r>
        <w:rPr>
          <w:i/>
          <w:spacing w:val="50"/>
          <w:sz w:val="24"/>
        </w:rPr>
        <w:t xml:space="preserve"> </w:t>
      </w:r>
      <w:r>
        <w:rPr>
          <w:i/>
          <w:sz w:val="24"/>
        </w:rPr>
        <w:t>a</w:t>
      </w:r>
      <w:r>
        <w:rPr>
          <w:i/>
          <w:spacing w:val="50"/>
          <w:sz w:val="24"/>
        </w:rPr>
        <w:t xml:space="preserve"> </w:t>
      </w:r>
      <w:r>
        <w:rPr>
          <w:i/>
          <w:sz w:val="24"/>
        </w:rPr>
        <w:t>la</w:t>
      </w:r>
      <w:r>
        <w:rPr>
          <w:i/>
          <w:spacing w:val="52"/>
          <w:sz w:val="24"/>
        </w:rPr>
        <w:t xml:space="preserve"> </w:t>
      </w:r>
      <w:r>
        <w:rPr>
          <w:i/>
          <w:sz w:val="24"/>
        </w:rPr>
        <w:t>fiscalización</w:t>
      </w:r>
      <w:r>
        <w:rPr>
          <w:i/>
          <w:spacing w:val="54"/>
          <w:sz w:val="24"/>
        </w:rPr>
        <w:t xml:space="preserve"> </w:t>
      </w:r>
      <w:r>
        <w:rPr>
          <w:i/>
          <w:sz w:val="24"/>
        </w:rPr>
        <w:t>del</w:t>
      </w:r>
      <w:r>
        <w:rPr>
          <w:i/>
          <w:spacing w:val="52"/>
          <w:sz w:val="24"/>
        </w:rPr>
        <w:t xml:space="preserve"> </w:t>
      </w:r>
      <w:r>
        <w:rPr>
          <w:i/>
          <w:sz w:val="24"/>
        </w:rPr>
        <w:t>vehículo</w:t>
      </w:r>
      <w:r>
        <w:rPr>
          <w:i/>
          <w:spacing w:val="53"/>
          <w:sz w:val="24"/>
        </w:rPr>
        <w:t xml:space="preserve"> </w:t>
      </w:r>
      <w:r>
        <w:rPr>
          <w:i/>
          <w:spacing w:val="-2"/>
          <w:sz w:val="24"/>
        </w:rPr>
        <w:t>Station</w:t>
      </w:r>
    </w:p>
    <w:p w14:paraId="461BBF16" w14:textId="77777777" w:rsidR="002A28D8" w:rsidRDefault="002A28D8">
      <w:pPr>
        <w:spacing w:line="360" w:lineRule="auto"/>
        <w:jc w:val="both"/>
        <w:rPr>
          <w:i/>
          <w:sz w:val="24"/>
        </w:rPr>
        <w:sectPr w:rsidR="002A28D8">
          <w:pgSz w:w="11910" w:h="16840"/>
          <w:pgMar w:top="1360" w:right="1417" w:bottom="280" w:left="1559" w:header="720" w:footer="720" w:gutter="0"/>
          <w:cols w:space="720"/>
        </w:sectPr>
      </w:pPr>
    </w:p>
    <w:p w14:paraId="317E78F3" w14:textId="51AFA34E" w:rsidR="002A28D8" w:rsidRDefault="00110BA6">
      <w:pPr>
        <w:spacing w:before="37" w:line="360" w:lineRule="auto"/>
        <w:ind w:left="143" w:right="281"/>
        <w:jc w:val="both"/>
        <w:rPr>
          <w:sz w:val="24"/>
        </w:rPr>
      </w:pPr>
      <w:r>
        <w:rPr>
          <w:i/>
          <w:sz w:val="24"/>
        </w:rPr>
        <w:lastRenderedPageBreak/>
        <w:t>wagon marca Volkswagen, modelo Suran Cross, año 2012, color blanco, placa patente única DSRD-64, el cual era conducido por el imputado</w:t>
      </w:r>
      <w:r w:rsidR="00C76201">
        <w:rPr>
          <w:i/>
          <w:sz w:val="24"/>
        </w:rPr>
        <w:t>……………………</w:t>
      </w:r>
      <w:r>
        <w:rPr>
          <w:i/>
          <w:sz w:val="24"/>
        </w:rPr>
        <w:t>, siendo su copiloto</w:t>
      </w:r>
      <w:r w:rsidR="00D35B87">
        <w:rPr>
          <w:i/>
          <w:sz w:val="24"/>
        </w:rPr>
        <w:t>………………</w:t>
      </w:r>
      <w:r>
        <w:rPr>
          <w:i/>
          <w:sz w:val="24"/>
        </w:rPr>
        <w:t xml:space="preserve">, y en la parte posterior viajaban don </w:t>
      </w:r>
      <w:r w:rsidR="00D35B87">
        <w:rPr>
          <w:i/>
          <w:sz w:val="24"/>
        </w:rPr>
        <w:t>……………</w:t>
      </w:r>
      <w:r>
        <w:rPr>
          <w:i/>
          <w:sz w:val="24"/>
        </w:rPr>
        <w:t>e</w:t>
      </w:r>
      <w:r w:rsidR="00D35B87">
        <w:rPr>
          <w:i/>
          <w:sz w:val="24"/>
        </w:rPr>
        <w:t>……………………</w:t>
      </w:r>
      <w:r>
        <w:rPr>
          <w:i/>
          <w:sz w:val="24"/>
        </w:rPr>
        <w:t>. A partir de esta fiscalización, en compañía del can detector de drogas Gazam del emblema verde, se solicita a los imputados que desciendan del vehículo donde el can efectúa un circuito de búsqueda</w:t>
      </w:r>
      <w:r>
        <w:rPr>
          <w:i/>
          <w:spacing w:val="40"/>
          <w:sz w:val="24"/>
        </w:rPr>
        <w:t xml:space="preserve"> </w:t>
      </w:r>
      <w:r>
        <w:rPr>
          <w:i/>
          <w:sz w:val="24"/>
        </w:rPr>
        <w:t>por el exterior e interior del vehículo, donde precisamente realiza un marcaje positivo, específicamente debajo del asiento del conductor, hallándose en dicho lugar un trozo compacto envuelto en cinta adhesiva transparente, la cual fue sometida a la respectiva prueba de campo, arrojando coloración positiva para clorhidrato, cocaína, cuyo peso corresponde a 509 g y 400 miligramos. Posteriormente el can de drogas detector de drogas realizó una segunda marcación positiva activa sobre el asiento trasero del vehículo, específicamente en una bolsa de género color morado, la cual contenía en su interior 5 bolsas de nylon transparente contenedoras de una sustancia en polvo de color blanco, la cual fue sometida a la respectiva prueba, arrojando coloración positiva para cafeína, donde además, en el mismo lugar se encontró dos bolsas de nylon transparentes, contenedoras de una sustancia en estado vegetal deshidratado con</w:t>
      </w:r>
      <w:r>
        <w:rPr>
          <w:i/>
          <w:spacing w:val="40"/>
          <w:sz w:val="24"/>
        </w:rPr>
        <w:t xml:space="preserve"> </w:t>
      </w:r>
      <w:r>
        <w:rPr>
          <w:i/>
          <w:sz w:val="24"/>
        </w:rPr>
        <w:t>olores y similares características a la marihuana, la cual fue sometida a respectiva prueba de campo arrojando coloración positiva para marihuana, el peso de la</w:t>
      </w:r>
      <w:r>
        <w:rPr>
          <w:i/>
          <w:spacing w:val="40"/>
          <w:sz w:val="24"/>
        </w:rPr>
        <w:t xml:space="preserve"> </w:t>
      </w:r>
      <w:r>
        <w:rPr>
          <w:i/>
          <w:sz w:val="24"/>
        </w:rPr>
        <w:t>marihuana corresponde a 2 g, 400 miligramos y el peso de la cafeína corresponde a 504 g 600 miligramos. Por su parte, siguiendo con la búsqueda del interior del móvil debajo del asiento del copiloto se mantenía un bolso de mano de color rojo, el cual mantenía una pistola con la leyenda gap BBM calibre 9 mm k, con cargador y 8 cartuchos de fogueo calibre 9 mm pack. Se estima por parte del Ministerio público que los imputados mantenían y transportaban la droga bajo su tenencia, posesión y guarda con ánimo de traficar la misma y sin justificar un consumo personal y exclusivo próximo en el tiempo. Respecto del arma, esta corresponde a un arma de fogueo, la cual se encuentra adaptable para el disparo, no manteniendo una autorización respecto a su tenencia por parte de los imputados</w:t>
      </w:r>
      <w:r>
        <w:rPr>
          <w:sz w:val="24"/>
        </w:rPr>
        <w:t>” (sic).</w:t>
      </w:r>
    </w:p>
    <w:p w14:paraId="5BF2C077" w14:textId="77777777" w:rsidR="002A28D8" w:rsidRDefault="00110BA6">
      <w:pPr>
        <w:pStyle w:val="Textoindependiente"/>
        <w:spacing w:before="6" w:line="360" w:lineRule="auto"/>
        <w:ind w:right="285" w:firstLine="739"/>
      </w:pPr>
      <w:r>
        <w:t>El persecutor, calificó los hechos antes descritos respecto de todos los acusados como constitutivos de los delitos de tráfico ilícito de drogas del artículo 3° en relación con</w:t>
      </w:r>
      <w:r>
        <w:rPr>
          <w:spacing w:val="10"/>
        </w:rPr>
        <w:t xml:space="preserve"> </w:t>
      </w:r>
      <w:r>
        <w:t>el</w:t>
      </w:r>
      <w:r>
        <w:rPr>
          <w:spacing w:val="10"/>
        </w:rPr>
        <w:t xml:space="preserve"> </w:t>
      </w:r>
      <w:r>
        <w:t>1°</w:t>
      </w:r>
      <w:r>
        <w:rPr>
          <w:spacing w:val="11"/>
        </w:rPr>
        <w:t xml:space="preserve"> </w:t>
      </w:r>
      <w:r>
        <w:t>de</w:t>
      </w:r>
      <w:r>
        <w:rPr>
          <w:spacing w:val="7"/>
        </w:rPr>
        <w:t xml:space="preserve"> </w:t>
      </w:r>
      <w:r>
        <w:t>la</w:t>
      </w:r>
      <w:r>
        <w:rPr>
          <w:spacing w:val="10"/>
        </w:rPr>
        <w:t xml:space="preserve"> </w:t>
      </w:r>
      <w:r>
        <w:t>ley</w:t>
      </w:r>
      <w:r>
        <w:rPr>
          <w:spacing w:val="10"/>
        </w:rPr>
        <w:t xml:space="preserve"> </w:t>
      </w:r>
      <w:r>
        <w:t>20.000</w:t>
      </w:r>
      <w:r>
        <w:rPr>
          <w:spacing w:val="12"/>
        </w:rPr>
        <w:t xml:space="preserve"> </w:t>
      </w:r>
      <w:r>
        <w:t>y</w:t>
      </w:r>
      <w:r>
        <w:rPr>
          <w:spacing w:val="10"/>
        </w:rPr>
        <w:t xml:space="preserve"> </w:t>
      </w:r>
      <w:r>
        <w:t>de</w:t>
      </w:r>
      <w:r>
        <w:rPr>
          <w:spacing w:val="7"/>
        </w:rPr>
        <w:t xml:space="preserve"> </w:t>
      </w:r>
      <w:r>
        <w:t>porte</w:t>
      </w:r>
      <w:r>
        <w:rPr>
          <w:spacing w:val="9"/>
        </w:rPr>
        <w:t xml:space="preserve"> </w:t>
      </w:r>
      <w:r>
        <w:t>de</w:t>
      </w:r>
      <w:r>
        <w:rPr>
          <w:spacing w:val="7"/>
        </w:rPr>
        <w:t xml:space="preserve"> </w:t>
      </w:r>
      <w:r>
        <w:t>arma</w:t>
      </w:r>
      <w:r>
        <w:rPr>
          <w:spacing w:val="11"/>
        </w:rPr>
        <w:t xml:space="preserve"> </w:t>
      </w:r>
      <w:r>
        <w:t>a</w:t>
      </w:r>
      <w:r>
        <w:rPr>
          <w:spacing w:val="8"/>
        </w:rPr>
        <w:t xml:space="preserve"> </w:t>
      </w:r>
      <w:r>
        <w:t>fogueo</w:t>
      </w:r>
      <w:r>
        <w:rPr>
          <w:spacing w:val="10"/>
        </w:rPr>
        <w:t xml:space="preserve"> </w:t>
      </w:r>
      <w:r>
        <w:t>adaptable</w:t>
      </w:r>
      <w:r>
        <w:rPr>
          <w:spacing w:val="8"/>
        </w:rPr>
        <w:t xml:space="preserve"> </w:t>
      </w:r>
      <w:r>
        <w:t>o</w:t>
      </w:r>
      <w:r>
        <w:rPr>
          <w:spacing w:val="10"/>
        </w:rPr>
        <w:t xml:space="preserve"> </w:t>
      </w:r>
      <w:r>
        <w:t>transformable</w:t>
      </w:r>
      <w:r>
        <w:rPr>
          <w:spacing w:val="10"/>
        </w:rPr>
        <w:t xml:space="preserve"> </w:t>
      </w:r>
      <w:r>
        <w:rPr>
          <w:spacing w:val="-4"/>
        </w:rPr>
        <w:t>para</w:t>
      </w:r>
    </w:p>
    <w:p w14:paraId="0ACE8C4C"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30E8E4C6" w14:textId="77777777" w:rsidR="002A28D8" w:rsidRDefault="00110BA6" w:rsidP="00831A4A">
      <w:pPr>
        <w:pStyle w:val="Textoindependiente"/>
        <w:spacing w:before="37" w:line="362" w:lineRule="auto"/>
        <w:ind w:left="0" w:right="289" w:firstLine="0"/>
      </w:pPr>
      <w:r>
        <w:lastRenderedPageBreak/>
        <w:t>disparar municiones, previsto y</w:t>
      </w:r>
      <w:r>
        <w:rPr>
          <w:spacing w:val="-1"/>
        </w:rPr>
        <w:t xml:space="preserve"> </w:t>
      </w:r>
      <w:r>
        <w:t>sancionado</w:t>
      </w:r>
      <w:r>
        <w:rPr>
          <w:spacing w:val="-1"/>
        </w:rPr>
        <w:t xml:space="preserve"> </w:t>
      </w:r>
      <w:r>
        <w:t>en el</w:t>
      </w:r>
      <w:r>
        <w:rPr>
          <w:spacing w:val="-1"/>
        </w:rPr>
        <w:t xml:space="preserve"> </w:t>
      </w:r>
      <w:r>
        <w:t>artículo</w:t>
      </w:r>
      <w:r>
        <w:rPr>
          <w:spacing w:val="-1"/>
        </w:rPr>
        <w:t xml:space="preserve"> </w:t>
      </w:r>
      <w:r>
        <w:t>2° letra</w:t>
      </w:r>
      <w:r>
        <w:rPr>
          <w:spacing w:val="-1"/>
        </w:rPr>
        <w:t xml:space="preserve"> </w:t>
      </w:r>
      <w:r>
        <w:t>b, inciso 2° en relación con el artículo 9° de la Ley 17.798, sobre Control de Armas.</w:t>
      </w:r>
    </w:p>
    <w:p w14:paraId="719D5D5D" w14:textId="77777777" w:rsidR="002A28D8" w:rsidRDefault="00110BA6">
      <w:pPr>
        <w:pStyle w:val="Textoindependiente"/>
        <w:spacing w:line="360" w:lineRule="auto"/>
        <w:ind w:right="286" w:firstLine="739"/>
      </w:pPr>
      <w:r>
        <w:t>Señala, que les corresponde a todos los acusados participación en calidad de autores ejecutores según el artículo 15 N°1 del Código Penal y los ilícitos se encuentra en grado de ejecución consumado.</w:t>
      </w:r>
    </w:p>
    <w:p w14:paraId="3D13A608" w14:textId="159703E9" w:rsidR="002A28D8" w:rsidRDefault="00110BA6">
      <w:pPr>
        <w:pStyle w:val="Textoindependiente"/>
        <w:spacing w:line="360" w:lineRule="auto"/>
        <w:ind w:right="282" w:firstLine="640"/>
      </w:pPr>
      <w:r>
        <w:t>Refirió, respecto del acusado</w:t>
      </w:r>
      <w:r w:rsidR="00390A4E">
        <w:t>……………</w:t>
      </w:r>
      <w:r w:rsidR="00CB0318">
        <w:t>……</w:t>
      </w:r>
      <w:r>
        <w:t xml:space="preserve">, que no concurren circunstancias modificatorias de responsabilidad penal; en relación con </w:t>
      </w:r>
      <w:r w:rsidR="00F44C9B">
        <w:t>…………………</w:t>
      </w:r>
      <w:r>
        <w:t>y</w:t>
      </w:r>
      <w:r w:rsidR="00C76201">
        <w:t>………………</w:t>
      </w:r>
      <w:r w:rsidR="00CB0318">
        <w:t>……</w:t>
      </w:r>
      <w:r>
        <w:t>, que les perjudica la circunstancia agravante del articulo 12 N°16 del Código Penal, esto es, ser reincidente en delito de la misma especia; y, finalmente, en cuanto a</w:t>
      </w:r>
      <w:r w:rsidR="00C76201">
        <w:t>………………</w:t>
      </w:r>
      <w:r w:rsidR="00CB0318">
        <w:t>……</w:t>
      </w:r>
      <w:r>
        <w:t>, que le beneficia la circunstancia atenuante del articulo 11 N°6 del Código Penal, esto es, la irreprochable conducta anterior. Requiriendo las siguientes penas:</w:t>
      </w:r>
    </w:p>
    <w:p w14:paraId="35D55474" w14:textId="340DF2DD" w:rsidR="002A28D8" w:rsidRDefault="00110BA6">
      <w:pPr>
        <w:pStyle w:val="Prrafodelista"/>
        <w:numPr>
          <w:ilvl w:val="0"/>
          <w:numId w:val="3"/>
        </w:numPr>
        <w:tabs>
          <w:tab w:val="left" w:pos="849"/>
          <w:tab w:val="left" w:pos="862"/>
        </w:tabs>
        <w:spacing w:line="360" w:lineRule="auto"/>
        <w:ind w:left="862" w:right="283" w:hanging="360"/>
        <w:rPr>
          <w:sz w:val="24"/>
        </w:rPr>
      </w:pPr>
      <w:r>
        <w:rPr>
          <w:sz w:val="24"/>
        </w:rPr>
        <w:t>Para el acusado</w:t>
      </w:r>
      <w:r w:rsidR="00390A4E">
        <w:rPr>
          <w:sz w:val="24"/>
          <w:u w:val="single"/>
        </w:rPr>
        <w:t>…………………</w:t>
      </w:r>
      <w:r>
        <w:rPr>
          <w:sz w:val="24"/>
        </w:rPr>
        <w:t>: por el delito de Tráfico ilícito de drogas la pena de 12 años de presidio mayor en su grado medio, multa de 400 UTM, además, accesorias generales del artículo 28 del código penal; comiso de</w:t>
      </w:r>
      <w:r>
        <w:rPr>
          <w:spacing w:val="40"/>
          <w:sz w:val="24"/>
        </w:rPr>
        <w:t xml:space="preserve"> </w:t>
      </w:r>
      <w:r>
        <w:rPr>
          <w:sz w:val="24"/>
        </w:rPr>
        <w:t xml:space="preserve">la droga y especies (teléfono y vehículo) y el pago de las costas; y, por el delito de porte de Arma a fogueo adaptable o transformable para disparar municiones la pena de 5 años de presidio menor en su grado máximo, accesoria general del artículo 29 del Código penal, comiso de arma y municiones y el pago de las </w:t>
      </w:r>
      <w:r>
        <w:rPr>
          <w:spacing w:val="-2"/>
          <w:sz w:val="24"/>
        </w:rPr>
        <w:t>costas.</w:t>
      </w:r>
    </w:p>
    <w:p w14:paraId="5415ADEC" w14:textId="6D2B047D" w:rsidR="002A28D8" w:rsidRDefault="00110BA6">
      <w:pPr>
        <w:pStyle w:val="Prrafodelista"/>
        <w:numPr>
          <w:ilvl w:val="0"/>
          <w:numId w:val="3"/>
        </w:numPr>
        <w:tabs>
          <w:tab w:val="left" w:pos="849"/>
          <w:tab w:val="left" w:pos="862"/>
        </w:tabs>
        <w:spacing w:line="360" w:lineRule="auto"/>
        <w:ind w:left="862" w:hanging="360"/>
        <w:rPr>
          <w:sz w:val="24"/>
        </w:rPr>
      </w:pPr>
      <w:r>
        <w:rPr>
          <w:sz w:val="24"/>
        </w:rPr>
        <w:t xml:space="preserve">En relación a los acusados </w:t>
      </w:r>
      <w:r w:rsidR="00F44C9B">
        <w:rPr>
          <w:sz w:val="24"/>
          <w:u w:val="single"/>
        </w:rPr>
        <w:t>………………………</w:t>
      </w:r>
      <w:r>
        <w:rPr>
          <w:sz w:val="24"/>
          <w:u w:val="single"/>
        </w:rPr>
        <w:t>y</w:t>
      </w:r>
      <w:r w:rsidR="00C76201">
        <w:rPr>
          <w:sz w:val="24"/>
          <w:u w:val="single"/>
        </w:rPr>
        <w:t>…………………</w:t>
      </w:r>
      <w:r>
        <w:rPr>
          <w:sz w:val="24"/>
        </w:rPr>
        <w:t>: por el delito de Tráfico ilícito de drogas la pena de 15 años de presidio mayor en su grado medio, multa de 400 UTM, además, accesorias generales del artículo 28 del código penal, el comiso de la droga y especies (teléfono y vehículo) y el pago de las costas; y, por el delito de Porte de Arma a fogueo adaptable o transformable para disparar municiones la pena de 5 años</w:t>
      </w:r>
      <w:r>
        <w:rPr>
          <w:spacing w:val="40"/>
          <w:sz w:val="24"/>
        </w:rPr>
        <w:t xml:space="preserve"> </w:t>
      </w:r>
      <w:r>
        <w:rPr>
          <w:sz w:val="24"/>
        </w:rPr>
        <w:t>de presidio menor en su grado máximo, accesoria general del artículo 29 del Código penal, el comiso de arma y municiones y al pago de las costas.</w:t>
      </w:r>
    </w:p>
    <w:p w14:paraId="5EBE1105" w14:textId="3D26BA94" w:rsidR="002A28D8" w:rsidRDefault="00110BA6">
      <w:pPr>
        <w:pStyle w:val="Prrafodelista"/>
        <w:numPr>
          <w:ilvl w:val="0"/>
          <w:numId w:val="3"/>
        </w:numPr>
        <w:tabs>
          <w:tab w:val="left" w:pos="849"/>
          <w:tab w:val="left" w:pos="862"/>
        </w:tabs>
        <w:spacing w:line="357" w:lineRule="auto"/>
        <w:ind w:left="862" w:hanging="360"/>
        <w:rPr>
          <w:sz w:val="24"/>
        </w:rPr>
      </w:pPr>
      <w:r>
        <w:rPr>
          <w:sz w:val="24"/>
        </w:rPr>
        <w:t>Finalmente, en cuanto al acusado</w:t>
      </w:r>
      <w:r w:rsidR="00C76201">
        <w:rPr>
          <w:sz w:val="24"/>
          <w:u w:val="single"/>
        </w:rPr>
        <w:t>……………</w:t>
      </w:r>
      <w:r w:rsidR="00CB0318">
        <w:rPr>
          <w:sz w:val="24"/>
          <w:u w:val="single"/>
        </w:rPr>
        <w:t>……</w:t>
      </w:r>
      <w:r>
        <w:rPr>
          <w:sz w:val="24"/>
        </w:rPr>
        <w:t>: por el delito</w:t>
      </w:r>
      <w:r>
        <w:rPr>
          <w:spacing w:val="80"/>
          <w:sz w:val="24"/>
        </w:rPr>
        <w:t xml:space="preserve"> </w:t>
      </w:r>
      <w:r>
        <w:rPr>
          <w:sz w:val="24"/>
        </w:rPr>
        <w:t>de Tráfico ilícito de drogas: a la pena de 10 años de presidio mayor en su grado mínimo, multa de 400 UTM, además, accesorias generales del artículo 28 del código penal, el comiso de la droga y especies (teléfono y vehículo) y el pago de</w:t>
      </w:r>
    </w:p>
    <w:p w14:paraId="3C9FE84C" w14:textId="77777777" w:rsidR="002A28D8" w:rsidRDefault="002A28D8">
      <w:pPr>
        <w:pStyle w:val="Prrafodelista"/>
        <w:spacing w:line="357" w:lineRule="auto"/>
        <w:rPr>
          <w:sz w:val="24"/>
        </w:rPr>
        <w:sectPr w:rsidR="002A28D8">
          <w:pgSz w:w="11910" w:h="16840"/>
          <w:pgMar w:top="1360" w:right="1417" w:bottom="280" w:left="1559" w:header="720" w:footer="720" w:gutter="0"/>
          <w:cols w:space="720"/>
        </w:sectPr>
      </w:pPr>
    </w:p>
    <w:p w14:paraId="5D9F92A2" w14:textId="77777777" w:rsidR="002A28D8" w:rsidRDefault="00110BA6">
      <w:pPr>
        <w:pStyle w:val="Textoindependiente"/>
        <w:spacing w:before="37" w:line="360" w:lineRule="auto"/>
        <w:ind w:left="862" w:right="285" w:firstLine="0"/>
      </w:pPr>
      <w:r>
        <w:lastRenderedPageBreak/>
        <w:t>las costas; y, por el delito de Porte de Arma a fogueo adaptable o transformable para disparar municiones la pena de 4 años de presidio menor en su grado máximo, accesoria general del artículo 29 del Código penal, el comiso de arma y municiones y el pago de las costas.</w:t>
      </w:r>
    </w:p>
    <w:p w14:paraId="4DC947B0" w14:textId="77777777" w:rsidR="002A28D8" w:rsidRDefault="00110BA6">
      <w:pPr>
        <w:pStyle w:val="Textoindependiente"/>
        <w:spacing w:before="2" w:line="360" w:lineRule="auto"/>
        <w:ind w:right="278"/>
      </w:pPr>
      <w:r>
        <w:t>Ya en el juicio, a título de alegato de apertura señaló que, el día de hoy va a solicitar dictar veredicto condenatorio por los hechos por los cuales ha deducido acusación, pues, la fiscalía acreditará con la prueba que se va a rendir la existencia de</w:t>
      </w:r>
      <w:r>
        <w:rPr>
          <w:spacing w:val="40"/>
        </w:rPr>
        <w:t xml:space="preserve"> </w:t>
      </w:r>
      <w:r>
        <w:t>los hechos como la participación. En efecto, tal cual como se leyó, esto se origina en un control realizado por personal de OS7 con la asistencia del CAN detector de drogas, quien efectivamente realiza esta marcación y se producen los hallazgos de droga, tanto de cocaína como de cafeína, también va a poder acreditar que las sustancias encontradas en poder de los imputados, quienes portaban y transportaban consigo desde un lugar a otro las mismas, son de aquellas sometidas a control de la ley 20.000 y para ello, rendirá prueba pericial que así lo acreditará. No obstante, también se dedujo acusación por el ilícito de arma adaptable para el disparo y en ese sentido, los mismos funcionarios aprehensores darán cuenta de este hallazgo y rendirá prueba suficiente,</w:t>
      </w:r>
      <w:r>
        <w:rPr>
          <w:spacing w:val="80"/>
        </w:rPr>
        <w:t xml:space="preserve"> </w:t>
      </w:r>
      <w:r>
        <w:t>en este caso pericial para establecer aquella condición, estableciendo, especialmente, que el arma a fogueo incautada es de aquellas establecidas en la resolución 433 Exenta. Por lo tanto, al final de este juicio va a insistir en este veredicto condenatorio respecto de todos y cada uno de los imputados.</w:t>
      </w:r>
    </w:p>
    <w:p w14:paraId="32542240" w14:textId="77777777" w:rsidR="00091CC4" w:rsidRDefault="00110BA6">
      <w:pPr>
        <w:pStyle w:val="Textoindependiente"/>
        <w:spacing w:before="1" w:line="360" w:lineRule="auto"/>
        <w:ind w:right="282"/>
      </w:pPr>
      <w:r>
        <w:t>Al término del juicio, refirió como alegato de clausura que</w:t>
      </w:r>
      <w:hyperlink r:id="rId5">
        <w:r w:rsidR="00091CC4">
          <w:t>, derechamente va a</w:t>
        </w:r>
      </w:hyperlink>
      <w:r>
        <w:t xml:space="preserve"> </w:t>
      </w:r>
      <w:hyperlink r:id="rId6">
        <w:r w:rsidR="00091CC4">
          <w:t>solicitar un veredicto condenatorio por cada uno de los tipos penales por lo que ha</w:t>
        </w:r>
      </w:hyperlink>
      <w:r>
        <w:t xml:space="preserve"> </w:t>
      </w:r>
      <w:hyperlink r:id="rId7">
        <w:r w:rsidR="00091CC4">
          <w:t>deducido acusación en contra de todos y cada uno de los imputados aquí presentes.</w:t>
        </w:r>
      </w:hyperlink>
      <w:r>
        <w:t xml:space="preserve"> </w:t>
      </w:r>
      <w:r w:rsidR="00091CC4">
        <w:t>…………………….</w:t>
      </w:r>
      <w:hyperlink r:id="rId8">
        <w:r w:rsidR="00091CC4">
          <w:t>, durante el juicio, ellos incluso han reconocido su participación en el delito de</w:t>
        </w:r>
      </w:hyperlink>
      <w:r>
        <w:t xml:space="preserve"> </w:t>
      </w:r>
      <w:hyperlink r:id="rId9">
        <w:r w:rsidR="00091CC4">
          <w:t>tráfico de droga, por lo tanto, respecto al delito de tráfico de drogas, la discusión se</w:t>
        </w:r>
      </w:hyperlink>
      <w:r>
        <w:t xml:space="preserve"> </w:t>
      </w:r>
      <w:r w:rsidR="00091CC4">
        <w:fldChar w:fldCharType="begin"/>
      </w:r>
      <w:r>
        <w:instrText>HYPERLINK "https://pjudcl-my.sharepoint.com/personal/yhidalgop_poderjudicial_cl/Documents/Archivos%20transcritos/2401377704-3-1071-260219-01-15-%20Alegatos%20de%20clausura%20MP.mp3" \h</w:instrText>
      </w:r>
      <w:r w:rsidR="00091CC4">
        <w:fldChar w:fldCharType="separate"/>
      </w:r>
      <w:r>
        <w:t xml:space="preserve">centra básicamente en </w:t>
      </w:r>
    </w:p>
    <w:p w14:paraId="3DD007ED" w14:textId="4C9A23CE" w:rsidR="002A28D8" w:rsidRDefault="00091CC4">
      <w:pPr>
        <w:pStyle w:val="Textoindependiente"/>
        <w:spacing w:before="1" w:line="360" w:lineRule="auto"/>
        <w:ind w:right="282"/>
      </w:pPr>
      <w:r>
        <w:t xml:space="preserve">………………………. </w:t>
      </w:r>
      <w:r w:rsidR="00F44C9B">
        <w:t>……………………</w:t>
      </w:r>
      <w:r>
        <w:t xml:space="preserve"> y</w:t>
      </w:r>
      <w:r>
        <w:fldChar w:fldCharType="end"/>
      </w:r>
      <w:r>
        <w:t xml:space="preserve"> </w:t>
      </w:r>
      <w:hyperlink r:id="rId10">
        <w:r>
          <w:t>respecto de aquel punto, señalar lo siguiente, si bien los 2 primeros imputados que sí</w:t>
        </w:r>
      </w:hyperlink>
      <w:r>
        <w:t xml:space="preserve"> </w:t>
      </w:r>
      <w:hyperlink r:id="rId11">
        <w:r>
          <w:t>reconocían participación en este delito prestaron una declaración y esa declaración</w:t>
        </w:r>
      </w:hyperlink>
      <w:r>
        <w:t xml:space="preserve"> </w:t>
      </w:r>
      <w:hyperlink r:id="rId12">
        <w:r>
          <w:t>hasta cierto modo trataba de exculpar a estos 2 imputados señalando que básicamente</w:t>
        </w:r>
      </w:hyperlink>
      <w:r>
        <w:t xml:space="preserve"> </w:t>
      </w:r>
      <w:hyperlink r:id="rId13">
        <w:r>
          <w:t>ellos no tendrían conocimiento, pero, lo cierto es que aquello quedó demostrado que</w:t>
        </w:r>
      </w:hyperlink>
      <w:r>
        <w:t xml:space="preserve"> </w:t>
      </w:r>
      <w:hyperlink r:id="rId14">
        <w:r>
          <w:t>no</w:t>
        </w:r>
        <w:r>
          <w:rPr>
            <w:spacing w:val="60"/>
          </w:rPr>
          <w:t xml:space="preserve"> </w:t>
        </w:r>
        <w:r>
          <w:t>era</w:t>
        </w:r>
        <w:r>
          <w:rPr>
            <w:spacing w:val="60"/>
          </w:rPr>
          <w:t xml:space="preserve"> </w:t>
        </w:r>
        <w:r>
          <w:t>de</w:t>
        </w:r>
        <w:r>
          <w:rPr>
            <w:spacing w:val="59"/>
          </w:rPr>
          <w:t xml:space="preserve"> </w:t>
        </w:r>
        <w:r>
          <w:t>esa</w:t>
        </w:r>
        <w:r>
          <w:rPr>
            <w:spacing w:val="61"/>
          </w:rPr>
          <w:t xml:space="preserve"> </w:t>
        </w:r>
        <w:r>
          <w:t>forma,</w:t>
        </w:r>
        <w:r>
          <w:rPr>
            <w:spacing w:val="56"/>
          </w:rPr>
          <w:t xml:space="preserve"> </w:t>
        </w:r>
        <w:r>
          <w:t>porque</w:t>
        </w:r>
        <w:r>
          <w:rPr>
            <w:spacing w:val="59"/>
          </w:rPr>
          <w:t xml:space="preserve"> </w:t>
        </w:r>
        <w:r>
          <w:t>al</w:t>
        </w:r>
        <w:r>
          <w:rPr>
            <w:spacing w:val="60"/>
          </w:rPr>
          <w:t xml:space="preserve"> </w:t>
        </w:r>
        <w:r>
          <w:t>ocupar</w:t>
        </w:r>
        <w:r>
          <w:rPr>
            <w:spacing w:val="59"/>
          </w:rPr>
          <w:t xml:space="preserve"> </w:t>
        </w:r>
        <w:r>
          <w:t>las</w:t>
        </w:r>
        <w:r>
          <w:rPr>
            <w:spacing w:val="61"/>
          </w:rPr>
          <w:t xml:space="preserve"> </w:t>
        </w:r>
        <w:r>
          <w:t>herramientas</w:t>
        </w:r>
        <w:r>
          <w:rPr>
            <w:spacing w:val="61"/>
          </w:rPr>
          <w:t xml:space="preserve"> </w:t>
        </w:r>
        <w:r>
          <w:t>de</w:t>
        </w:r>
        <w:r>
          <w:rPr>
            <w:spacing w:val="59"/>
          </w:rPr>
          <w:t xml:space="preserve"> </w:t>
        </w:r>
        <w:r>
          <w:t>litigación</w:t>
        </w:r>
        <w:r>
          <w:rPr>
            <w:spacing w:val="60"/>
          </w:rPr>
          <w:t xml:space="preserve"> </w:t>
        </w:r>
        <w:r>
          <w:t>para</w:t>
        </w:r>
        <w:r>
          <w:rPr>
            <w:spacing w:val="60"/>
          </w:rPr>
          <w:t xml:space="preserve"> </w:t>
        </w:r>
        <w:r>
          <w:t>poder</w:t>
        </w:r>
      </w:hyperlink>
    </w:p>
    <w:p w14:paraId="70CCD288"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430A68CC" w14:textId="6EF2A28F" w:rsidR="00091CC4" w:rsidRDefault="00091CC4">
      <w:pPr>
        <w:pStyle w:val="Textoindependiente"/>
        <w:spacing w:before="37" w:line="360" w:lineRule="auto"/>
        <w:ind w:right="281" w:firstLine="0"/>
      </w:pPr>
      <w:hyperlink r:id="rId15">
        <w:r>
          <w:t>evidenciar estas contradicciones, lo cierto</w:t>
        </w:r>
        <w:r>
          <w:rPr>
            <w:spacing w:val="-1"/>
          </w:rPr>
          <w:t xml:space="preserve"> </w:t>
        </w:r>
        <w:r>
          <w:t>es que</w:t>
        </w:r>
        <w:r>
          <w:rPr>
            <w:spacing w:val="-1"/>
          </w:rPr>
          <w:t xml:space="preserve"> </w:t>
        </w:r>
        <w:r>
          <w:t>cuando ambos imputados declaran</w:t>
        </w:r>
        <w:r>
          <w:rPr>
            <w:spacing w:val="-1"/>
          </w:rPr>
          <w:t xml:space="preserve"> </w:t>
        </w:r>
        <w:r>
          <w:t>en</w:t>
        </w:r>
      </w:hyperlink>
      <w:r>
        <w:t xml:space="preserve"> </w:t>
      </w:r>
      <w:hyperlink r:id="rId16">
        <w:r>
          <w:t>la fiscalía, es decir, en un tiempo mucho más cercano a la ocurrencia de los hechos,</w:t>
        </w:r>
      </w:hyperlink>
      <w:r>
        <w:t xml:space="preserve"> </w:t>
      </w:r>
      <w:hyperlink r:id="rId17">
        <w:r>
          <w:t>teniendo éstos mucho más frescos en su recuerdo, efectivamente, declaran que todos</w:t>
        </w:r>
      </w:hyperlink>
      <w:r>
        <w:t xml:space="preserve"> </w:t>
      </w:r>
      <w:hyperlink r:id="rId18">
        <w:r>
          <w:t>sabían que venían a buscar droga, incluso había un pago por este hecho para don</w:t>
        </w:r>
      </w:hyperlink>
      <w:r>
        <w:t xml:space="preserve">……………………. </w:t>
      </w:r>
      <w:hyperlink r:id="rId19">
        <w:r>
          <w:t>, en este caso, que era la condonación de esta deuda, según lo que decía don</w:t>
        </w:r>
      </w:hyperlink>
      <w:r>
        <w:t xml:space="preserve">………… </w:t>
      </w:r>
      <w:hyperlink r:id="rId20">
        <w:r>
          <w:t xml:space="preserve">, y para don ……………………había un pago de $500.000. ¿Y cómo se le iba a pagar a </w:t>
        </w:r>
        <w:r w:rsidR="00234AE0">
          <w:t>………………..</w:t>
        </w:r>
        <w:r>
          <w:t>n</w:t>
        </w:r>
      </w:hyperlink>
      <w:r>
        <w:rPr>
          <w:spacing w:val="40"/>
        </w:rPr>
        <w:t xml:space="preserve"> </w:t>
      </w:r>
      <w:hyperlink r:id="rId21">
        <w:r>
          <w:t>? se les iba a pagar con droga y eso lo señaló precisamente uno de los</w:t>
        </w:r>
      </w:hyperlink>
      <w:r>
        <w:t xml:space="preserve"> </w:t>
      </w:r>
      <w:hyperlink r:id="rId22">
        <w:r>
          <w:t>coimputados y el otro coimputado, si bien dice que no sabe cómo se les va a pagar, sí</w:t>
        </w:r>
      </w:hyperlink>
      <w:r>
        <w:t xml:space="preserve"> </w:t>
      </w:r>
      <w:hyperlink r:id="rId23">
        <w:r>
          <w:t>señala que tenían perfecto conocimiento a lo que venían y una de las cosas a que</w:t>
        </w:r>
      </w:hyperlink>
      <w:r>
        <w:rPr>
          <w:spacing w:val="40"/>
        </w:rPr>
        <w:t xml:space="preserve"> </w:t>
      </w:r>
      <w:hyperlink r:id="rId24">
        <w:r>
          <w:t>venían era a proveerse de esta droga, sin perjuicio, de esta supuesta transferencia que</w:t>
        </w:r>
      </w:hyperlink>
      <w:r>
        <w:t xml:space="preserve"> </w:t>
      </w:r>
      <w:hyperlink r:id="rId25">
        <w:r>
          <w:t>iban a hacer. Además, resultan poco creíbles las versiones exculpatorias que nos han</w:t>
        </w:r>
      </w:hyperlink>
      <w:r>
        <w:t xml:space="preserve"> </w:t>
      </w:r>
      <w:r>
        <w:fldChar w:fldCharType="begin"/>
      </w:r>
      <w:r>
        <w:instrText>HYPERLINK "https://pjudcl-my.sharepoint.com/personal/yhidalgop_poderjudicial_cl/Documents/Archivos%20transcritos/2401377704-3-1071-260219-01-15-%20Alegatos%20de%20clausura%20MP.mp3" \h</w:instrText>
      </w:r>
      <w:r>
        <w:fldChar w:fldCharType="separate"/>
      </w:r>
      <w:r>
        <w:t xml:space="preserve">presentado </w:t>
      </w:r>
    </w:p>
    <w:p w14:paraId="25CCF2C9" w14:textId="77777777" w:rsidR="00091CC4" w:rsidRDefault="00091CC4">
      <w:pPr>
        <w:pStyle w:val="Textoindependiente"/>
        <w:spacing w:before="37" w:line="360" w:lineRule="auto"/>
        <w:ind w:right="281" w:firstLine="0"/>
      </w:pPr>
      <w:r>
        <w:t>………………………. acá en estrado, pues, no se explica por qué tenían</w:t>
      </w:r>
      <w:r>
        <w:fldChar w:fldCharType="end"/>
      </w:r>
      <w:r>
        <w:t xml:space="preserve"> </w:t>
      </w:r>
      <w:hyperlink r:id="rId26">
        <w:r>
          <w:t>que venir a hacer la transferencia a Santiago, si bastaba con que hubiese el hermano de</w:t>
        </w:r>
      </w:hyperlink>
      <w:r>
        <w:t xml:space="preserve"> </w:t>
      </w:r>
      <w:hyperlink r:id="rId27">
        <w:r>
          <w:t>esta persona otorgado un poder para poder haber hecho todo en el sur y así poder</w:t>
        </w:r>
      </w:hyperlink>
      <w:r>
        <w:t xml:space="preserve"> </w:t>
      </w:r>
      <w:hyperlink r:id="rId28">
        <w:r>
          <w:t>obviado este viaje. También, van en un viaje con una persona que señalan no conocer,</w:t>
        </w:r>
      </w:hyperlink>
      <w:r>
        <w:t xml:space="preserve"> </w:t>
      </w:r>
      <w:r>
        <w:fldChar w:fldCharType="begin"/>
      </w:r>
      <w:r>
        <w:instrText>HYPERLINK "https://pjudcl-my.sharepoint.com/personal/yhidalgop_poderjudicial_cl/Documents/Archivos%20transcritos/2401377704-3-1071-260219-01-15-%20Alegatos%20de%20clausura%20MP.mp3" \h</w:instrText>
      </w:r>
      <w:r>
        <w:fldChar w:fldCharType="separate"/>
      </w:r>
      <w:r>
        <w:t xml:space="preserve">que es don </w:t>
      </w:r>
    </w:p>
    <w:p w14:paraId="7CB59786" w14:textId="7815494E" w:rsidR="002A28D8" w:rsidRDefault="00091CC4">
      <w:pPr>
        <w:pStyle w:val="Textoindependiente"/>
        <w:spacing w:before="37" w:line="360" w:lineRule="auto"/>
        <w:ind w:right="281" w:firstLine="0"/>
      </w:pPr>
      <w:r>
        <w:t>…………………… respecto a los lugares donde van, van</w:t>
      </w:r>
      <w:r>
        <w:fldChar w:fldCharType="end"/>
      </w:r>
      <w:r>
        <w:t xml:space="preserve"> </w:t>
      </w:r>
      <w:hyperlink r:id="rId29">
        <w:r>
          <w:t>precisamente a La Legua y señalan que lo que ven es simplemente una bolsa con</w:t>
        </w:r>
      </w:hyperlink>
      <w:r>
        <w:rPr>
          <w:spacing w:val="40"/>
        </w:rPr>
        <w:t xml:space="preserve"> </w:t>
      </w:r>
      <w:hyperlink r:id="rId30">
        <w:r>
          <w:t>bebida, pero aquello, tampoco parece creíble porque andaban con un banano con un</w:t>
        </w:r>
      </w:hyperlink>
      <w:r>
        <w:t xml:space="preserve"> </w:t>
      </w:r>
      <w:hyperlink r:id="rId31">
        <w:r>
          <w:t>arma. Además, era un ladrillo de droga, el cual fácilmente es visible en esta bolsa</w:t>
        </w:r>
      </w:hyperlink>
      <w:r>
        <w:t xml:space="preserve"> </w:t>
      </w:r>
      <w:hyperlink r:id="rId32">
        <w:r>
          <w:t>morada, donde iban estas 5 bolsas de cafeína e iban entre medio de los 2 imputados.</w:t>
        </w:r>
      </w:hyperlink>
      <w:r>
        <w:t xml:space="preserve"> </w:t>
      </w:r>
      <w:hyperlink r:id="rId33">
        <w:r>
          <w:t>Por lo tanto, sostener que no sabían, que no tenían conocimiento, no es creíble y no es</w:t>
        </w:r>
      </w:hyperlink>
      <w:r>
        <w:t xml:space="preserve"> </w:t>
      </w:r>
      <w:hyperlink r:id="rId34">
        <w:r>
          <w:t>lógico, de hecho, todas las preguntas que se les hace sobre el banano, ellos declaran</w:t>
        </w:r>
      </w:hyperlink>
      <w:r>
        <w:rPr>
          <w:spacing w:val="40"/>
        </w:rPr>
        <w:t xml:space="preserve"> </w:t>
      </w:r>
      <w:hyperlink r:id="rId35">
        <w:r>
          <w:t>que no lo ven, que no saben y las explicaciones que dan son bastante mendaces y</w:t>
        </w:r>
      </w:hyperlink>
      <w:r>
        <w:t xml:space="preserve"> </w:t>
      </w:r>
      <w:hyperlink r:id="rId36">
        <w:r>
          <w:t>solamente tienen por objeto tratar de eludir su responsabilidad. Lo cierto es que</w:t>
        </w:r>
      </w:hyperlink>
      <w:r>
        <w:rPr>
          <w:spacing w:val="40"/>
        </w:rPr>
        <w:t xml:space="preserve"> </w:t>
      </w:r>
      <w:hyperlink r:id="rId37">
        <w:r>
          <w:t>cuando</w:t>
        </w:r>
        <w:r>
          <w:rPr>
            <w:spacing w:val="-3"/>
          </w:rPr>
          <w:t xml:space="preserve"> </w:t>
        </w:r>
        <w:r>
          <w:t>declaran</w:t>
        </w:r>
        <w:r>
          <w:rPr>
            <w:spacing w:val="-2"/>
          </w:rPr>
          <w:t xml:space="preserve"> </w:t>
        </w:r>
        <w:r>
          <w:t>acá,</w:t>
        </w:r>
        <w:r>
          <w:rPr>
            <w:spacing w:val="-1"/>
          </w:rPr>
          <w:t xml:space="preserve"> </w:t>
        </w:r>
        <w:r>
          <w:t>ambos</w:t>
        </w:r>
        <w:r>
          <w:rPr>
            <w:spacing w:val="-1"/>
          </w:rPr>
          <w:t xml:space="preserve"> </w:t>
        </w:r>
        <w:r>
          <w:t>imputados</w:t>
        </w:r>
        <w:r>
          <w:rPr>
            <w:spacing w:val="-1"/>
          </w:rPr>
          <w:t xml:space="preserve"> </w:t>
        </w:r>
        <w:r>
          <w:t>culpan</w:t>
        </w:r>
        <w:r>
          <w:rPr>
            <w:spacing w:val="-2"/>
          </w:rPr>
          <w:t xml:space="preserve"> </w:t>
        </w:r>
        <w:r>
          <w:t>básicamente</w:t>
        </w:r>
        <w:r>
          <w:rPr>
            <w:spacing w:val="-3"/>
          </w:rPr>
          <w:t xml:space="preserve"> </w:t>
        </w:r>
        <w:r>
          <w:t>a</w:t>
        </w:r>
        <w:r>
          <w:rPr>
            <w:spacing w:val="-2"/>
          </w:rPr>
          <w:t xml:space="preserve"> </w:t>
        </w:r>
        <w:r>
          <w:t>don……………,</w:t>
        </w:r>
        <w:r>
          <w:rPr>
            <w:spacing w:val="-1"/>
          </w:rPr>
          <w:t xml:space="preserve"> </w:t>
        </w:r>
        <w:r>
          <w:t>que</w:t>
        </w:r>
        <w:r>
          <w:rPr>
            <w:spacing w:val="-3"/>
          </w:rPr>
          <w:t xml:space="preserve"> </w:t>
        </w:r>
        <w:r>
          <w:t>don</w:t>
        </w:r>
        <w:r>
          <w:rPr>
            <w:spacing w:val="-2"/>
          </w:rPr>
          <w:t xml:space="preserve">………………… </w:t>
        </w:r>
      </w:hyperlink>
      <w:hyperlink r:id="rId38">
        <w:r>
          <w:t>los culpa a ellos, pero, Carabineros nos dice que el día de los hechos ninguno de los</w:t>
        </w:r>
      </w:hyperlink>
      <w:r>
        <w:t xml:space="preserve"> </w:t>
      </w:r>
      <w:hyperlink r:id="rId39">
        <w:r>
          <w:t>imputados admitió responsabilidad o participación en esos hechos. Es más, decían los</w:t>
        </w:r>
      </w:hyperlink>
      <w:r>
        <w:t xml:space="preserve"> </w:t>
      </w:r>
      <w:hyperlink r:id="rId40">
        <w:r>
          <w:t>cuatro que no tenían idea que en el auto se transportaba droga, lo cual no resulta</w:t>
        </w:r>
      </w:hyperlink>
      <w:r>
        <w:t xml:space="preserve"> </w:t>
      </w:r>
      <w:hyperlink r:id="rId41">
        <w:r>
          <w:t>creíble, porque estaban las 5 bolsas de cafeína a vista y paciencia en esta bolsa morada</w:t>
        </w:r>
      </w:hyperlink>
      <w:r>
        <w:t xml:space="preserve"> </w:t>
      </w:r>
      <w:hyperlink r:id="rId42">
        <w:r>
          <w:t>en el asiento trasero entre los 2 coimputados. Ahora, respecto del delito de porte de</w:t>
        </w:r>
      </w:hyperlink>
      <w:r>
        <w:t xml:space="preserve"> </w:t>
      </w:r>
      <w:hyperlink r:id="rId43">
        <w:r>
          <w:t>arma adaptable, primero, en cuanto al tipo penal, señalar que hay dos resoluciones; la</w:t>
        </w:r>
      </w:hyperlink>
      <w:r>
        <w:t xml:space="preserve"> </w:t>
      </w:r>
      <w:hyperlink r:id="rId44">
        <w:r>
          <w:t>primera</w:t>
        </w:r>
        <w:r>
          <w:rPr>
            <w:spacing w:val="22"/>
          </w:rPr>
          <w:t xml:space="preserve"> </w:t>
        </w:r>
        <w:r>
          <w:t>resolución,</w:t>
        </w:r>
        <w:r>
          <w:rPr>
            <w:spacing w:val="23"/>
          </w:rPr>
          <w:t xml:space="preserve"> </w:t>
        </w:r>
        <w:r>
          <w:t>es</w:t>
        </w:r>
        <w:r>
          <w:rPr>
            <w:spacing w:val="23"/>
          </w:rPr>
          <w:t xml:space="preserve"> </w:t>
        </w:r>
        <w:r>
          <w:t>la</w:t>
        </w:r>
        <w:r>
          <w:rPr>
            <w:spacing w:val="20"/>
          </w:rPr>
          <w:t xml:space="preserve"> </w:t>
        </w:r>
        <w:r>
          <w:t>resolución</w:t>
        </w:r>
        <w:r>
          <w:rPr>
            <w:spacing w:val="23"/>
          </w:rPr>
          <w:t xml:space="preserve"> </w:t>
        </w:r>
        <w:r>
          <w:t>433</w:t>
        </w:r>
        <w:r>
          <w:rPr>
            <w:spacing w:val="21"/>
          </w:rPr>
          <w:t xml:space="preserve"> </w:t>
        </w:r>
        <w:r>
          <w:t>Exenta</w:t>
        </w:r>
        <w:r>
          <w:rPr>
            <w:spacing w:val="23"/>
          </w:rPr>
          <w:t xml:space="preserve"> </w:t>
        </w:r>
        <w:r>
          <w:t>y</w:t>
        </w:r>
        <w:r>
          <w:rPr>
            <w:spacing w:val="20"/>
          </w:rPr>
          <w:t xml:space="preserve"> </w:t>
        </w:r>
        <w:r>
          <w:t>después</w:t>
        </w:r>
        <w:r>
          <w:rPr>
            <w:spacing w:val="23"/>
          </w:rPr>
          <w:t xml:space="preserve"> </w:t>
        </w:r>
        <w:r>
          <w:t>esa</w:t>
        </w:r>
        <w:r>
          <w:rPr>
            <w:spacing w:val="24"/>
          </w:rPr>
          <w:t xml:space="preserve"> </w:t>
        </w:r>
        <w:r>
          <w:t>es</w:t>
        </w:r>
        <w:r>
          <w:rPr>
            <w:spacing w:val="23"/>
          </w:rPr>
          <w:t xml:space="preserve"> </w:t>
        </w:r>
        <w:r>
          <w:t>modificada</w:t>
        </w:r>
        <w:r>
          <w:rPr>
            <w:spacing w:val="22"/>
          </w:rPr>
          <w:t xml:space="preserve"> </w:t>
        </w:r>
        <w:r>
          <w:t>y</w:t>
        </w:r>
        <w:r>
          <w:rPr>
            <w:spacing w:val="23"/>
          </w:rPr>
          <w:t xml:space="preserve"> </w:t>
        </w:r>
        <w:r>
          <w:rPr>
            <w:spacing w:val="-2"/>
          </w:rPr>
          <w:t>dejada</w:t>
        </w:r>
      </w:hyperlink>
    </w:p>
    <w:p w14:paraId="5D82F414" w14:textId="77777777" w:rsidR="002A28D8" w:rsidRDefault="002A28D8" w:rsidP="00831A4A">
      <w:pPr>
        <w:pStyle w:val="Textoindependiente"/>
        <w:spacing w:line="360" w:lineRule="auto"/>
        <w:ind w:left="0" w:firstLine="0"/>
        <w:sectPr w:rsidR="002A28D8">
          <w:pgSz w:w="11910" w:h="16840"/>
          <w:pgMar w:top="1360" w:right="1417" w:bottom="280" w:left="1559" w:header="720" w:footer="720" w:gutter="0"/>
          <w:cols w:space="720"/>
        </w:sectPr>
      </w:pPr>
    </w:p>
    <w:p w14:paraId="03DA7B9C" w14:textId="3E98DD93" w:rsidR="002A28D8" w:rsidRDefault="002A28D8" w:rsidP="00831A4A">
      <w:pPr>
        <w:pStyle w:val="Textoindependiente"/>
        <w:spacing w:before="37" w:line="360" w:lineRule="auto"/>
        <w:ind w:left="0" w:right="278" w:firstLine="0"/>
      </w:pPr>
      <w:hyperlink r:id="rId45">
        <w:r>
          <w:t>sin efecto por la resolución 372 Exenta, y lo importante es que en ambas resoluciones</w:t>
        </w:r>
      </w:hyperlink>
      <w:r>
        <w:rPr>
          <w:spacing w:val="40"/>
        </w:rPr>
        <w:t xml:space="preserve"> </w:t>
      </w:r>
      <w:hyperlink r:id="rId46">
        <w:r>
          <w:t>se establecen las armas que son fácilmente modificables o adaptables, es decir, las</w:t>
        </w:r>
      </w:hyperlink>
      <w:r>
        <w:t xml:space="preserve"> </w:t>
      </w:r>
      <w:hyperlink r:id="rId47">
        <w:r>
          <w:t>establecidas en el artículo segundo de la ley de control de armas y dentro de eso</w:t>
        </w:r>
      </w:hyperlink>
      <w:r>
        <w:t xml:space="preserve"> </w:t>
      </w:r>
      <w:hyperlink r:id="rId48">
        <w:r>
          <w:t>establece la marca BBM, por lo tanto, se satisface el tipo penal. ¿Qué nos señala la</w:t>
        </w:r>
      </w:hyperlink>
      <w:r>
        <w:t xml:space="preserve"> </w:t>
      </w:r>
      <w:hyperlink r:id="rId49">
        <w:r>
          <w:t>defensa? La defensa nos ha señalado básicamente que no cumpliríamos con todos los</w:t>
        </w:r>
      </w:hyperlink>
      <w:r>
        <w:t xml:space="preserve"> </w:t>
      </w:r>
      <w:hyperlink r:id="rId50">
        <w:r>
          <w:t>requisitos porque hay un periodo de vacancia de un año para hacer la inscripción, lo</w:t>
        </w:r>
      </w:hyperlink>
      <w:r>
        <w:rPr>
          <w:spacing w:val="40"/>
        </w:rPr>
        <w:t xml:space="preserve"> </w:t>
      </w:r>
      <w:hyperlink r:id="rId51">
        <w:r>
          <w:t>que señala la colega es efectivo, sí hay un periodo de un año, pero ese periodo es para</w:t>
        </w:r>
      </w:hyperlink>
      <w:r>
        <w:t xml:space="preserve"> </w:t>
      </w:r>
      <w:hyperlink r:id="rId52">
        <w:r>
          <w:t>hacer la inscripción y esa inscripción que establece la ley establece una sanción</w:t>
        </w:r>
      </w:hyperlink>
      <w:r>
        <w:t xml:space="preserve"> </w:t>
      </w:r>
      <w:hyperlink r:id="rId53">
        <w:r>
          <w:t>específica, que es una multa y esa multa la cobra la autoridad fiscalizadora y eso está</w:t>
        </w:r>
      </w:hyperlink>
      <w:r>
        <w:t xml:space="preserve"> </w:t>
      </w:r>
      <w:hyperlink r:id="rId54">
        <w:r>
          <w:t>precisamente en el artículo quinto transitorio de la ley 21.412, en su parte final, en que</w:t>
        </w:r>
      </w:hyperlink>
      <w:r>
        <w:t xml:space="preserve"> </w:t>
      </w:r>
      <w:hyperlink r:id="rId55">
        <w:r>
          <w:t>si no se hace esta inscripción se sanciona con multa y esa multa la cobra la autoridad</w:t>
        </w:r>
      </w:hyperlink>
      <w:r>
        <w:t xml:space="preserve"> </w:t>
      </w:r>
      <w:hyperlink r:id="rId56">
        <w:r>
          <w:t>fiscalizadora, por lo tanto, la misma norma establece que aquello es una sanción</w:t>
        </w:r>
      </w:hyperlink>
      <w:r>
        <w:t xml:space="preserve"> </w:t>
      </w:r>
      <w:hyperlink r:id="rId57">
        <w:r>
          <w:t>administrativa. Pero, dice que tiene que ser inscrita y esa inscripción la alega por n</w:t>
        </w:r>
      </w:hyperlink>
      <w:r w:rsidR="00C76201">
        <w:t>………………</w:t>
      </w:r>
      <w:r>
        <w:t xml:space="preserve"> </w:t>
      </w:r>
      <w:hyperlink r:id="rId58">
        <w:r>
          <w:t>, que jamás iba a poder inscribir esa arma porque ………………, es</w:t>
        </w:r>
      </w:hyperlink>
      <w:r>
        <w:t xml:space="preserve"> </w:t>
      </w:r>
      <w:hyperlink r:id="rId59">
        <w:r>
          <w:t>una persona que tiene antecedentes penales, de hecho le consultan y él señala que sí</w:t>
        </w:r>
      </w:hyperlink>
      <w:r>
        <w:t xml:space="preserve"> </w:t>
      </w:r>
      <w:hyperlink r:id="rId60">
        <w:r>
          <w:t>tiene, y</w:t>
        </w:r>
        <w:r>
          <w:rPr>
            <w:spacing w:val="-1"/>
          </w:rPr>
          <w:t xml:space="preserve"> </w:t>
        </w:r>
        <w:r>
          <w:t>además, la</w:t>
        </w:r>
        <w:r>
          <w:rPr>
            <w:spacing w:val="-1"/>
          </w:rPr>
          <w:t xml:space="preserve"> </w:t>
        </w:r>
        <w:r>
          <w:t>Fiscalía</w:t>
        </w:r>
        <w:r>
          <w:rPr>
            <w:spacing w:val="-1"/>
          </w:rPr>
          <w:t xml:space="preserve"> </w:t>
        </w:r>
        <w:r>
          <w:t>también invoca circunstancias agravantes de</w:t>
        </w:r>
        <w:r>
          <w:rPr>
            <w:spacing w:val="-4"/>
          </w:rPr>
          <w:t xml:space="preserve"> </w:t>
        </w:r>
        <w:r>
          <w:t>responsabilidad</w:t>
        </w:r>
      </w:hyperlink>
      <w:r>
        <w:t xml:space="preserve"> </w:t>
      </w:r>
      <w:hyperlink r:id="rId61">
        <w:r>
          <w:t>penal -las cuales se harán valer en la oportunidad procesal que corresponda-, por lo</w:t>
        </w:r>
      </w:hyperlink>
      <w:r>
        <w:t xml:space="preserve"> </w:t>
      </w:r>
      <w:hyperlink r:id="rId62">
        <w:r>
          <w:t>tanto, él además tiene impedimento legal de realizar esa inscripción, que su omisión</w:t>
        </w:r>
      </w:hyperlink>
      <w:r>
        <w:t xml:space="preserve"> </w:t>
      </w:r>
      <w:hyperlink r:id="rId63">
        <w:r>
          <w:t>establece una sanción administrativa porque la norma de la ley 21.412, establece que si</w:t>
        </w:r>
      </w:hyperlink>
      <w:r>
        <w:t xml:space="preserve"> </w:t>
      </w:r>
      <w:hyperlink r:id="rId64">
        <w:r>
          <w:t>no se hacen tienen que entregarlas para destrucción, pero, eso no borra, ni elimina, ni</w:t>
        </w:r>
      </w:hyperlink>
      <w:r>
        <w:t xml:space="preserve"> </w:t>
      </w:r>
      <w:hyperlink r:id="rId65">
        <w:r>
          <w:t>exime del delito respecto de la alegación que hace la colega. Ahora, en cuanto a la</w:t>
        </w:r>
      </w:hyperlink>
      <w:r>
        <w:t xml:space="preserve"> </w:t>
      </w:r>
      <w:hyperlink r:id="rId66">
        <w:r>
          <w:t>participación, no es creíble que cuatro personas que viajan desde Pelluhue hasta</w:t>
        </w:r>
      </w:hyperlink>
      <w:r>
        <w:t xml:space="preserve"> </w:t>
      </w:r>
      <w:hyperlink r:id="rId67">
        <w:r>
          <w:t>Santiago, nadie haya visto o se haga responsable de este banano rojo y se lo peloteen</w:t>
        </w:r>
      </w:hyperlink>
      <w:r>
        <w:rPr>
          <w:spacing w:val="40"/>
        </w:rPr>
        <w:t xml:space="preserve"> </w:t>
      </w:r>
      <w:hyperlink r:id="rId68">
        <w:r>
          <w:t>de un lado a otro, que en este banano había un arma a fogueo de estas fácilmente</w:t>
        </w:r>
      </w:hyperlink>
      <w:r>
        <w:t xml:space="preserve"> </w:t>
      </w:r>
      <w:hyperlink r:id="rId69">
        <w:r>
          <w:t>adaptable y es mucho más creíble la versión que sostiene la fiscalía, que esto</w:t>
        </w:r>
      </w:hyperlink>
      <w:r>
        <w:t xml:space="preserve"> </w:t>
      </w:r>
      <w:hyperlink r:id="rId70">
        <w:r>
          <w:t>efectivamente era un mecanismo de protección frente a la compra de drogas que iban</w:t>
        </w:r>
      </w:hyperlink>
      <w:r>
        <w:rPr>
          <w:spacing w:val="80"/>
        </w:rPr>
        <w:t xml:space="preserve"> </w:t>
      </w:r>
      <w:hyperlink r:id="rId71">
        <w:r>
          <w:t>a hacer en una población conflictiva, lo que es lógico y creíble. El resto de las</w:t>
        </w:r>
      </w:hyperlink>
      <w:r>
        <w:t xml:space="preserve"> </w:t>
      </w:r>
      <w:hyperlink r:id="rId72">
        <w:r>
          <w:t>declaraciones de no tener dos de ellos idea y entre los dos echarse la culpa uno a otro,</w:t>
        </w:r>
      </w:hyperlink>
      <w:r>
        <w:t xml:space="preserve"> </w:t>
      </w:r>
      <w:hyperlink r:id="rId73">
        <w:r>
          <w:t>efectivamente cree que no es creíble. Por lo tanto, solicita veredicto condenatorio para</w:t>
        </w:r>
      </w:hyperlink>
      <w:r>
        <w:t xml:space="preserve"> </w:t>
      </w:r>
      <w:hyperlink r:id="rId74">
        <w:r>
          <w:t>todos los imputados y por todos los delitos acusados.</w:t>
        </w:r>
      </w:hyperlink>
    </w:p>
    <w:p w14:paraId="6FC4C910" w14:textId="1E138ECD" w:rsidR="002A28D8" w:rsidRDefault="00110BA6">
      <w:pPr>
        <w:pStyle w:val="Textoindependiente"/>
        <w:spacing w:before="7" w:line="360" w:lineRule="auto"/>
        <w:ind w:right="282"/>
      </w:pPr>
      <w:r>
        <w:t>A modo de réplica, señaló que en cuanto a lo sostenido por la defensa de</w:t>
      </w:r>
      <w:r w:rsidR="00E9698D">
        <w:t>……………………</w:t>
      </w:r>
      <w:r>
        <w:t>,</w:t>
      </w:r>
      <w:r>
        <w:rPr>
          <w:spacing w:val="17"/>
        </w:rPr>
        <w:t xml:space="preserve"> </w:t>
      </w:r>
      <w:r>
        <w:t>que</w:t>
      </w:r>
      <w:r>
        <w:rPr>
          <w:spacing w:val="15"/>
        </w:rPr>
        <w:t xml:space="preserve"> </w:t>
      </w:r>
      <w:r>
        <w:t>básicamente</w:t>
      </w:r>
      <w:r>
        <w:rPr>
          <w:spacing w:val="16"/>
        </w:rPr>
        <w:t xml:space="preserve"> </w:t>
      </w:r>
      <w:r>
        <w:t>en</w:t>
      </w:r>
      <w:r>
        <w:rPr>
          <w:spacing w:val="17"/>
        </w:rPr>
        <w:t xml:space="preserve"> </w:t>
      </w:r>
      <w:r>
        <w:t>cuanto</w:t>
      </w:r>
      <w:r>
        <w:rPr>
          <w:spacing w:val="16"/>
        </w:rPr>
        <w:t xml:space="preserve"> </w:t>
      </w:r>
      <w:r>
        <w:t>al</w:t>
      </w:r>
      <w:r>
        <w:rPr>
          <w:spacing w:val="16"/>
        </w:rPr>
        <w:t xml:space="preserve"> </w:t>
      </w:r>
      <w:r>
        <w:t>delito</w:t>
      </w:r>
      <w:r>
        <w:rPr>
          <w:spacing w:val="16"/>
        </w:rPr>
        <w:t xml:space="preserve"> </w:t>
      </w:r>
      <w:r>
        <w:t>del</w:t>
      </w:r>
      <w:r>
        <w:rPr>
          <w:spacing w:val="16"/>
        </w:rPr>
        <w:t xml:space="preserve"> </w:t>
      </w:r>
      <w:r>
        <w:t>arma</w:t>
      </w:r>
      <w:r>
        <w:rPr>
          <w:spacing w:val="16"/>
        </w:rPr>
        <w:t xml:space="preserve"> </w:t>
      </w:r>
      <w:r>
        <w:t>adaptable</w:t>
      </w:r>
      <w:r>
        <w:rPr>
          <w:spacing w:val="15"/>
        </w:rPr>
        <w:t xml:space="preserve"> </w:t>
      </w:r>
      <w:r>
        <w:t>para</w:t>
      </w:r>
      <w:r>
        <w:rPr>
          <w:spacing w:val="16"/>
        </w:rPr>
        <w:t xml:space="preserve"> </w:t>
      </w:r>
      <w:r>
        <w:t>el</w:t>
      </w:r>
    </w:p>
    <w:p w14:paraId="6B627042"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3A798126" w14:textId="0B9A2E35" w:rsidR="002A28D8" w:rsidRDefault="00110BA6">
      <w:pPr>
        <w:pStyle w:val="Textoindependiente"/>
        <w:spacing w:before="37" w:line="360" w:lineRule="auto"/>
        <w:ind w:right="278" w:firstLine="0"/>
      </w:pPr>
      <w:r>
        <w:lastRenderedPageBreak/>
        <w:t>disparo, señalan que no se ha acreditado inscripción, sin embargo, esa arma no puede ser objeto de inscripción al momento de los hechos, por lo tanto, es imposible que nos pidan ese requisito porque no opera, efectivamente se configura el delito. En cuanto a que nos dicen que no habría antijuricidad material y que se trataría de una ley penal en blanco, lo cierto es que si nos vamos a la historia</w:t>
      </w:r>
      <w:r>
        <w:rPr>
          <w:spacing w:val="-2"/>
        </w:rPr>
        <w:t xml:space="preserve"> </w:t>
      </w:r>
      <w:r>
        <w:t>de por qué ocurre esto,</w:t>
      </w:r>
      <w:r>
        <w:rPr>
          <w:spacing w:val="-1"/>
        </w:rPr>
        <w:t xml:space="preserve"> </w:t>
      </w:r>
      <w:r>
        <w:t>en los mismos considerandos o vistos de ambas resoluciones que establecen el por qué estas armas deben considerarse como fácilmente adaptables para el disparo, lo señala el considerando número 5 de ambas resoluciones, que dice básicamente que durante los años 2022, 2023 y 2024, en procedimientos policiales se produjeron múltiples incautaciones de estas armas que efectivamente habían sido adaptados, por lo tanto, hay una explicación de por qué llegamos a esto y por qué, si bien antes no era típico, hoy día sí lo es, hay un hilo conductor lógico que se encuentra debidamente fundamentado en las resoluciones. En relación a</w:t>
      </w:r>
      <w:r w:rsidR="00E9698D">
        <w:t>…………….</w:t>
      </w:r>
      <w:r>
        <w:t>, que señala que no podría verse acreditado los verbos rectores, aquí hay un transporte, se están moviendo de un lugar a otro, hay un porte consigo, es decir, esta droga se va moviendo de un punto a otro y va con estos imputados, va dentro de este auto, y lo que ellos alegan básicamente es el desconocimiento, pero ese desconocimiento de la droga, no puede sostenerse con la evidencia en dónde estaba esto, el bloque estaba debajo del asiento, pero el bloque lo pusieron ahí al momento en que van a comprar y la cafeína, estaba entre medio de éstos coimputados que hoy día están alegando inocencia porque no se puede acreditar su participación, estaba ahí, a vista y paciencia, entonces no pueden decir que no sabían o que no tenían idea. Todos participan, hay un dolo común acá y respecto del arma, también es la misma circunstancia: ¿Cómo nadie vio este banano rojo en ningún momento? De esta arma, pudieron sentir y tomar el peso, claramente esto</w:t>
      </w:r>
      <w:r>
        <w:rPr>
          <w:spacing w:val="42"/>
        </w:rPr>
        <w:t xml:space="preserve"> </w:t>
      </w:r>
      <w:r>
        <w:t>tiene</w:t>
      </w:r>
      <w:r>
        <w:rPr>
          <w:spacing w:val="43"/>
        </w:rPr>
        <w:t xml:space="preserve"> </w:t>
      </w:r>
      <w:r>
        <w:t>por</w:t>
      </w:r>
      <w:r>
        <w:rPr>
          <w:spacing w:val="44"/>
        </w:rPr>
        <w:t xml:space="preserve"> </w:t>
      </w:r>
      <w:r>
        <w:t>objeto</w:t>
      </w:r>
      <w:r>
        <w:rPr>
          <w:spacing w:val="43"/>
        </w:rPr>
        <w:t xml:space="preserve"> </w:t>
      </w:r>
      <w:r>
        <w:t>brindar</w:t>
      </w:r>
      <w:r>
        <w:rPr>
          <w:spacing w:val="42"/>
        </w:rPr>
        <w:t xml:space="preserve"> </w:t>
      </w:r>
      <w:r>
        <w:t>una</w:t>
      </w:r>
      <w:r>
        <w:rPr>
          <w:spacing w:val="43"/>
        </w:rPr>
        <w:t xml:space="preserve"> </w:t>
      </w:r>
      <w:r>
        <w:t>protección;</w:t>
      </w:r>
      <w:r>
        <w:rPr>
          <w:spacing w:val="41"/>
        </w:rPr>
        <w:t xml:space="preserve"> </w:t>
      </w:r>
      <w:r>
        <w:t>¿A</w:t>
      </w:r>
      <w:r>
        <w:rPr>
          <w:spacing w:val="43"/>
        </w:rPr>
        <w:t xml:space="preserve"> </w:t>
      </w:r>
      <w:r>
        <w:t>dónde?</w:t>
      </w:r>
      <w:r>
        <w:rPr>
          <w:spacing w:val="43"/>
        </w:rPr>
        <w:t xml:space="preserve"> </w:t>
      </w:r>
      <w:r>
        <w:t>En</w:t>
      </w:r>
      <w:r>
        <w:rPr>
          <w:spacing w:val="44"/>
        </w:rPr>
        <w:t xml:space="preserve"> </w:t>
      </w:r>
      <w:r>
        <w:t>la</w:t>
      </w:r>
      <w:r>
        <w:rPr>
          <w:spacing w:val="43"/>
        </w:rPr>
        <w:t xml:space="preserve"> </w:t>
      </w:r>
      <w:r>
        <w:t>población</w:t>
      </w:r>
      <w:r>
        <w:rPr>
          <w:spacing w:val="43"/>
        </w:rPr>
        <w:t xml:space="preserve"> </w:t>
      </w:r>
      <w:r>
        <w:t>La</w:t>
      </w:r>
      <w:r>
        <w:rPr>
          <w:spacing w:val="44"/>
        </w:rPr>
        <w:t xml:space="preserve"> </w:t>
      </w:r>
      <w:r>
        <w:rPr>
          <w:spacing w:val="-2"/>
        </w:rPr>
        <w:t>Legua;</w:t>
      </w:r>
    </w:p>
    <w:p w14:paraId="625C5B4E" w14:textId="77777777" w:rsidR="002A28D8" w:rsidRDefault="00110BA6">
      <w:pPr>
        <w:pStyle w:val="Textoindependiente"/>
        <w:spacing w:before="5" w:line="360" w:lineRule="auto"/>
        <w:ind w:right="284" w:firstLine="0"/>
      </w:pPr>
      <w:r>
        <w:t>¿Para qué? Para comprar la droga. Por lo tanto, esa explicación fluye por sí sola, de acuerdo con todos los antecedentes que ha entregado el Ministerio Público e insiste en el veredicto condenatorio por todos los delitos acusados y respecto de todos los imputados en esta causa.</w:t>
      </w:r>
    </w:p>
    <w:p w14:paraId="0C27AAA3" w14:textId="77777777" w:rsidR="002A28D8" w:rsidRDefault="00110BA6">
      <w:pPr>
        <w:spacing w:before="1" w:line="360" w:lineRule="auto"/>
        <w:ind w:left="143" w:right="282" w:firstLine="707"/>
        <w:jc w:val="both"/>
        <w:rPr>
          <w:sz w:val="24"/>
        </w:rPr>
      </w:pPr>
      <w:r>
        <w:rPr>
          <w:sz w:val="24"/>
        </w:rPr>
        <w:t>TERCERO:</w:t>
      </w:r>
      <w:r>
        <w:rPr>
          <w:spacing w:val="-2"/>
          <w:sz w:val="24"/>
        </w:rPr>
        <w:t xml:space="preserve"> </w:t>
      </w:r>
      <w:r>
        <w:rPr>
          <w:i/>
          <w:sz w:val="24"/>
        </w:rPr>
        <w:t>Teoría del caso de</w:t>
      </w:r>
      <w:r>
        <w:rPr>
          <w:i/>
          <w:spacing w:val="-1"/>
          <w:sz w:val="24"/>
        </w:rPr>
        <w:t xml:space="preserve"> </w:t>
      </w:r>
      <w:r>
        <w:rPr>
          <w:i/>
          <w:sz w:val="24"/>
        </w:rPr>
        <w:t>las</w:t>
      </w:r>
      <w:r>
        <w:rPr>
          <w:i/>
          <w:spacing w:val="-1"/>
          <w:sz w:val="24"/>
        </w:rPr>
        <w:t xml:space="preserve"> </w:t>
      </w:r>
      <w:r>
        <w:rPr>
          <w:i/>
          <w:sz w:val="24"/>
        </w:rPr>
        <w:t>Defensa</w:t>
      </w:r>
      <w:r>
        <w:rPr>
          <w:sz w:val="24"/>
        </w:rPr>
        <w:t>. En</w:t>
      </w:r>
      <w:r>
        <w:rPr>
          <w:spacing w:val="-1"/>
          <w:sz w:val="24"/>
        </w:rPr>
        <w:t xml:space="preserve"> </w:t>
      </w:r>
      <w:r>
        <w:rPr>
          <w:sz w:val="24"/>
        </w:rPr>
        <w:t>su</w:t>
      </w:r>
      <w:r>
        <w:rPr>
          <w:spacing w:val="-3"/>
          <w:sz w:val="24"/>
        </w:rPr>
        <w:t xml:space="preserve"> </w:t>
      </w:r>
      <w:r>
        <w:rPr>
          <w:sz w:val="24"/>
        </w:rPr>
        <w:t>alegato de apertura las</w:t>
      </w:r>
      <w:r>
        <w:rPr>
          <w:spacing w:val="-1"/>
          <w:sz w:val="24"/>
        </w:rPr>
        <w:t xml:space="preserve"> </w:t>
      </w:r>
      <w:r>
        <w:rPr>
          <w:sz w:val="24"/>
        </w:rPr>
        <w:t>defensas, en cada caso, señalaron lo siguiente:</w:t>
      </w:r>
    </w:p>
    <w:p w14:paraId="68C9E6E2" w14:textId="77777777" w:rsidR="002A28D8" w:rsidRDefault="002A28D8">
      <w:pPr>
        <w:spacing w:line="360" w:lineRule="auto"/>
        <w:jc w:val="both"/>
        <w:rPr>
          <w:sz w:val="24"/>
        </w:rPr>
        <w:sectPr w:rsidR="002A28D8">
          <w:pgSz w:w="11910" w:h="16840"/>
          <w:pgMar w:top="1360" w:right="1417" w:bottom="280" w:left="1559" w:header="720" w:footer="720" w:gutter="0"/>
          <w:cols w:space="720"/>
        </w:sectPr>
      </w:pPr>
    </w:p>
    <w:p w14:paraId="24AB6ABB" w14:textId="085FAD0E" w:rsidR="002A28D8" w:rsidRDefault="00110BA6">
      <w:pPr>
        <w:pStyle w:val="Textoindependiente"/>
        <w:spacing w:before="37" w:line="360" w:lineRule="auto"/>
        <w:ind w:right="278"/>
      </w:pPr>
      <w:r>
        <w:lastRenderedPageBreak/>
        <w:t>La defensa del acusado</w:t>
      </w:r>
      <w:r w:rsidR="00C76201">
        <w:t>………………</w:t>
      </w:r>
      <w:r w:rsidR="00CB0318">
        <w:t>……</w:t>
      </w:r>
      <w:r>
        <w:t>: respecto del delito de tráfico su representado ha colaborado con la investigación desde el primer minuto, podrán ver y apreciar tanto la declaración de él que fue realizada en ante el Ministerio Público y también prestará declaración en juicio. Éste desde el primer momento</w:t>
      </w:r>
      <w:r>
        <w:rPr>
          <w:spacing w:val="80"/>
        </w:rPr>
        <w:t xml:space="preserve"> </w:t>
      </w:r>
      <w:r>
        <w:t>entrega su celular, el patrón del aparato telefónico para que se puedan realizar las pesquisas correspondientes e indicó datos que el Ministerio Público no podría haber arribado, como, por ejemplo; dónde estaban, dónde se juntaron, dónde iban, qué es lo que iban a hacer, dónde realizan esta acción, por qué venían de vuelta, datos que no se tenían por el persecutor. Pero, hay que hacer presente que a juicio suyo el momento procesal en que comienza la colaboración,</w:t>
      </w:r>
      <w:r>
        <w:rPr>
          <w:spacing w:val="-1"/>
        </w:rPr>
        <w:t xml:space="preserve"> </w:t>
      </w:r>
      <w:r>
        <w:t>como</w:t>
      </w:r>
      <w:r>
        <w:rPr>
          <w:spacing w:val="-3"/>
        </w:rPr>
        <w:t xml:space="preserve"> </w:t>
      </w:r>
      <w:r>
        <w:t>dijo anteriormente, es del minuto uno. Así las cosas, en virtud de esta colaboración, cree que, en cuanto al delito de tráfico, se arribará a</w:t>
      </w:r>
      <w:r>
        <w:rPr>
          <w:spacing w:val="-2"/>
        </w:rPr>
        <w:t xml:space="preserve"> </w:t>
      </w:r>
      <w:r>
        <w:t>un veredicto</w:t>
      </w:r>
      <w:r>
        <w:rPr>
          <w:spacing w:val="-2"/>
        </w:rPr>
        <w:t xml:space="preserve"> </w:t>
      </w:r>
      <w:r>
        <w:t>condenatorio, pero, con elementos que sólo fueron pesquisados gracias a la declaración de su defendido. Por otra parte, en cuanto al delito de porte ilegal de arma adaptable, en este caso cree que se arribará a un veredicto absolutorio, porque claramente el verbo rector dice relación con portar, mantener, detentar, y se podrá ver dónde fue encontrada esta arma que estaba dentro de otro envoltorio que</w:t>
      </w:r>
      <w:r>
        <w:rPr>
          <w:spacing w:val="80"/>
        </w:rPr>
        <w:t xml:space="preserve"> </w:t>
      </w:r>
      <w:r>
        <w:t>no tenía posibilidad de saber o conocer, a diferencia de la droga que se encontraba dentro del vehículo y a la vez también datos que son relevantes, él no manejaba el vehículo, no</w:t>
      </w:r>
      <w:r>
        <w:rPr>
          <w:spacing w:val="-3"/>
        </w:rPr>
        <w:t xml:space="preserve"> </w:t>
      </w:r>
      <w:r>
        <w:t>detentaba</w:t>
      </w:r>
      <w:r>
        <w:rPr>
          <w:spacing w:val="-1"/>
        </w:rPr>
        <w:t xml:space="preserve"> </w:t>
      </w:r>
      <w:r>
        <w:t>el</w:t>
      </w:r>
      <w:r>
        <w:rPr>
          <w:spacing w:val="-1"/>
        </w:rPr>
        <w:t xml:space="preserve"> </w:t>
      </w:r>
      <w:r>
        <w:t>vehículo,</w:t>
      </w:r>
      <w:r>
        <w:rPr>
          <w:spacing w:val="-2"/>
        </w:rPr>
        <w:t xml:space="preserve"> </w:t>
      </w:r>
      <w:r>
        <w:t>no</w:t>
      </w:r>
      <w:r>
        <w:rPr>
          <w:spacing w:val="-1"/>
        </w:rPr>
        <w:t xml:space="preserve"> </w:t>
      </w:r>
      <w:r>
        <w:t>era</w:t>
      </w:r>
      <w:r>
        <w:rPr>
          <w:spacing w:val="-1"/>
        </w:rPr>
        <w:t xml:space="preserve"> </w:t>
      </w:r>
      <w:r>
        <w:t>dueño</w:t>
      </w:r>
      <w:r>
        <w:rPr>
          <w:spacing w:val="-3"/>
        </w:rPr>
        <w:t xml:space="preserve"> </w:t>
      </w:r>
      <w:r>
        <w:t>del</w:t>
      </w:r>
      <w:r>
        <w:rPr>
          <w:spacing w:val="-1"/>
        </w:rPr>
        <w:t xml:space="preserve"> </w:t>
      </w:r>
      <w:r>
        <w:t>vehículo, por lo</w:t>
      </w:r>
      <w:r>
        <w:rPr>
          <w:spacing w:val="-3"/>
        </w:rPr>
        <w:t xml:space="preserve"> </w:t>
      </w:r>
      <w:r>
        <w:t>tanto,</w:t>
      </w:r>
      <w:r>
        <w:rPr>
          <w:spacing w:val="-3"/>
        </w:rPr>
        <w:t xml:space="preserve"> </w:t>
      </w:r>
      <w:r>
        <w:t>no</w:t>
      </w:r>
      <w:r>
        <w:rPr>
          <w:spacing w:val="-1"/>
        </w:rPr>
        <w:t xml:space="preserve"> </w:t>
      </w:r>
      <w:r>
        <w:t>se</w:t>
      </w:r>
      <w:r>
        <w:rPr>
          <w:spacing w:val="-1"/>
        </w:rPr>
        <w:t xml:space="preserve"> </w:t>
      </w:r>
      <w:r>
        <w:t>podría establecer que lo que se</w:t>
      </w:r>
      <w:r>
        <w:rPr>
          <w:spacing w:val="-2"/>
        </w:rPr>
        <w:t xml:space="preserve"> </w:t>
      </w:r>
      <w:r>
        <w:t>encuentra dentro del vehículo y no a</w:t>
      </w:r>
      <w:r>
        <w:rPr>
          <w:spacing w:val="-2"/>
        </w:rPr>
        <w:t xml:space="preserve"> </w:t>
      </w:r>
      <w:r>
        <w:t>la vista</w:t>
      </w:r>
      <w:r>
        <w:rPr>
          <w:spacing w:val="-2"/>
        </w:rPr>
        <w:t xml:space="preserve"> </w:t>
      </w:r>
      <w:r>
        <w:t>podría conocer de su existencia o lo que se mantenía dentro de un bolso cerrado. Así las cosas, cree que respecto a este delito se arribará a un veredicto absoluto. Claramente, si bien lo adelantó, reservará las distintas alegaciones para la audiencia del artículo 343 del</w:t>
      </w:r>
      <w:r>
        <w:rPr>
          <w:spacing w:val="40"/>
        </w:rPr>
        <w:t xml:space="preserve"> </w:t>
      </w:r>
      <w:r>
        <w:t>Código procesal penal, toda vez que cree que respecto al primer delito se arribará a un veredicto condenatorio.</w:t>
      </w:r>
    </w:p>
    <w:p w14:paraId="5F2A60B9" w14:textId="68E1EB28" w:rsidR="002A28D8" w:rsidRDefault="00110BA6">
      <w:pPr>
        <w:pStyle w:val="Textoindependiente"/>
        <w:spacing w:before="5" w:line="360" w:lineRule="auto"/>
        <w:ind w:right="280"/>
      </w:pPr>
      <w:r>
        <w:t>Por su parte, la defensa de</w:t>
      </w:r>
      <w:r w:rsidR="00C76201">
        <w:t>…………</w:t>
      </w:r>
      <w:r w:rsidR="00CB0318">
        <w:t>……</w:t>
      </w:r>
      <w:r>
        <w:t>: cree que en este juicio hay que distinguir los dos delitos que efectivamente están siendo acusados los imputados. Primeramente, el delito de tráfico y segundo el delito de</w:t>
      </w:r>
      <w:r>
        <w:rPr>
          <w:spacing w:val="40"/>
        </w:rPr>
        <w:t xml:space="preserve"> </w:t>
      </w:r>
      <w:r>
        <w:t>armas, porque efectivamente en el delito de tráfico su representado declarará, señalando que habría concurrido la ciudad de Santiago, concretamente a la comuna de La Legua, y efectivamente adquiere droga. Había sucedido que otro de los imputados que</w:t>
      </w:r>
      <w:r>
        <w:rPr>
          <w:spacing w:val="-2"/>
        </w:rPr>
        <w:t xml:space="preserve"> </w:t>
      </w:r>
      <w:r>
        <w:t>iba</w:t>
      </w:r>
      <w:r>
        <w:rPr>
          <w:spacing w:val="-1"/>
        </w:rPr>
        <w:t xml:space="preserve"> </w:t>
      </w:r>
      <w:r>
        <w:t>en el</w:t>
      </w:r>
      <w:r>
        <w:rPr>
          <w:spacing w:val="-1"/>
        </w:rPr>
        <w:t xml:space="preserve"> </w:t>
      </w:r>
      <w:r>
        <w:t>vehículo, le invita</w:t>
      </w:r>
      <w:r>
        <w:rPr>
          <w:spacing w:val="-1"/>
        </w:rPr>
        <w:t xml:space="preserve"> </w:t>
      </w:r>
      <w:r>
        <w:t>o</w:t>
      </w:r>
      <w:r>
        <w:rPr>
          <w:spacing w:val="-1"/>
        </w:rPr>
        <w:t xml:space="preserve"> </w:t>
      </w:r>
      <w:r>
        <w:t>le</w:t>
      </w:r>
      <w:r>
        <w:rPr>
          <w:spacing w:val="-2"/>
        </w:rPr>
        <w:t xml:space="preserve"> </w:t>
      </w:r>
      <w:r>
        <w:t>pide acompañarlo</w:t>
      </w:r>
      <w:r>
        <w:rPr>
          <w:spacing w:val="-2"/>
        </w:rPr>
        <w:t xml:space="preserve"> </w:t>
      </w:r>
      <w:r>
        <w:t>por un</w:t>
      </w:r>
      <w:r>
        <w:rPr>
          <w:spacing w:val="-1"/>
        </w:rPr>
        <w:t xml:space="preserve"> </w:t>
      </w:r>
      <w:r>
        <w:t>monto</w:t>
      </w:r>
      <w:r>
        <w:rPr>
          <w:spacing w:val="-2"/>
        </w:rPr>
        <w:t xml:space="preserve"> </w:t>
      </w:r>
      <w:r>
        <w:t>de</w:t>
      </w:r>
      <w:r>
        <w:rPr>
          <w:spacing w:val="-2"/>
        </w:rPr>
        <w:t xml:space="preserve"> </w:t>
      </w:r>
      <w:r>
        <w:t>dinero, es eso lo</w:t>
      </w:r>
    </w:p>
    <w:p w14:paraId="77CD7C69"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212AB4DE" w14:textId="1CB0A6DE" w:rsidR="002A28D8" w:rsidRDefault="00110BA6">
      <w:pPr>
        <w:pStyle w:val="Textoindependiente"/>
        <w:spacing w:before="37" w:line="360" w:lineRule="auto"/>
        <w:ind w:right="276" w:firstLine="0"/>
      </w:pPr>
      <w:r>
        <w:lastRenderedPageBreak/>
        <w:t>que declaró al Ministerio Público y es eso lo que se acredita durante la investigación, fueron detenidos, fue encontrada la droga en diversas partes del auto, cada uno con su paquetito -por decirlo de alguna manera-, a través de este can que detectó y descubrió la droga que iba dentro del vehículo, de manera tal que respecto del delito de tráfico solamente hará discusiones respecto de las circunstancias agravantes que el Ministerio Público invoca y de las atenuantes que entiende tiene su representado por haber colaborado, reconocido e instado a que la investigación no era tal como lo refería el señor fiscal. Sin embargo, un tema completamente distinto pasa en delito de la ley de armas, porque, son tres los puntos relevantes al efecto; primero, que el delito de arma tiene una faz negativa del tipo,</w:t>
      </w:r>
      <w:r>
        <w:rPr>
          <w:spacing w:val="-1"/>
        </w:rPr>
        <w:t xml:space="preserve"> </w:t>
      </w:r>
      <w:r>
        <w:t>contempla la</w:t>
      </w:r>
      <w:r>
        <w:rPr>
          <w:spacing w:val="-2"/>
        </w:rPr>
        <w:t xml:space="preserve"> </w:t>
      </w:r>
      <w:r>
        <w:t>acreditación por</w:t>
      </w:r>
      <w:r>
        <w:rPr>
          <w:spacing w:val="-1"/>
        </w:rPr>
        <w:t xml:space="preserve"> </w:t>
      </w:r>
      <w:r>
        <w:t>parte</w:t>
      </w:r>
      <w:r>
        <w:rPr>
          <w:spacing w:val="-3"/>
        </w:rPr>
        <w:t xml:space="preserve"> </w:t>
      </w:r>
      <w:r>
        <w:t>del ente persecutor, de que efectivamente no se cuentan con las autorizaciones legales de la Dirección General de Movilización respectiva, y en la acusación no se encuentra esto, en los antecedentes fiscales tampoco. Por tanto,</w:t>
      </w:r>
      <w:r>
        <w:rPr>
          <w:spacing w:val="-1"/>
        </w:rPr>
        <w:t xml:space="preserve"> </w:t>
      </w:r>
      <w:r>
        <w:t>respecto de la fase objetiva del tipo penal, su aspecto negativo, no se puede acreditar. Un segundo punto y más importantes, es referido a que falta la tipicidad. En tercer lugar, la constitucionalidad, porque hay una discusión en doctrina y jurisprudencia, especialmente en las Cortes, que dice relación con la ley, en que el artículo 9° nos establece la penalidad o nos establece cuando es sancionado un delito de arma a fogueo, no descrita en la norma, pues, nos vamos al artículo 2°, donde nos habla del objeto material del delito y finalmente nos dice, vamos a ordenar que a través de un reglamento, la DGMN nos diga cuáles son aquellas armas que son transformables. Le preguntamos a la DGMN qué va a hacer, y la DGMN dice “no,</w:t>
      </w:r>
      <w:r>
        <w:rPr>
          <w:spacing w:val="-1"/>
        </w:rPr>
        <w:t xml:space="preserve"> </w:t>
      </w:r>
      <w:r>
        <w:t>yo</w:t>
      </w:r>
      <w:r>
        <w:rPr>
          <w:spacing w:val="-3"/>
        </w:rPr>
        <w:t xml:space="preserve"> </w:t>
      </w:r>
      <w:r>
        <w:t>no</w:t>
      </w:r>
      <w:r>
        <w:rPr>
          <w:spacing w:val="-2"/>
        </w:rPr>
        <w:t xml:space="preserve"> </w:t>
      </w:r>
      <w:r>
        <w:t>lo</w:t>
      </w:r>
      <w:r>
        <w:rPr>
          <w:spacing w:val="-3"/>
        </w:rPr>
        <w:t xml:space="preserve"> </w:t>
      </w:r>
      <w:r>
        <w:t>voy</w:t>
      </w:r>
      <w:r>
        <w:rPr>
          <w:spacing w:val="-2"/>
        </w:rPr>
        <w:t xml:space="preserve"> </w:t>
      </w:r>
      <w:r>
        <w:t>a</w:t>
      </w:r>
      <w:r>
        <w:rPr>
          <w:spacing w:val="-2"/>
        </w:rPr>
        <w:t xml:space="preserve"> </w:t>
      </w:r>
      <w:r>
        <w:t>hacer”</w:t>
      </w:r>
      <w:r>
        <w:rPr>
          <w:spacing w:val="-2"/>
        </w:rPr>
        <w:t xml:space="preserve"> </w:t>
      </w:r>
      <w:r>
        <w:t>y</w:t>
      </w:r>
      <w:r>
        <w:rPr>
          <w:spacing w:val="-2"/>
        </w:rPr>
        <w:t xml:space="preserve"> </w:t>
      </w:r>
      <w:r>
        <w:t>eso</w:t>
      </w:r>
      <w:r>
        <w:rPr>
          <w:spacing w:val="-2"/>
        </w:rPr>
        <w:t xml:space="preserve"> </w:t>
      </w:r>
      <w:r>
        <w:t>se</w:t>
      </w:r>
      <w:r>
        <w:rPr>
          <w:spacing w:val="-2"/>
        </w:rPr>
        <w:t xml:space="preserve"> </w:t>
      </w:r>
      <w:r>
        <w:t>entrega</w:t>
      </w:r>
      <w:r>
        <w:rPr>
          <w:spacing w:val="-2"/>
        </w:rPr>
        <w:t xml:space="preserve"> </w:t>
      </w:r>
      <w:r>
        <w:t>obviamente</w:t>
      </w:r>
      <w:r>
        <w:rPr>
          <w:spacing w:val="-3"/>
        </w:rPr>
        <w:t xml:space="preserve"> </w:t>
      </w:r>
      <w:r>
        <w:t>a</w:t>
      </w:r>
      <w:r>
        <w:rPr>
          <w:spacing w:val="-2"/>
        </w:rPr>
        <w:t xml:space="preserve"> </w:t>
      </w:r>
      <w:r>
        <w:t>resoluciones, concretamente</w:t>
      </w:r>
      <w:r>
        <w:rPr>
          <w:spacing w:val="-3"/>
        </w:rPr>
        <w:t xml:space="preserve"> </w:t>
      </w:r>
      <w:r>
        <w:t>a dos. Ahora vale</w:t>
      </w:r>
      <w:r>
        <w:rPr>
          <w:spacing w:val="-1"/>
        </w:rPr>
        <w:t xml:space="preserve"> </w:t>
      </w:r>
      <w:r>
        <w:t>preguntarnos, ¿se puede fijar por</w:t>
      </w:r>
      <w:r>
        <w:rPr>
          <w:spacing w:val="-1"/>
        </w:rPr>
        <w:t xml:space="preserve"> </w:t>
      </w:r>
      <w:r>
        <w:t>una resolución o por dos</w:t>
      </w:r>
      <w:r>
        <w:rPr>
          <w:spacing w:val="-1"/>
        </w:rPr>
        <w:t xml:space="preserve"> </w:t>
      </w:r>
      <w:r>
        <w:t>resoluciones la pena de un delito? Bueno, la respuesta es no, y esto es lo que se llama obviamente</w:t>
      </w:r>
      <w:r>
        <w:rPr>
          <w:spacing w:val="40"/>
        </w:rPr>
        <w:t xml:space="preserve"> </w:t>
      </w:r>
      <w:r>
        <w:t>ley penal en blanco, las que son propias y las impropias, y aquí vamos a hacer una leve distinción; (1) las propias, son las que nos permiten fijar, obviamente, aspectos no importantes. Ahora vale preguntarnos, ¿la fijación de la pena es un elemento importante? Bueno, la respuesta es sí, y así lo ha resuelto la Corte Suprema, por tanto, estamos en un problema de ley penal en blanco y, por tanto, claramente de constitucionalidad, como ha señalado. Y finalmente, en el tercer punto falta de</w:t>
      </w:r>
      <w:r>
        <w:rPr>
          <w:spacing w:val="40"/>
        </w:rPr>
        <w:t xml:space="preserve"> </w:t>
      </w:r>
      <w:r>
        <w:t>tipicidad, como también lo ha sostenido fallos que señalará finalmente en la clausura, porque</w:t>
      </w:r>
      <w:r>
        <w:rPr>
          <w:spacing w:val="23"/>
        </w:rPr>
        <w:t xml:space="preserve"> </w:t>
      </w:r>
      <w:r>
        <w:t>efectivamente,</w:t>
      </w:r>
      <w:r>
        <w:rPr>
          <w:spacing w:val="24"/>
        </w:rPr>
        <w:t xml:space="preserve"> </w:t>
      </w:r>
      <w:r>
        <w:t>estamos</w:t>
      </w:r>
      <w:r>
        <w:rPr>
          <w:spacing w:val="24"/>
        </w:rPr>
        <w:t xml:space="preserve"> </w:t>
      </w:r>
      <w:r>
        <w:t>en</w:t>
      </w:r>
      <w:r>
        <w:rPr>
          <w:spacing w:val="23"/>
        </w:rPr>
        <w:t xml:space="preserve"> </w:t>
      </w:r>
      <w:r>
        <w:t>un periodo</w:t>
      </w:r>
      <w:r>
        <w:rPr>
          <w:spacing w:val="23"/>
        </w:rPr>
        <w:t xml:space="preserve"> </w:t>
      </w:r>
      <w:r>
        <w:t>de</w:t>
      </w:r>
      <w:r>
        <w:rPr>
          <w:spacing w:val="23"/>
        </w:rPr>
        <w:t xml:space="preserve"> </w:t>
      </w:r>
      <w:r>
        <w:t>vacancia</w:t>
      </w:r>
      <w:r>
        <w:rPr>
          <w:spacing w:val="23"/>
        </w:rPr>
        <w:t xml:space="preserve"> </w:t>
      </w:r>
      <w:r>
        <w:t>legal,</w:t>
      </w:r>
      <w:r>
        <w:rPr>
          <w:spacing w:val="22"/>
        </w:rPr>
        <w:t xml:space="preserve"> </w:t>
      </w:r>
      <w:r>
        <w:t>pues,</w:t>
      </w:r>
      <w:r>
        <w:rPr>
          <w:spacing w:val="23"/>
        </w:rPr>
        <w:t xml:space="preserve"> </w:t>
      </w:r>
      <w:r>
        <w:t>efectivamente</w:t>
      </w:r>
    </w:p>
    <w:p w14:paraId="7E6971B3"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2E3BE40D" w14:textId="77777777" w:rsidR="002A28D8" w:rsidRDefault="00110BA6">
      <w:pPr>
        <w:pStyle w:val="Textoindependiente"/>
        <w:spacing w:before="37" w:line="360" w:lineRule="auto"/>
        <w:ind w:right="281" w:firstLine="0"/>
      </w:pPr>
      <w:r>
        <w:lastRenderedPageBreak/>
        <w:t>hay una resolución exenta de la Dirección General, que es de fecha 12 de febrero de 2025, que es la resolución exenta 372-2025, que refiere que hay un plazo para inscribir dichas armas y en el artículo 5° señala un plazo de 1 año a contar de esta publicación</w:t>
      </w:r>
      <w:r>
        <w:rPr>
          <w:spacing w:val="40"/>
        </w:rPr>
        <w:t xml:space="preserve"> </w:t>
      </w:r>
      <w:r>
        <w:t>del reglamento en el Diario Oficial, y los hechos que se imputan a su defendido son del 11/11/2025, por tanto, claramente estamos dentro de dicho plazo. Así las cosas, entiende que aún queda tiempo para la inscripción. Por ello, en base a estos 3 puntos</w:t>
      </w:r>
      <w:r>
        <w:rPr>
          <w:spacing w:val="40"/>
        </w:rPr>
        <w:t xml:space="preserve"> </w:t>
      </w:r>
      <w:r>
        <w:t>en cuanto al delito de la ley de armas, pedirá la absolución de su representado.</w:t>
      </w:r>
    </w:p>
    <w:p w14:paraId="4AA8A2A9" w14:textId="085A1B3D" w:rsidR="002A28D8" w:rsidRDefault="00110BA6">
      <w:pPr>
        <w:pStyle w:val="Textoindependiente"/>
        <w:spacing w:before="1" w:line="360" w:lineRule="auto"/>
        <w:ind w:right="279"/>
      </w:pPr>
      <w:r>
        <w:t xml:space="preserve">Finalmente, la defensa de los acusados </w:t>
      </w:r>
      <w:r w:rsidR="00390A4E">
        <w:t>…………………</w:t>
      </w:r>
      <w:r w:rsidR="00CB0318">
        <w:t xml:space="preserve"> </w:t>
      </w:r>
      <w:r w:rsidR="00F44C9B">
        <w:t>……………</w:t>
      </w:r>
      <w:r w:rsidR="00CB0318">
        <w:t>……</w:t>
      </w:r>
      <w:r>
        <w:t>: ha sostenido desde el primer momento la falta</w:t>
      </w:r>
      <w:r>
        <w:rPr>
          <w:spacing w:val="40"/>
        </w:rPr>
        <w:t xml:space="preserve"> </w:t>
      </w:r>
      <w:r>
        <w:t xml:space="preserve">de participación de sus representados en estos ilícitos o supuestos ilícitos por los cuales estos han sido acusados. Ya desde la lectura propiamente tal de la acusación fiscal se hace mención y referencia respecto del lugar donde don </w:t>
      </w:r>
      <w:r w:rsidR="00234AE0">
        <w:t>……</w:t>
      </w:r>
      <w:r w:rsidR="00CB0318">
        <w:t>……</w:t>
      </w:r>
      <w:r>
        <w:t xml:space="preserve">y don </w:t>
      </w:r>
      <w:r w:rsidR="00234AE0">
        <w:t>………</w:t>
      </w:r>
      <w:r w:rsidR="00CB0318">
        <w:t>……</w:t>
      </w:r>
      <w:r>
        <w:t>se ubicaban en este vehículo que fue fiscalizado por el OS7 y así también en la misma acusación fiscal se hace mención el lugar donde se encontraban estas especies o donde se producen estos hallazgos. Lo cierto es que, considerando la ubicación de la droga o sustancia y esta arma, que eventualmente y a juicio de la defensa, compartiendo los argumentos de su colega, no estamos frente a un tipo penal respecto de esta especie</w:t>
      </w:r>
      <w:r>
        <w:rPr>
          <w:spacing w:val="40"/>
        </w:rPr>
        <w:t xml:space="preserve"> </w:t>
      </w:r>
      <w:r>
        <w:t>en particular, sus representados no tenían conocimiento alguno y no tenían ningún tipo de</w:t>
      </w:r>
      <w:r>
        <w:rPr>
          <w:spacing w:val="-3"/>
        </w:rPr>
        <w:t xml:space="preserve"> </w:t>
      </w:r>
      <w:r>
        <w:t>dominio</w:t>
      </w:r>
      <w:r>
        <w:rPr>
          <w:spacing w:val="-3"/>
        </w:rPr>
        <w:t xml:space="preserve"> </w:t>
      </w:r>
      <w:r>
        <w:t>de</w:t>
      </w:r>
      <w:r>
        <w:rPr>
          <w:spacing w:val="-3"/>
        </w:rPr>
        <w:t xml:space="preserve"> </w:t>
      </w:r>
      <w:r>
        <w:t>la</w:t>
      </w:r>
      <w:r>
        <w:rPr>
          <w:spacing w:val="-2"/>
        </w:rPr>
        <w:t xml:space="preserve"> </w:t>
      </w:r>
      <w:r>
        <w:t>acción</w:t>
      </w:r>
      <w:r>
        <w:rPr>
          <w:spacing w:val="-2"/>
        </w:rPr>
        <w:t xml:space="preserve"> </w:t>
      </w:r>
      <w:r>
        <w:t>respecto</w:t>
      </w:r>
      <w:r>
        <w:rPr>
          <w:spacing w:val="-2"/>
        </w:rPr>
        <w:t xml:space="preserve"> </w:t>
      </w:r>
      <w:r>
        <w:t>de</w:t>
      </w:r>
      <w:r>
        <w:rPr>
          <w:spacing w:val="-3"/>
        </w:rPr>
        <w:t xml:space="preserve"> </w:t>
      </w:r>
      <w:r>
        <w:t>estos</w:t>
      </w:r>
      <w:r>
        <w:rPr>
          <w:spacing w:val="-1"/>
        </w:rPr>
        <w:t xml:space="preserve"> </w:t>
      </w:r>
      <w:r>
        <w:t>ilícitos</w:t>
      </w:r>
      <w:r>
        <w:rPr>
          <w:spacing w:val="-1"/>
        </w:rPr>
        <w:t xml:space="preserve"> </w:t>
      </w:r>
      <w:r>
        <w:t>por</w:t>
      </w:r>
      <w:r>
        <w:rPr>
          <w:spacing w:val="-1"/>
        </w:rPr>
        <w:t xml:space="preserve"> </w:t>
      </w:r>
      <w:r>
        <w:t>los</w:t>
      </w:r>
      <w:r>
        <w:rPr>
          <w:spacing w:val="-1"/>
        </w:rPr>
        <w:t xml:space="preserve"> </w:t>
      </w:r>
      <w:r>
        <w:t>cuales</w:t>
      </w:r>
      <w:r>
        <w:rPr>
          <w:spacing w:val="-1"/>
        </w:rPr>
        <w:t xml:space="preserve"> </w:t>
      </w:r>
      <w:r>
        <w:t>se</w:t>
      </w:r>
      <w:r>
        <w:rPr>
          <w:spacing w:val="-2"/>
        </w:rPr>
        <w:t xml:space="preserve"> </w:t>
      </w:r>
      <w:r>
        <w:t>les</w:t>
      </w:r>
      <w:r>
        <w:rPr>
          <w:spacing w:val="-1"/>
        </w:rPr>
        <w:t xml:space="preserve"> </w:t>
      </w:r>
      <w:r>
        <w:t>acusa.</w:t>
      </w:r>
      <w:r>
        <w:rPr>
          <w:spacing w:val="-1"/>
        </w:rPr>
        <w:t xml:space="preserve"> </w:t>
      </w:r>
      <w:r>
        <w:t>Ahora</w:t>
      </w:r>
      <w:r>
        <w:rPr>
          <w:spacing w:val="-2"/>
        </w:rPr>
        <w:t xml:space="preserve"> </w:t>
      </w:r>
      <w:r>
        <w:t>bien, su defendido don</w:t>
      </w:r>
      <w:r w:rsidR="00234AE0">
        <w:t>,,,,,,,,,,,,,</w:t>
      </w:r>
      <w:r>
        <w:t>, efectivamente prestó colaboración a juicio de la defensa en</w:t>
      </w:r>
      <w:r>
        <w:rPr>
          <w:spacing w:val="80"/>
        </w:rPr>
        <w:t xml:space="preserve"> </w:t>
      </w:r>
      <w:r>
        <w:t>el transcurso de la investigación, aportando antecedentes y dando luces en definitiva</w:t>
      </w:r>
      <w:r>
        <w:rPr>
          <w:spacing w:val="40"/>
        </w:rPr>
        <w:t xml:space="preserve"> </w:t>
      </w:r>
      <w:r>
        <w:t>del por qué se encontraban en dicho vehículo junto a</w:t>
      </w:r>
      <w:r w:rsidR="00C8749C">
        <w:t>………………….</w:t>
      </w:r>
      <w:r>
        <w:t>, por qué habían ido a Santiago y el móvil que existía en esa oportunidad dice relación</w:t>
      </w:r>
      <w:r>
        <w:rPr>
          <w:spacing w:val="-1"/>
        </w:rPr>
        <w:t xml:space="preserve"> </w:t>
      </w:r>
      <w:r>
        <w:t>con</w:t>
      </w:r>
      <w:r>
        <w:rPr>
          <w:spacing w:val="-3"/>
        </w:rPr>
        <w:t xml:space="preserve"> </w:t>
      </w:r>
      <w:r>
        <w:t>una</w:t>
      </w:r>
      <w:r>
        <w:rPr>
          <w:spacing w:val="-1"/>
        </w:rPr>
        <w:t xml:space="preserve"> </w:t>
      </w:r>
      <w:r>
        <w:t>actividad</w:t>
      </w:r>
      <w:r>
        <w:rPr>
          <w:spacing w:val="-1"/>
        </w:rPr>
        <w:t xml:space="preserve"> </w:t>
      </w:r>
      <w:r>
        <w:t>completamente</w:t>
      </w:r>
      <w:r>
        <w:rPr>
          <w:spacing w:val="-1"/>
        </w:rPr>
        <w:t xml:space="preserve"> </w:t>
      </w:r>
      <w:r>
        <w:t>distinta, única</w:t>
      </w:r>
      <w:r>
        <w:rPr>
          <w:spacing w:val="-3"/>
        </w:rPr>
        <w:t xml:space="preserve"> </w:t>
      </w:r>
      <w:r>
        <w:t>y</w:t>
      </w:r>
      <w:r>
        <w:rPr>
          <w:spacing w:val="-3"/>
        </w:rPr>
        <w:t xml:space="preserve"> </w:t>
      </w:r>
      <w:r>
        <w:t>exclusivamente</w:t>
      </w:r>
      <w:r>
        <w:rPr>
          <w:spacing w:val="-1"/>
        </w:rPr>
        <w:t xml:space="preserve"> </w:t>
      </w:r>
      <w:r>
        <w:t>para</w:t>
      </w:r>
      <w:r>
        <w:rPr>
          <w:spacing w:val="-1"/>
        </w:rPr>
        <w:t xml:space="preserve"> </w:t>
      </w:r>
      <w:r>
        <w:t>hacer</w:t>
      </w:r>
      <w:r>
        <w:rPr>
          <w:spacing w:val="-2"/>
        </w:rPr>
        <w:t xml:space="preserve"> </w:t>
      </w:r>
      <w:r>
        <w:t>o realizar la transferencia del vehículo a nombre precisamente de un familiar de don</w:t>
      </w:r>
      <w:r w:rsidR="00A160C9">
        <w:t>……………..</w:t>
      </w:r>
      <w:r>
        <w:t xml:space="preserve">, eso se podrá escuchar y se podrá dar cuenta también con la declaración que prestan sus defendidos y prestarán el día de hoy. Por lo tanto, esta solicita e insistirá al final de este juicio en la absolución de sus representados por estos ilícitos, por una parte, por la falta de participación por el supuesto delito de tráfico y en lo que dice relación con el arma por inexistencia de este ilícito o falta de tipicidad respecto de este </w:t>
      </w:r>
      <w:r>
        <w:rPr>
          <w:spacing w:val="-2"/>
        </w:rPr>
        <w:t>hallazgo.</w:t>
      </w:r>
    </w:p>
    <w:p w14:paraId="4275025D"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1DE882E1" w14:textId="77777777" w:rsidR="002A28D8" w:rsidRDefault="00110BA6">
      <w:pPr>
        <w:pStyle w:val="Textoindependiente"/>
        <w:spacing w:before="37" w:line="362" w:lineRule="auto"/>
        <w:ind w:right="280"/>
      </w:pPr>
      <w:r>
        <w:lastRenderedPageBreak/>
        <w:t>Al término del juicio, como alegación de clausura, las defensas indicaron respectivamente lo siguiente:</w:t>
      </w:r>
    </w:p>
    <w:p w14:paraId="7BF1A416" w14:textId="6E217DFB" w:rsidR="002A28D8" w:rsidRDefault="00110BA6">
      <w:pPr>
        <w:pStyle w:val="Textoindependiente"/>
        <w:spacing w:line="360" w:lineRule="auto"/>
        <w:ind w:right="283"/>
      </w:pPr>
      <w:r>
        <w:t>La defensa de</w:t>
      </w:r>
      <w:r w:rsidR="00C76201">
        <w:t>…………………….</w:t>
      </w:r>
      <w:r>
        <w:t xml:space="preserve">: </w:t>
      </w:r>
      <w:hyperlink r:id="rId75">
        <w:r w:rsidR="002A28D8">
          <w:t>como indicó y siendo</w:t>
        </w:r>
      </w:hyperlink>
      <w:r>
        <w:t xml:space="preserve"> </w:t>
      </w:r>
      <w:hyperlink r:id="rId76">
        <w:r w:rsidR="002A28D8">
          <w:t>concordante con el alegato de apertura que realizó, primero, en cuanto al delito de</w:t>
        </w:r>
      </w:hyperlink>
      <w:r>
        <w:t xml:space="preserve"> </w:t>
      </w:r>
      <w:hyperlink r:id="rId77">
        <w:r w:rsidR="002A28D8">
          <w:t>tráfico de drogas su defendido prestó declaración dentro de la fase investigativa y</w:t>
        </w:r>
      </w:hyperlink>
      <w:r>
        <w:t xml:space="preserve"> </w:t>
      </w:r>
      <w:hyperlink r:id="rId78">
        <w:r w:rsidR="002A28D8">
          <w:t>también en juicio, quedando de manifiesto que en el mismo momento del control él</w:t>
        </w:r>
      </w:hyperlink>
      <w:r>
        <w:t xml:space="preserve"> </w:t>
      </w:r>
      <w:hyperlink r:id="rId79">
        <w:r w:rsidR="002A28D8">
          <w:t>entrega el patrón de su teléfono y a la vez reconoce que uno de los teléfonos le</w:t>
        </w:r>
      </w:hyperlink>
      <w:r>
        <w:t xml:space="preserve"> </w:t>
      </w:r>
      <w:hyperlink r:id="rId80">
        <w:r w:rsidR="002A28D8">
          <w:t>pertenecía para que se puedan realizar todas las diligencias que el Ministerio Público</w:t>
        </w:r>
      </w:hyperlink>
      <w:r>
        <w:t xml:space="preserve"> </w:t>
      </w:r>
      <w:hyperlink r:id="rId81">
        <w:r w:rsidR="002A28D8">
          <w:t>estimara pertinente, las que se realizaron, sin perjuicio, que no fueron traídas a</w:t>
        </w:r>
      </w:hyperlink>
      <w:r>
        <w:t xml:space="preserve"> </w:t>
      </w:r>
      <w:hyperlink r:id="rId82">
        <w:r w:rsidR="002A28D8">
          <w:t>estrados. Esta declaración resalta aún más en el mismo alegato del Ministerio Público,</w:t>
        </w:r>
      </w:hyperlink>
      <w:r>
        <w:t xml:space="preserve"> </w:t>
      </w:r>
      <w:hyperlink r:id="rId83">
        <w:r w:rsidR="002A28D8">
          <w:t>durante la primera parte y en el alegato de clausura en que el Ministerio Público se</w:t>
        </w:r>
      </w:hyperlink>
      <w:r>
        <w:t xml:space="preserve"> </w:t>
      </w:r>
      <w:hyperlink r:id="rId84">
        <w:r w:rsidR="002A28D8">
          <w:t>refirió a las declaraciones tanto de su representados como de don</w:t>
        </w:r>
        <w:r w:rsidR="00A160C9">
          <w:t>…………</w:t>
        </w:r>
        <w:r w:rsidR="002A28D8">
          <w:t>. A través de</w:t>
        </w:r>
      </w:hyperlink>
      <w:r>
        <w:t xml:space="preserve"> </w:t>
      </w:r>
      <w:hyperlink r:id="rId85">
        <w:r w:rsidR="002A28D8">
          <w:t>estas declaraciones fue que se pudo establecer dónde se juntaron, cómo estuvieron,</w:t>
        </w:r>
      </w:hyperlink>
      <w:r>
        <w:t xml:space="preserve"> </w:t>
      </w:r>
      <w:hyperlink r:id="rId86">
        <w:r w:rsidR="002A28D8">
          <w:t>dónde</w:t>
        </w:r>
        <w:r w:rsidR="002A28D8">
          <w:rPr>
            <w:spacing w:val="-1"/>
          </w:rPr>
          <w:t xml:space="preserve"> </w:t>
        </w:r>
        <w:r w:rsidR="002A28D8">
          <w:t>fueron, dónde</w:t>
        </w:r>
        <w:r w:rsidR="002A28D8">
          <w:rPr>
            <w:spacing w:val="-1"/>
          </w:rPr>
          <w:t xml:space="preserve"> </w:t>
        </w:r>
        <w:r w:rsidR="002A28D8">
          <w:t>pernoctaron, hasta qué hora</w:t>
        </w:r>
        <w:r w:rsidR="002A28D8">
          <w:rPr>
            <w:spacing w:val="-2"/>
          </w:rPr>
          <w:t xml:space="preserve"> </w:t>
        </w:r>
        <w:r w:rsidR="002A28D8">
          <w:t>estuvieron, dónde</w:t>
        </w:r>
        <w:r w:rsidR="002A28D8">
          <w:rPr>
            <w:spacing w:val="-1"/>
          </w:rPr>
          <w:t xml:space="preserve"> </w:t>
        </w:r>
        <w:r w:rsidR="002A28D8">
          <w:t>fueron a buscar la</w:t>
        </w:r>
      </w:hyperlink>
      <w:r>
        <w:t xml:space="preserve"> </w:t>
      </w:r>
      <w:hyperlink r:id="rId87">
        <w:r w:rsidR="002A28D8">
          <w:t>droga, posteriormente, dónde pararon, cómo fueron detenidos. Estos antecedentes</w:t>
        </w:r>
      </w:hyperlink>
      <w:r>
        <w:rPr>
          <w:spacing w:val="40"/>
        </w:rPr>
        <w:t xml:space="preserve"> </w:t>
      </w:r>
      <w:hyperlink r:id="rId88">
        <w:r w:rsidR="002A28D8">
          <w:t>sólo fueron apreciables a través de la declaración</w:t>
        </w:r>
        <w:r w:rsidR="002A28D8">
          <w:rPr>
            <w:spacing w:val="-2"/>
          </w:rPr>
          <w:t xml:space="preserve"> </w:t>
        </w:r>
        <w:r w:rsidR="002A28D8">
          <w:t>de su defendido y si bien el Ministerio</w:t>
        </w:r>
      </w:hyperlink>
      <w:r>
        <w:t xml:space="preserve"> </w:t>
      </w:r>
      <w:hyperlink r:id="rId89">
        <w:r w:rsidR="002A28D8">
          <w:t>Público indica que realizó distintas técnicas del artículo 332, claramente esto no habría</w:t>
        </w:r>
      </w:hyperlink>
      <w:r>
        <w:t xml:space="preserve"> </w:t>
      </w:r>
      <w:hyperlink r:id="rId90">
        <w:r w:rsidR="002A28D8">
          <w:t>sido posible si su representado no hubiere prestado declaración en sede fiscal y, aún</w:t>
        </w:r>
      </w:hyperlink>
      <w:r>
        <w:t xml:space="preserve"> </w:t>
      </w:r>
      <w:hyperlink r:id="rId91">
        <w:r w:rsidR="002A28D8">
          <w:t>más, hay otro elemento que resalta también de la declaración de su defendido y es la</w:t>
        </w:r>
      </w:hyperlink>
      <w:r>
        <w:t xml:space="preserve"> </w:t>
      </w:r>
      <w:hyperlink r:id="rId92">
        <w:r w:rsidR="002A28D8">
          <w:t>fecha de la misma, el 2 de abril del año 2025, esto no es acomodaticio, reconoce el</w:t>
        </w:r>
      </w:hyperlink>
      <w:r>
        <w:t xml:space="preserve"> </w:t>
      </w:r>
      <w:hyperlink r:id="rId93">
        <w:r w:rsidR="002A28D8">
          <w:t>delito y permite al Ministerio Público tomar conocimiento, realizar diligencias y poder</w:t>
        </w:r>
      </w:hyperlink>
      <w:r>
        <w:t xml:space="preserve"> </w:t>
      </w:r>
      <w:hyperlink r:id="rId94">
        <w:r w:rsidR="002A28D8">
          <w:t>establecer cuáles fueron los hechos. En este aspecto, claramente existirá un veredicto</w:t>
        </w:r>
      </w:hyperlink>
      <w:r>
        <w:t xml:space="preserve"> </w:t>
      </w:r>
      <w:hyperlink r:id="rId95">
        <w:r w:rsidR="002A28D8">
          <w:t>condenatorio respecto a este delito, pero desde ya solicita la atenuante de</w:t>
        </w:r>
      </w:hyperlink>
      <w:r>
        <w:t xml:space="preserve"> </w:t>
      </w:r>
      <w:hyperlink r:id="rId96">
        <w:r w:rsidR="002A28D8">
          <w:t>responsabilidad del artículo 11, número</w:t>
        </w:r>
        <w:r w:rsidR="002A28D8">
          <w:rPr>
            <w:spacing w:val="-1"/>
          </w:rPr>
          <w:t xml:space="preserve"> </w:t>
        </w:r>
        <w:r w:rsidR="002A28D8">
          <w:t>9, en virtud de los antecedentes anteriormente</w:t>
        </w:r>
      </w:hyperlink>
      <w:r>
        <w:t xml:space="preserve"> </w:t>
      </w:r>
      <w:hyperlink r:id="rId97">
        <w:r w:rsidR="002A28D8">
          <w:t>vertidos. Respecto al segundo hecho, que es el porte o tenencia ilegal de arma a fogueo</w:t>
        </w:r>
      </w:hyperlink>
      <w:r>
        <w:t xml:space="preserve"> </w:t>
      </w:r>
      <w:hyperlink r:id="rId98">
        <w:r w:rsidR="002A28D8">
          <w:t>fácilmente adaptable, cree que también que se satisface lo indicado en el alegato de</w:t>
        </w:r>
      </w:hyperlink>
      <w:r>
        <w:t xml:space="preserve"> </w:t>
      </w:r>
      <w:hyperlink r:id="rId99">
        <w:r w:rsidR="002A28D8">
          <w:t>apertura, porque existe efectivamente un arma que es encontrada dentro del vehículo,</w:t>
        </w:r>
      </w:hyperlink>
      <w:r>
        <w:t xml:space="preserve"> </w:t>
      </w:r>
      <w:hyperlink r:id="rId100">
        <w:r w:rsidR="002A28D8">
          <w:t>pero</w:t>
        </w:r>
        <w:r w:rsidR="002A28D8">
          <w:rPr>
            <w:spacing w:val="-3"/>
          </w:rPr>
          <w:t xml:space="preserve"> </w:t>
        </w:r>
        <w:r w:rsidR="002A28D8">
          <w:t>no</w:t>
        </w:r>
        <w:r w:rsidR="002A28D8">
          <w:rPr>
            <w:spacing w:val="-3"/>
          </w:rPr>
          <w:t xml:space="preserve"> </w:t>
        </w:r>
        <w:r w:rsidR="002A28D8">
          <w:t>es</w:t>
        </w:r>
        <w:r w:rsidR="002A28D8">
          <w:rPr>
            <w:spacing w:val="-1"/>
          </w:rPr>
          <w:t xml:space="preserve"> </w:t>
        </w:r>
        <w:r w:rsidR="002A28D8">
          <w:t>en</w:t>
        </w:r>
        <w:r w:rsidR="002A28D8">
          <w:rPr>
            <w:spacing w:val="-2"/>
          </w:rPr>
          <w:t xml:space="preserve"> </w:t>
        </w:r>
        <w:r w:rsidR="002A28D8">
          <w:t>cualquier</w:t>
        </w:r>
        <w:r w:rsidR="002A28D8">
          <w:rPr>
            <w:spacing w:val="-1"/>
          </w:rPr>
          <w:t xml:space="preserve"> </w:t>
        </w:r>
        <w:r w:rsidR="002A28D8">
          <w:t>parte</w:t>
        </w:r>
        <w:r w:rsidR="002A28D8">
          <w:rPr>
            <w:spacing w:val="-3"/>
          </w:rPr>
          <w:t xml:space="preserve"> </w:t>
        </w:r>
        <w:r w:rsidR="002A28D8">
          <w:t>del</w:t>
        </w:r>
        <w:r w:rsidR="002A28D8">
          <w:rPr>
            <w:spacing w:val="-2"/>
          </w:rPr>
          <w:t xml:space="preserve"> </w:t>
        </w:r>
        <w:r w:rsidR="002A28D8">
          <w:t>vehículo,</w:t>
        </w:r>
        <w:r w:rsidR="002A28D8">
          <w:rPr>
            <w:spacing w:val="-1"/>
          </w:rPr>
          <w:t xml:space="preserve"> </w:t>
        </w:r>
        <w:r w:rsidR="002A28D8">
          <w:t>quedó</w:t>
        </w:r>
        <w:r w:rsidR="002A28D8">
          <w:rPr>
            <w:spacing w:val="-2"/>
          </w:rPr>
          <w:t xml:space="preserve"> </w:t>
        </w:r>
        <w:r w:rsidR="002A28D8">
          <w:t>claro</w:t>
        </w:r>
        <w:r w:rsidR="002A28D8">
          <w:rPr>
            <w:spacing w:val="-3"/>
          </w:rPr>
          <w:t xml:space="preserve"> </w:t>
        </w:r>
        <w:r w:rsidR="002A28D8">
          <w:t>que</w:t>
        </w:r>
        <w:r w:rsidR="002A28D8">
          <w:rPr>
            <w:spacing w:val="-3"/>
          </w:rPr>
          <w:t xml:space="preserve"> </w:t>
        </w:r>
        <w:r w:rsidR="002A28D8">
          <w:t>estaba</w:t>
        </w:r>
        <w:r w:rsidR="002A28D8">
          <w:rPr>
            <w:spacing w:val="-2"/>
          </w:rPr>
          <w:t xml:space="preserve"> </w:t>
        </w:r>
        <w:r w:rsidR="002A28D8">
          <w:t>debajo</w:t>
        </w:r>
        <w:r w:rsidR="002A28D8">
          <w:rPr>
            <w:spacing w:val="-3"/>
          </w:rPr>
          <w:t xml:space="preserve"> </w:t>
        </w:r>
        <w:r w:rsidR="002A28D8">
          <w:t>de</w:t>
        </w:r>
        <w:r w:rsidR="002A28D8">
          <w:rPr>
            <w:spacing w:val="-3"/>
          </w:rPr>
          <w:t xml:space="preserve"> </w:t>
        </w:r>
        <w:r w:rsidR="002A28D8">
          <w:t>uno</w:t>
        </w:r>
        <w:r w:rsidR="002A28D8">
          <w:rPr>
            <w:spacing w:val="-2"/>
          </w:rPr>
          <w:t xml:space="preserve"> </w:t>
        </w:r>
        <w:r w:rsidR="002A28D8">
          <w:t>de</w:t>
        </w:r>
        <w:r w:rsidR="002A28D8">
          <w:rPr>
            <w:spacing w:val="-3"/>
          </w:rPr>
          <w:t xml:space="preserve"> </w:t>
        </w:r>
        <w:r w:rsidR="002A28D8">
          <w:t>los</w:t>
        </w:r>
      </w:hyperlink>
      <w:r>
        <w:t xml:space="preserve"> </w:t>
      </w:r>
      <w:hyperlink r:id="rId101">
        <w:r w:rsidR="002A28D8">
          <w:t>asientos y no estaba a la vista de ninguno de los presentes, es más, se encontraba</w:t>
        </w:r>
      </w:hyperlink>
      <w:r>
        <w:t xml:space="preserve"> </w:t>
      </w:r>
      <w:hyperlink r:id="rId102">
        <w:r w:rsidR="002A28D8">
          <w:t>dentro de un bolso cerrado que no permitía ver lo que se mantenía al interior. Por otra</w:t>
        </w:r>
      </w:hyperlink>
      <w:r>
        <w:t xml:space="preserve"> </w:t>
      </w:r>
      <w:hyperlink r:id="rId103">
        <w:r w:rsidR="002A28D8">
          <w:t>parte, también se pudo comprobar que su representado no manejaba el vehículo, por</w:t>
        </w:r>
      </w:hyperlink>
      <w:r>
        <w:rPr>
          <w:spacing w:val="80"/>
        </w:rPr>
        <w:t xml:space="preserve"> </w:t>
      </w:r>
      <w:hyperlink r:id="rId104">
        <w:r w:rsidR="002A28D8">
          <w:t>lo tanto,</w:t>
        </w:r>
        <w:r w:rsidR="002A28D8">
          <w:rPr>
            <w:spacing w:val="15"/>
          </w:rPr>
          <w:t xml:space="preserve"> </w:t>
        </w:r>
        <w:r w:rsidR="002A28D8">
          <w:t>no mantenía el dominio del hecho,</w:t>
        </w:r>
        <w:r w:rsidR="002A28D8">
          <w:rPr>
            <w:spacing w:val="15"/>
          </w:rPr>
          <w:t xml:space="preserve"> </w:t>
        </w:r>
        <w:r w:rsidR="002A28D8">
          <w:t>no tenía dominio del vehículo ni tampoco</w:t>
        </w:r>
      </w:hyperlink>
    </w:p>
    <w:p w14:paraId="0030E299"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6E71ABC5" w14:textId="4B30C7DA" w:rsidR="002A28D8" w:rsidRDefault="002A28D8">
      <w:pPr>
        <w:pStyle w:val="Textoindependiente"/>
        <w:spacing w:before="37" w:line="360" w:lineRule="auto"/>
        <w:ind w:right="282" w:firstLine="0"/>
      </w:pPr>
      <w:hyperlink r:id="rId105">
        <w:r>
          <w:t>posesión</w:t>
        </w:r>
        <w:r>
          <w:rPr>
            <w:spacing w:val="-2"/>
          </w:rPr>
          <w:t xml:space="preserve"> </w:t>
        </w:r>
        <w:r>
          <w:t>de</w:t>
        </w:r>
        <w:r>
          <w:rPr>
            <w:spacing w:val="-3"/>
          </w:rPr>
          <w:t xml:space="preserve"> </w:t>
        </w:r>
        <w:r>
          <w:t>este,</w:t>
        </w:r>
        <w:r>
          <w:rPr>
            <w:spacing w:val="-1"/>
          </w:rPr>
          <w:t xml:space="preserve"> </w:t>
        </w:r>
        <w:r>
          <w:t>por</w:t>
        </w:r>
        <w:r>
          <w:rPr>
            <w:spacing w:val="-1"/>
          </w:rPr>
          <w:t xml:space="preserve"> </w:t>
        </w:r>
        <w:r>
          <w:t>ello,</w:t>
        </w:r>
        <w:r>
          <w:rPr>
            <w:spacing w:val="-1"/>
          </w:rPr>
          <w:t xml:space="preserve"> </w:t>
        </w:r>
        <w:r>
          <w:t>no</w:t>
        </w:r>
        <w:r>
          <w:rPr>
            <w:spacing w:val="-2"/>
          </w:rPr>
          <w:t xml:space="preserve"> </w:t>
        </w:r>
        <w:r>
          <w:t>es</w:t>
        </w:r>
        <w:r>
          <w:rPr>
            <w:spacing w:val="-1"/>
          </w:rPr>
          <w:t xml:space="preserve"> </w:t>
        </w:r>
        <w:r>
          <w:t>posible</w:t>
        </w:r>
        <w:r>
          <w:rPr>
            <w:spacing w:val="-3"/>
          </w:rPr>
          <w:t xml:space="preserve"> </w:t>
        </w:r>
        <w:r>
          <w:t>que</w:t>
        </w:r>
        <w:r>
          <w:rPr>
            <w:spacing w:val="-3"/>
          </w:rPr>
          <w:t xml:space="preserve"> </w:t>
        </w:r>
        <w:r>
          <w:t>él</w:t>
        </w:r>
        <w:r>
          <w:rPr>
            <w:spacing w:val="-2"/>
          </w:rPr>
          <w:t xml:space="preserve"> </w:t>
        </w:r>
        <w:r>
          <w:t>pudiera</w:t>
        </w:r>
        <w:r>
          <w:rPr>
            <w:spacing w:val="-2"/>
          </w:rPr>
          <w:t xml:space="preserve"> </w:t>
        </w:r>
        <w:r>
          <w:t>conocer</w:t>
        </w:r>
        <w:r>
          <w:rPr>
            <w:spacing w:val="-1"/>
          </w:rPr>
          <w:t xml:space="preserve"> </w:t>
        </w:r>
        <w:r>
          <w:t>lo</w:t>
        </w:r>
        <w:r>
          <w:rPr>
            <w:spacing w:val="-3"/>
          </w:rPr>
          <w:t xml:space="preserve"> </w:t>
        </w:r>
        <w:r>
          <w:t>que</w:t>
        </w:r>
        <w:r>
          <w:rPr>
            <w:spacing w:val="-4"/>
          </w:rPr>
          <w:t xml:space="preserve"> </w:t>
        </w:r>
        <w:r>
          <w:t>se</w:t>
        </w:r>
        <w:r>
          <w:rPr>
            <w:spacing w:val="-2"/>
          </w:rPr>
          <w:t xml:space="preserve"> </w:t>
        </w:r>
        <w:r>
          <w:t>encontraba</w:t>
        </w:r>
        <w:r>
          <w:rPr>
            <w:spacing w:val="-2"/>
          </w:rPr>
          <w:t xml:space="preserve"> </w:t>
        </w:r>
        <w:r>
          <w:t>en</w:t>
        </w:r>
      </w:hyperlink>
      <w:r>
        <w:t xml:space="preserve"> </w:t>
      </w:r>
      <w:hyperlink r:id="rId106">
        <w:r>
          <w:t>el vehículo ya que no estaba a la vista. Esto, queda de manifiesto en virtud de lo que</w:t>
        </w:r>
      </w:hyperlink>
      <w:r>
        <w:t xml:space="preserve"> </w:t>
      </w:r>
      <w:hyperlink r:id="rId107">
        <w:r>
          <w:t>indicaron los mismos funcionarios policiales y a la vez también en las fotografías del</w:t>
        </w:r>
      </w:hyperlink>
      <w:r>
        <w:t xml:space="preserve"> </w:t>
      </w:r>
      <w:hyperlink r:id="rId108">
        <w:r>
          <w:t>mismo, el desconocimiento de lo que existe en el interior, menos aún, se puede</w:t>
        </w:r>
      </w:hyperlink>
      <w:r>
        <w:t xml:space="preserve"> </w:t>
      </w:r>
      <w:hyperlink r:id="rId109">
        <w:r>
          <w:t>establecer el porte o la tenencia que aquello dice reacción con la posesión del mismo,</w:t>
        </w:r>
      </w:hyperlink>
      <w:r>
        <w:rPr>
          <w:spacing w:val="80"/>
        </w:rPr>
        <w:t xml:space="preserve"> </w:t>
      </w:r>
      <w:hyperlink r:id="rId110">
        <w:r>
          <w:t>lo que es carga del Ministerio Público que debe establecer cómo la obtenía o cómo la</w:t>
        </w:r>
      </w:hyperlink>
      <w:r>
        <w:t xml:space="preserve"> </w:t>
      </w:r>
      <w:hyperlink r:id="rId111">
        <w:r>
          <w:t>detentaba o poseía, situación que no ha sido establecida. También, queda la</w:t>
        </w:r>
      </w:hyperlink>
      <w:r>
        <w:t xml:space="preserve"> </w:t>
      </w:r>
      <w:hyperlink r:id="rId112">
        <w:r>
          <w:t>interrogante si existe algún permiso, porque al menos no se pudo ver respecto a la</w:t>
        </w:r>
      </w:hyperlink>
      <w:r>
        <w:t xml:space="preserve"> </w:t>
      </w:r>
      <w:hyperlink r:id="rId113">
        <w:r>
          <w:t>prueba del Ministerio Público, si existe algún permiso respecto de</w:t>
        </w:r>
        <w:r w:rsidR="00C8749C">
          <w:t>…………….</w:t>
        </w:r>
        <w:r>
          <w:t>,</w:t>
        </w:r>
      </w:hyperlink>
      <w:r>
        <w:t xml:space="preserve"> </w:t>
      </w:r>
      <w:hyperlink r:id="rId114">
        <w:r>
          <w:t>para portar o mantener un arma de fuego, entonces aquí no sabemos si efectivamente</w:t>
        </w:r>
      </w:hyperlink>
      <w:r>
        <w:t xml:space="preserve"> </w:t>
      </w:r>
      <w:hyperlink r:id="rId115">
        <w:r>
          <w:t>hay un porte y menos sabemos si existe la autorización para el mismo porque no se</w:t>
        </w:r>
      </w:hyperlink>
      <w:r>
        <w:t xml:space="preserve"> </w:t>
      </w:r>
      <w:hyperlink r:id="rId116">
        <w:r>
          <w:t>puede ni confirmar ni tampoco descartar. En cuanto al delito propiamente tal y al tipo,</w:t>
        </w:r>
      </w:hyperlink>
      <w:r>
        <w:t xml:space="preserve"> </w:t>
      </w:r>
      <w:hyperlink r:id="rId117">
        <w:r>
          <w:t>nos encontramos ante un delito de peligro abstracto, pero en este caso, a su juicio,</w:t>
        </w:r>
      </w:hyperlink>
      <w:r>
        <w:rPr>
          <w:spacing w:val="40"/>
        </w:rPr>
        <w:t xml:space="preserve"> </w:t>
      </w:r>
      <w:hyperlink r:id="rId118">
        <w:r>
          <w:t>sería abstracto de abstracto porque claramente un arma de fuego es un delito de</w:t>
        </w:r>
      </w:hyperlink>
      <w:r>
        <w:t xml:space="preserve"> </w:t>
      </w:r>
      <w:hyperlink r:id="rId119">
        <w:r>
          <w:t>peligro abstracto y que dice relación con el bien jurídico seguridad, entonces, en cuanto</w:t>
        </w:r>
      </w:hyperlink>
      <w:r>
        <w:t xml:space="preserve"> </w:t>
      </w:r>
      <w:hyperlink r:id="rId120">
        <w:r>
          <w:t>a esta arma que no está adaptada, que el perito dijo que no puede percutar ningún</w:t>
        </w:r>
      </w:hyperlink>
      <w:r>
        <w:t xml:space="preserve"> </w:t>
      </w:r>
      <w:hyperlink r:id="rId121">
        <w:r>
          <w:t>proyectil, nos encontramos ante la consulta: ¿dónde está la antijuricidad? cómo afecta</w:t>
        </w:r>
      </w:hyperlink>
      <w:r>
        <w:rPr>
          <w:spacing w:val="40"/>
        </w:rPr>
        <w:t xml:space="preserve"> </w:t>
      </w:r>
      <w:hyperlink r:id="rId122">
        <w:r>
          <w:t>o cómo puede poner en peligro el bien jurídico seguridad. Al final, nos encontramos</w:t>
        </w:r>
      </w:hyperlink>
      <w:r>
        <w:t xml:space="preserve"> </w:t>
      </w:r>
      <w:hyperlink r:id="rId123">
        <w:r>
          <w:t>ante un pedazo de metal que no puede percutar y que en este caso también hay otro</w:t>
        </w:r>
      </w:hyperlink>
      <w:r>
        <w:t xml:space="preserve"> </w:t>
      </w:r>
      <w:hyperlink r:id="rId124">
        <w:r>
          <w:t>elemento, no fue utilizado de ninguna forma, no fue utilizado para amenazar, no fue</w:t>
        </w:r>
      </w:hyperlink>
      <w:r>
        <w:t xml:space="preserve"> </w:t>
      </w:r>
      <w:hyperlink r:id="rId125">
        <w:r>
          <w:t>utilizado para intimidar, ni ningún otro fin. Por lo tanto, viene en ratificar la solicitud de</w:t>
        </w:r>
      </w:hyperlink>
      <w:r>
        <w:t xml:space="preserve"> </w:t>
      </w:r>
      <w:hyperlink r:id="rId126">
        <w:r>
          <w:t>absolución, primero, por falta de participación, y a la vez también, por falta de</w:t>
        </w:r>
      </w:hyperlink>
      <w:r>
        <w:t xml:space="preserve"> </w:t>
      </w:r>
      <w:hyperlink r:id="rId127">
        <w:r>
          <w:t>configuración</w:t>
        </w:r>
        <w:r>
          <w:rPr>
            <w:spacing w:val="-2"/>
          </w:rPr>
          <w:t xml:space="preserve"> </w:t>
        </w:r>
        <w:r>
          <w:t>del tipo</w:t>
        </w:r>
        <w:r>
          <w:rPr>
            <w:spacing w:val="-2"/>
          </w:rPr>
          <w:t xml:space="preserve"> </w:t>
        </w:r>
        <w:r>
          <w:t>penal, por</w:t>
        </w:r>
        <w:r>
          <w:rPr>
            <w:spacing w:val="-1"/>
          </w:rPr>
          <w:t xml:space="preserve"> </w:t>
        </w:r>
        <w:r>
          <w:t>la</w:t>
        </w:r>
        <w:r>
          <w:rPr>
            <w:spacing w:val="-2"/>
          </w:rPr>
          <w:t xml:space="preserve"> </w:t>
        </w:r>
        <w:r>
          <w:t>falta de</w:t>
        </w:r>
        <w:r>
          <w:rPr>
            <w:spacing w:val="-3"/>
          </w:rPr>
          <w:t xml:space="preserve"> </w:t>
        </w:r>
        <w:r>
          <w:t>antijuricidad material en</w:t>
        </w:r>
        <w:r>
          <w:rPr>
            <w:spacing w:val="-2"/>
          </w:rPr>
          <w:t xml:space="preserve"> </w:t>
        </w:r>
        <w:r>
          <w:t>este</w:t>
        </w:r>
        <w:r>
          <w:rPr>
            <w:spacing w:val="-3"/>
          </w:rPr>
          <w:t xml:space="preserve"> </w:t>
        </w:r>
        <w:r>
          <w:t>caso, y</w:t>
        </w:r>
        <w:r>
          <w:rPr>
            <w:spacing w:val="-2"/>
          </w:rPr>
          <w:t xml:space="preserve"> </w:t>
        </w:r>
        <w:r>
          <w:t>a</w:t>
        </w:r>
        <w:r>
          <w:rPr>
            <w:spacing w:val="-2"/>
          </w:rPr>
          <w:t xml:space="preserve"> </w:t>
        </w:r>
        <w:r>
          <w:t>la vez</w:t>
        </w:r>
      </w:hyperlink>
      <w:r>
        <w:t xml:space="preserve"> </w:t>
      </w:r>
      <w:hyperlink r:id="rId128">
        <w:r>
          <w:t>también la falta de poder establecer el tipo penal en virtud de las deficiencias o la</w:t>
        </w:r>
      </w:hyperlink>
      <w:r>
        <w:t xml:space="preserve"> </w:t>
      </w:r>
      <w:hyperlink r:id="rId129">
        <w:r>
          <w:t>interrogante si existe algún permiso o no para poder portar o tener dicha arma.</w:t>
        </w:r>
      </w:hyperlink>
    </w:p>
    <w:p w14:paraId="19D79A82" w14:textId="3DD41592" w:rsidR="002A28D8" w:rsidRDefault="00110BA6">
      <w:pPr>
        <w:pStyle w:val="Textoindependiente"/>
        <w:spacing w:before="5" w:line="360" w:lineRule="auto"/>
        <w:ind w:right="280"/>
      </w:pPr>
      <w:r>
        <w:t>Por su parte, la defensa de</w:t>
      </w:r>
      <w:r w:rsidR="00C76201">
        <w:t>…………………</w:t>
      </w:r>
      <w:r>
        <w:t xml:space="preserve">: </w:t>
      </w:r>
      <w:hyperlink r:id="rId130">
        <w:r w:rsidR="002A28D8">
          <w:t>cree que</w:t>
        </w:r>
      </w:hyperlink>
      <w:r>
        <w:t xml:space="preserve"> </w:t>
      </w:r>
      <w:hyperlink r:id="rId131">
        <w:r w:rsidR="002A28D8">
          <w:t>cumplió lo señalado en los alegatos de apertura. Respecto del delito de tráfico, su</w:t>
        </w:r>
      </w:hyperlink>
      <w:r>
        <w:t xml:space="preserve"> </w:t>
      </w:r>
      <w:hyperlink r:id="rId132">
        <w:r w:rsidR="002A28D8">
          <w:t>representado se sienta en el tribunal, cuenta cómo pasaron los hechos, narra que</w:t>
        </w:r>
      </w:hyperlink>
      <w:r>
        <w:t xml:space="preserve"> </w:t>
      </w:r>
      <w:hyperlink r:id="rId133">
        <w:r w:rsidR="002A28D8">
          <w:t xml:space="preserve">concurrió a la ciudad de Santiago ante una paga que le habría hecho don </w:t>
        </w:r>
        <w:r w:rsidR="00C8749C">
          <w:t>………….</w:t>
        </w:r>
        <w:r w:rsidR="002A28D8">
          <w:t>y que</w:t>
        </w:r>
      </w:hyperlink>
      <w:r>
        <w:t xml:space="preserve"> </w:t>
      </w:r>
      <w:hyperlink r:id="rId134">
        <w:r w:rsidR="002A28D8">
          <w:t>los otros 2 imputados de esta causa iban solamente a hacer una transferencia de un</w:t>
        </w:r>
      </w:hyperlink>
      <w:r>
        <w:t xml:space="preserve"> </w:t>
      </w:r>
      <w:hyperlink r:id="rId135">
        <w:r w:rsidR="002A28D8">
          <w:t>vehículo de su propiedad que no podía ser pasado a su nombre por tener un problema</w:t>
        </w:r>
      </w:hyperlink>
      <w:r>
        <w:t xml:space="preserve"> </w:t>
      </w:r>
      <w:hyperlink r:id="rId136">
        <w:r w:rsidR="002A28D8">
          <w:t>de</w:t>
        </w:r>
        <w:r w:rsidR="002A28D8">
          <w:rPr>
            <w:spacing w:val="38"/>
          </w:rPr>
          <w:t xml:space="preserve"> </w:t>
        </w:r>
        <w:r w:rsidR="002A28D8">
          <w:t>causas</w:t>
        </w:r>
        <w:r w:rsidR="002A28D8">
          <w:rPr>
            <w:spacing w:val="41"/>
          </w:rPr>
          <w:t xml:space="preserve"> </w:t>
        </w:r>
        <w:r w:rsidR="002A28D8">
          <w:t>de</w:t>
        </w:r>
        <w:r w:rsidR="002A28D8">
          <w:rPr>
            <w:spacing w:val="39"/>
          </w:rPr>
          <w:t xml:space="preserve"> </w:t>
        </w:r>
        <w:r w:rsidR="002A28D8">
          <w:t>familia,</w:t>
        </w:r>
        <w:r w:rsidR="002A28D8">
          <w:rPr>
            <w:spacing w:val="40"/>
          </w:rPr>
          <w:t xml:space="preserve"> </w:t>
        </w:r>
        <w:r w:rsidR="002A28D8">
          <w:t>se</w:t>
        </w:r>
        <w:r w:rsidR="002A28D8">
          <w:rPr>
            <w:spacing w:val="39"/>
          </w:rPr>
          <w:t xml:space="preserve"> </w:t>
        </w:r>
        <w:r w:rsidR="002A28D8">
          <w:t>bajan</w:t>
        </w:r>
        <w:r w:rsidR="002A28D8">
          <w:rPr>
            <w:spacing w:val="38"/>
          </w:rPr>
          <w:t xml:space="preserve"> </w:t>
        </w:r>
        <w:r w:rsidR="002A28D8">
          <w:t>en</w:t>
        </w:r>
        <w:r w:rsidR="002A28D8">
          <w:rPr>
            <w:spacing w:val="40"/>
          </w:rPr>
          <w:t xml:space="preserve"> </w:t>
        </w:r>
        <w:r w:rsidR="002A28D8">
          <w:t>La</w:t>
        </w:r>
        <w:r w:rsidR="002A28D8">
          <w:rPr>
            <w:spacing w:val="40"/>
          </w:rPr>
          <w:t xml:space="preserve"> </w:t>
        </w:r>
        <w:r w:rsidR="002A28D8">
          <w:t>Legua,</w:t>
        </w:r>
        <w:r w:rsidR="002A28D8">
          <w:rPr>
            <w:spacing w:val="41"/>
          </w:rPr>
          <w:t xml:space="preserve"> </w:t>
        </w:r>
        <w:r w:rsidR="002A28D8">
          <w:t>como</w:t>
        </w:r>
        <w:r w:rsidR="002A28D8">
          <w:rPr>
            <w:spacing w:val="39"/>
          </w:rPr>
          <w:t xml:space="preserve"> </w:t>
        </w:r>
        <w:r w:rsidR="002A28D8">
          <w:t>también</w:t>
        </w:r>
        <w:r w:rsidR="002A28D8">
          <w:rPr>
            <w:spacing w:val="39"/>
          </w:rPr>
          <w:t xml:space="preserve"> </w:t>
        </w:r>
        <w:r w:rsidR="002A28D8">
          <w:t>ellos</w:t>
        </w:r>
        <w:r w:rsidR="002A28D8">
          <w:rPr>
            <w:spacing w:val="40"/>
          </w:rPr>
          <w:t xml:space="preserve"> </w:t>
        </w:r>
        <w:r w:rsidR="002A28D8">
          <w:t>lo</w:t>
        </w:r>
        <w:r w:rsidR="002A28D8">
          <w:rPr>
            <w:spacing w:val="39"/>
          </w:rPr>
          <w:t xml:space="preserve"> </w:t>
        </w:r>
        <w:r w:rsidR="002A28D8">
          <w:t>señalan,</w:t>
        </w:r>
        <w:r w:rsidR="002A28D8">
          <w:rPr>
            <w:spacing w:val="41"/>
          </w:rPr>
          <w:t xml:space="preserve"> </w:t>
        </w:r>
        <w:r w:rsidR="002A28D8">
          <w:t>bajan</w:t>
        </w:r>
        <w:r w:rsidR="002A28D8">
          <w:rPr>
            <w:spacing w:val="39"/>
          </w:rPr>
          <w:t xml:space="preserve"> </w:t>
        </w:r>
        <w:r w:rsidR="002A28D8">
          <w:rPr>
            <w:spacing w:val="-10"/>
          </w:rPr>
          <w:t>a</w:t>
        </w:r>
      </w:hyperlink>
    </w:p>
    <w:p w14:paraId="7F4F2B57"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1B3E98B3" w14:textId="4CD8A2A4" w:rsidR="002A28D8" w:rsidRDefault="002A28D8">
      <w:pPr>
        <w:pStyle w:val="Textoindependiente"/>
        <w:spacing w:before="37" w:line="360" w:lineRule="auto"/>
        <w:ind w:right="279" w:firstLine="0"/>
      </w:pPr>
      <w:hyperlink r:id="rId137">
        <w:r>
          <w:t>comprar droga, vuelven al vehículo y empiezan su marcha hacia el sur, cuando son</w:t>
        </w:r>
      </w:hyperlink>
      <w:r>
        <w:t xml:space="preserve"> </w:t>
      </w:r>
      <w:hyperlink r:id="rId138">
        <w:r>
          <w:t>detenidos cerca de la ciudad de Rancagua. ¿Qué sentido tendría que su representado</w:t>
        </w:r>
      </w:hyperlink>
      <w:r>
        <w:t xml:space="preserve"> </w:t>
      </w:r>
      <w:hyperlink r:id="rId139">
        <w:r>
          <w:t xml:space="preserve">dijese que don </w:t>
        </w:r>
        <w:r w:rsidR="00C8749C">
          <w:t>………………</w:t>
        </w:r>
        <w:r>
          <w:t>participa con él en el delito de tráfico y excluye a los otros dos</w:t>
        </w:r>
      </w:hyperlink>
      <w:r>
        <w:t xml:space="preserve"> </w:t>
      </w:r>
      <w:hyperlink r:id="rId140">
        <w:r>
          <w:t>imputados? No tendría más sentido referir que son todos responsables o solo que él es</w:t>
        </w:r>
      </w:hyperlink>
      <w:r>
        <w:t xml:space="preserve"> </w:t>
      </w:r>
      <w:hyperlink r:id="rId141">
        <w:r>
          <w:t>responsable. Bueno, la respuesta es obvia, quien participa en el delito de tráfico es don</w:t>
        </w:r>
      </w:hyperlink>
      <w:r>
        <w:t xml:space="preserve"> </w:t>
      </w:r>
      <w:hyperlink r:id="rId142">
        <w:r w:rsidR="00C8749C">
          <w:t>……………..</w:t>
        </w:r>
        <w:r>
          <w:t>con su representado, señalado en la fiscalía y hoy día ante el tribunal. Por</w:t>
        </w:r>
      </w:hyperlink>
      <w:r>
        <w:t xml:space="preserve"> </w:t>
      </w:r>
      <w:hyperlink r:id="rId143">
        <w:r>
          <w:t>tanto, claramente debe tener una calificación, en definitiva, tener una cooperación en</w:t>
        </w:r>
      </w:hyperlink>
      <w:r>
        <w:rPr>
          <w:spacing w:val="80"/>
        </w:rPr>
        <w:t xml:space="preserve"> </w:t>
      </w:r>
      <w:hyperlink r:id="rId144">
        <w:r>
          <w:t>la participación y al establecimiento de los hechos, reservando la discusión de la</w:t>
        </w:r>
      </w:hyperlink>
      <w:r>
        <w:t xml:space="preserve"> </w:t>
      </w:r>
      <w:hyperlink r:id="rId145">
        <w:r>
          <w:t>agravante invocada para la audiencia del artículo 343. En cuanto a los tres puntos que</w:t>
        </w:r>
      </w:hyperlink>
      <w:r>
        <w:t xml:space="preserve"> </w:t>
      </w:r>
      <w:hyperlink r:id="rId146">
        <w:r>
          <w:t>habrían sido levantados al inicio, uno; en orden al aspecto negativo, obviamente que el</w:t>
        </w:r>
      </w:hyperlink>
      <w:r>
        <w:t xml:space="preserve"> </w:t>
      </w:r>
      <w:hyperlink r:id="rId147">
        <w:r>
          <w:t>Ministerio Público no presentó ningún antecedente que dijese relación con la</w:t>
        </w:r>
      </w:hyperlink>
      <w:r>
        <w:t xml:space="preserve"> </w:t>
      </w:r>
      <w:hyperlink r:id="rId148">
        <w:r>
          <w:t>acreditación de que su representado no tiene permiso por la DGMN para portar armas</w:t>
        </w:r>
      </w:hyperlink>
      <w:r>
        <w:rPr>
          <w:spacing w:val="80"/>
        </w:rPr>
        <w:t xml:space="preserve"> </w:t>
      </w:r>
      <w:hyperlink r:id="rId149">
        <w:r>
          <w:t>y que tenga antecedentes penales o que no lo haya hecho, no es per se y no se puede</w:t>
        </w:r>
      </w:hyperlink>
      <w:r>
        <w:t xml:space="preserve"> </w:t>
      </w:r>
      <w:hyperlink r:id="rId150">
        <w:r>
          <w:t>dar por establecido, él debe probarlo y así se ve en todas las causas de armas. Respecto</w:t>
        </w:r>
      </w:hyperlink>
      <w:r>
        <w:t xml:space="preserve"> </w:t>
      </w:r>
      <w:hyperlink r:id="rId151">
        <w:r>
          <w:t>del punto número dos que levantó respecto de la constitucionalidad, claramente hay</w:t>
        </w:r>
      </w:hyperlink>
      <w:r>
        <w:t xml:space="preserve"> </w:t>
      </w:r>
      <w:hyperlink r:id="rId152">
        <w:r>
          <w:t>una ley penal en blanco que hace un doble reenvío, que no establece la ley y que por</w:t>
        </w:r>
      </w:hyperlink>
      <w:r>
        <w:t xml:space="preserve"> </w:t>
      </w:r>
      <w:hyperlink r:id="rId153">
        <w:r>
          <w:t>tanto envía a dos resoluciones para determinar la penalidad, lo que sabemos es</w:t>
        </w:r>
      </w:hyperlink>
      <w:r>
        <w:t xml:space="preserve"> </w:t>
      </w:r>
      <w:hyperlink r:id="rId154">
        <w:r>
          <w:t>contrario derecho, lo que se ha sostenido en diversos fallos, como por ejemplo; en la</w:t>
        </w:r>
      </w:hyperlink>
      <w:r>
        <w:t xml:space="preserve"> </w:t>
      </w:r>
      <w:hyperlink r:id="rId155">
        <w:r>
          <w:t>Ilustrísima Corte de Apelaciones de Concepción, el Rol 596-2025 -sin entrar a señalar el</w:t>
        </w:r>
      </w:hyperlink>
      <w:r>
        <w:t xml:space="preserve"> </w:t>
      </w:r>
      <w:hyperlink r:id="rId156">
        <w:r>
          <w:t>tema tocado por su colega que dice relación con la posesión del arma, no puede ser</w:t>
        </w:r>
      </w:hyperlink>
      <w:r>
        <w:t xml:space="preserve"> </w:t>
      </w:r>
      <w:hyperlink r:id="rId157">
        <w:r>
          <w:t>sindicado su representado- entender que hay un doble reenvío y por tanto que una</w:t>
        </w:r>
      </w:hyperlink>
      <w:r>
        <w:t xml:space="preserve"> </w:t>
      </w:r>
      <w:hyperlink r:id="rId158">
        <w:r>
          <w:t>resolución puede establecer la penalidad de este delito, y; el tercer punto es la falta de</w:t>
        </w:r>
      </w:hyperlink>
      <w:r>
        <w:t xml:space="preserve"> </w:t>
      </w:r>
      <w:hyperlink r:id="rId159">
        <w:r>
          <w:t>tipicidad que sostiene el fallo de la Ilustrísima Corte de Apelaciones de Chillán, en el Rol</w:t>
        </w:r>
      </w:hyperlink>
      <w:r>
        <w:t xml:space="preserve"> </w:t>
      </w:r>
      <w:hyperlink r:id="rId160">
        <w:r>
          <w:t>34-2026, que sostiene efectivamente que hay un periodo de vacancia legal, hay un</w:t>
        </w:r>
      </w:hyperlink>
      <w:r>
        <w:t xml:space="preserve"> </w:t>
      </w:r>
      <w:hyperlink r:id="rId161">
        <w:r>
          <w:t>tiempo para inscribir las armas y este tiempo conforme al artículo 5° de la resolución</w:t>
        </w:r>
      </w:hyperlink>
      <w:r>
        <w:t xml:space="preserve"> </w:t>
      </w:r>
      <w:hyperlink r:id="rId162">
        <w:r>
          <w:t>6372-2025, publicada en el Diario Oficial el 12 de febrero del 2025, en tanto los hechos</w:t>
        </w:r>
      </w:hyperlink>
      <w:r>
        <w:t xml:space="preserve"> </w:t>
      </w:r>
      <w:hyperlink r:id="rId163">
        <w:r>
          <w:t>acontecieron el 11 de noviembre y por tanto tenemos un plazo para inscribir. Partir de</w:t>
        </w:r>
      </w:hyperlink>
      <w:r>
        <w:t xml:space="preserve"> </w:t>
      </w:r>
      <w:hyperlink r:id="rId164">
        <w:r>
          <w:t>la base que su representado no podía hacerlo, es partir de una presunción que ni</w:t>
        </w:r>
      </w:hyperlink>
      <w:r>
        <w:t xml:space="preserve"> </w:t>
      </w:r>
      <w:hyperlink r:id="rId165">
        <w:r>
          <w:t>siquiera ha sido acreditada por el ente persecutor, de manera tal que claramente hoy</w:t>
        </w:r>
      </w:hyperlink>
      <w:r>
        <w:t xml:space="preserve"> </w:t>
      </w:r>
      <w:hyperlink r:id="rId166">
        <w:r>
          <w:t>día, no nos lleva más a que dictar un veredicto absolutorio en torno al delito de armas</w:t>
        </w:r>
      </w:hyperlink>
      <w:r>
        <w:t xml:space="preserve"> </w:t>
      </w:r>
      <w:hyperlink r:id="rId167">
        <w:r>
          <w:t>por el cual fue acusado su representado, lo que solicita por parte del Tribunal.</w:t>
        </w:r>
      </w:hyperlink>
    </w:p>
    <w:p w14:paraId="4B74DAAD"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5CF5FBE8" w14:textId="7B847D35" w:rsidR="002A28D8" w:rsidRDefault="002A28D8">
      <w:pPr>
        <w:pStyle w:val="Textoindependiente"/>
        <w:spacing w:before="37" w:line="360" w:lineRule="auto"/>
        <w:ind w:right="276"/>
      </w:pPr>
      <w:hyperlink r:id="rId168">
        <w:r>
          <w:t>Finalmente, la defensa de los acusados …………………..e</w:t>
        </w:r>
      </w:hyperlink>
      <w:r>
        <w:t xml:space="preserve"> </w:t>
      </w:r>
      <w:hyperlink r:id="rId169">
        <w:r w:rsidR="00F44C9B">
          <w:t>……………………</w:t>
        </w:r>
        <w:r>
          <w:t>:</w:t>
        </w:r>
      </w:hyperlink>
      <w:r>
        <w:t xml:space="preserve"> en primer término, en cuanto al supuesto delito de porte ilegal de armas, solicitando desde ya la absolución y haciendo suyos los argumentos y fundamentos que expone la colega, pero, además, hace presente que ya la Ilustrísima Corte de Apelaciones de Rancagua, rechazando un recurso presentado por parte del Ministerio Público, con fecha 23 de octubre del 2025, en Causa Rol 1081- 2025, en el numerando sexto, hace mención y se refiere específicamente a la falta de tipicidad, en este caso, respecto del porte o tenencia de arma a fogueo, previo a la dictación de la resolución 372 Exenta, publicada el 12 de febrero del 2025 y estos hechos son de noviembre del 2024, por lo tanto acá ya hay un pronunciamiento respecto de la falta de tipicidad y en ese sentido, desde ya solicita la absolución porque no estamos en presencia de un tipo penal. En lo que dice relación con el delito de</w:t>
      </w:r>
      <w:r>
        <w:rPr>
          <w:spacing w:val="40"/>
        </w:rPr>
        <w:t xml:space="preserve"> </w:t>
      </w:r>
      <w:r>
        <w:t>tráfico de droga, insiste también en la absolución de sus defendidos, porque a su juicio no se ha logrado acreditar ninguno de los verbos rectores que puedan imputársele a alguno de sus representados como autores de este ilícito, lo cierto es que ellos, no solamente</w:t>
      </w:r>
      <w:r w:rsidR="00234AE0">
        <w:t>………..</w:t>
      </w:r>
      <w:r>
        <w:t xml:space="preserve">, dan razón del por qué se encontraban ese día en ese vehículo, del por qué van hasta la región metropolitana, cuál era el móvil que ellos tenían para precisamente ir en este caso con don </w:t>
      </w:r>
      <w:r w:rsidR="00C8749C">
        <w:t>………………</w:t>
      </w:r>
      <w:r>
        <w:t>y don</w:t>
      </w:r>
      <w:r w:rsidR="00C8749C">
        <w:t>…………………..</w:t>
      </w:r>
      <w:r>
        <w:t>, hasta ese lugar</w:t>
      </w:r>
      <w:r>
        <w:rPr>
          <w:spacing w:val="80"/>
        </w:rPr>
        <w:t xml:space="preserve"> </w:t>
      </w:r>
      <w:r>
        <w:t>y no solamente dan cuenta en su declaración de este móvil y del conocimiento o la falta de conocimiento de lo ocurrido en aquella oportunidad y de lo realizado por los coacusados, sino que de esto da cuenta también la declaración los otros acusados en la presente causa, es más, con hechos objetivos se corroboran precisamente la</w:t>
      </w:r>
      <w:r>
        <w:rPr>
          <w:spacing w:val="40"/>
        </w:rPr>
        <w:t xml:space="preserve"> </w:t>
      </w:r>
      <w:r>
        <w:t>declaración que prestan sus defendidos, como por ejemplo, donde se situaban en este vehículo, donde se encontraron estas especies, los hallazgos que se producen ese día son precisamente debajo de los asientos del conductor y del copiloto, además, esto también es corroborado por lo que declara personal policial en torno a lo que habrían señalado ese día sus defendidos y que dice relación en ese mismo momento, sin contar con su abogado defensor y de manera muy espontánea, que ellos iban precisamente a realizar la transferencia de este vehículo. Por lo tanto, cree que toda la prueba del Ministerio Público, así como también las declaraciones que han prestado el día de hoy los</w:t>
      </w:r>
      <w:r>
        <w:rPr>
          <w:spacing w:val="-1"/>
        </w:rPr>
        <w:t xml:space="preserve"> </w:t>
      </w:r>
      <w:r>
        <w:t>acusados,</w:t>
      </w:r>
      <w:r>
        <w:rPr>
          <w:spacing w:val="-3"/>
        </w:rPr>
        <w:t xml:space="preserve"> </w:t>
      </w:r>
      <w:r>
        <w:t>dan</w:t>
      </w:r>
      <w:r>
        <w:rPr>
          <w:spacing w:val="-2"/>
        </w:rPr>
        <w:t xml:space="preserve"> </w:t>
      </w:r>
      <w:r>
        <w:t>cuenta</w:t>
      </w:r>
      <w:r>
        <w:rPr>
          <w:spacing w:val="-4"/>
        </w:rPr>
        <w:t xml:space="preserve"> </w:t>
      </w:r>
      <w:r>
        <w:t>precisamente</w:t>
      </w:r>
      <w:r>
        <w:rPr>
          <w:spacing w:val="-3"/>
        </w:rPr>
        <w:t xml:space="preserve"> </w:t>
      </w:r>
      <w:r>
        <w:t>de</w:t>
      </w:r>
      <w:r>
        <w:rPr>
          <w:spacing w:val="-3"/>
        </w:rPr>
        <w:t xml:space="preserve"> </w:t>
      </w:r>
      <w:r>
        <w:t>la</w:t>
      </w:r>
      <w:r>
        <w:rPr>
          <w:spacing w:val="-2"/>
        </w:rPr>
        <w:t xml:space="preserve"> </w:t>
      </w:r>
      <w:r>
        <w:t>falta</w:t>
      </w:r>
      <w:r>
        <w:rPr>
          <w:spacing w:val="-2"/>
        </w:rPr>
        <w:t xml:space="preserve"> </w:t>
      </w:r>
      <w:r>
        <w:t>de</w:t>
      </w:r>
      <w:r>
        <w:rPr>
          <w:spacing w:val="-3"/>
        </w:rPr>
        <w:t xml:space="preserve"> </w:t>
      </w:r>
      <w:r>
        <w:t>participación</w:t>
      </w:r>
      <w:r>
        <w:rPr>
          <w:spacing w:val="-1"/>
        </w:rPr>
        <w:t xml:space="preserve"> </w:t>
      </w:r>
      <w:r>
        <w:t>de</w:t>
      </w:r>
      <w:r>
        <w:rPr>
          <w:spacing w:val="-3"/>
        </w:rPr>
        <w:t xml:space="preserve"> </w:t>
      </w:r>
      <w:r>
        <w:t>sus</w:t>
      </w:r>
      <w:r>
        <w:rPr>
          <w:spacing w:val="-3"/>
        </w:rPr>
        <w:t xml:space="preserve"> </w:t>
      </w:r>
      <w:r>
        <w:t>representados</w:t>
      </w:r>
    </w:p>
    <w:p w14:paraId="63CDE40C"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6CB2885C" w14:textId="77777777" w:rsidR="002A28D8" w:rsidRDefault="00110BA6">
      <w:pPr>
        <w:pStyle w:val="Textoindependiente"/>
        <w:spacing w:before="37" w:line="362" w:lineRule="auto"/>
        <w:ind w:right="368" w:firstLine="0"/>
        <w:jc w:val="left"/>
      </w:pPr>
      <w:r>
        <w:lastRenderedPageBreak/>
        <w:t>en este ilícito de tráfico de drogas por el cual fueron acusados, por lo tanto, insiste en</w:t>
      </w:r>
      <w:r>
        <w:rPr>
          <w:spacing w:val="40"/>
        </w:rPr>
        <w:t xml:space="preserve"> </w:t>
      </w:r>
      <w:r>
        <w:t>este veredicto absolutorio respecto de sus defendidos.</w:t>
      </w:r>
    </w:p>
    <w:p w14:paraId="18260FC2" w14:textId="687EBA77" w:rsidR="002A28D8" w:rsidRDefault="00110BA6">
      <w:pPr>
        <w:pStyle w:val="Textoindependiente"/>
        <w:spacing w:line="360" w:lineRule="auto"/>
        <w:ind w:right="277"/>
      </w:pPr>
      <w:r>
        <w:t xml:space="preserve">En sus réplicas, la defensa de </w:t>
      </w:r>
      <w:r w:rsidR="00C76201">
        <w:t>…………………</w:t>
      </w:r>
      <w:r w:rsidR="00CB0318">
        <w:t>……</w:t>
      </w:r>
      <w:r>
        <w:t>sostuvo que en cuanto a lo que levantó esta defensa respecto a la falta de un elemento probatorio que dice relación con el tipo, la duda sí tenía permiso o no tenían permiso para portar armas, no lo sabemos, por lo tanto, eso es parte del tipo que es carga del Ministerio Público y no</w:t>
      </w:r>
      <w:r>
        <w:rPr>
          <w:spacing w:val="-2"/>
        </w:rPr>
        <w:t xml:space="preserve"> </w:t>
      </w:r>
      <w:r>
        <w:t>se encuentra, ni</w:t>
      </w:r>
      <w:r>
        <w:rPr>
          <w:spacing w:val="-2"/>
        </w:rPr>
        <w:t xml:space="preserve"> </w:t>
      </w:r>
      <w:r>
        <w:t>siquiera que no</w:t>
      </w:r>
      <w:r>
        <w:rPr>
          <w:spacing w:val="-2"/>
        </w:rPr>
        <w:t xml:space="preserve"> </w:t>
      </w:r>
      <w:r>
        <w:t>se haya presentado, no</w:t>
      </w:r>
      <w:r>
        <w:rPr>
          <w:spacing w:val="-2"/>
        </w:rPr>
        <w:t xml:space="preserve"> </w:t>
      </w:r>
      <w:r>
        <w:t>existe. En</w:t>
      </w:r>
      <w:r>
        <w:rPr>
          <w:spacing w:val="-1"/>
        </w:rPr>
        <w:t xml:space="preserve"> </w:t>
      </w:r>
      <w:r>
        <w:t>cuanto a la vacancia legal, es un elemento que levantaron las otras dos defensas que hace como suya también, lo comparte. Y, por último, la carga de la prueba es del Ministerio</w:t>
      </w:r>
      <w:r>
        <w:rPr>
          <w:spacing w:val="80"/>
        </w:rPr>
        <w:t xml:space="preserve"> </w:t>
      </w:r>
      <w:r>
        <w:t>Público, entonces no se puede entender o no se puede subentender un hecho u otro y deben</w:t>
      </w:r>
      <w:r>
        <w:rPr>
          <w:spacing w:val="-1"/>
        </w:rPr>
        <w:t xml:space="preserve"> </w:t>
      </w:r>
      <w:r>
        <w:t>probarse</w:t>
      </w:r>
      <w:r>
        <w:rPr>
          <w:spacing w:val="-1"/>
        </w:rPr>
        <w:t xml:space="preserve"> </w:t>
      </w:r>
      <w:r>
        <w:t>cada</w:t>
      </w:r>
      <w:r>
        <w:rPr>
          <w:spacing w:val="-1"/>
        </w:rPr>
        <w:t xml:space="preserve"> </w:t>
      </w:r>
      <w:r>
        <w:t>uno</w:t>
      </w:r>
      <w:r>
        <w:rPr>
          <w:spacing w:val="-1"/>
        </w:rPr>
        <w:t xml:space="preserve"> </w:t>
      </w:r>
      <w:r>
        <w:t>de</w:t>
      </w:r>
      <w:r>
        <w:rPr>
          <w:spacing w:val="-2"/>
        </w:rPr>
        <w:t xml:space="preserve"> </w:t>
      </w:r>
      <w:r>
        <w:t>ellos. Por lo</w:t>
      </w:r>
      <w:r>
        <w:rPr>
          <w:spacing w:val="-2"/>
        </w:rPr>
        <w:t xml:space="preserve"> </w:t>
      </w:r>
      <w:r>
        <w:t>tanto, si es porte</w:t>
      </w:r>
      <w:r>
        <w:rPr>
          <w:spacing w:val="-2"/>
        </w:rPr>
        <w:t xml:space="preserve"> </w:t>
      </w:r>
      <w:r>
        <w:t>o</w:t>
      </w:r>
      <w:r>
        <w:rPr>
          <w:spacing w:val="-1"/>
        </w:rPr>
        <w:t xml:space="preserve"> </w:t>
      </w:r>
      <w:r>
        <w:t>tenencia</w:t>
      </w:r>
      <w:r>
        <w:rPr>
          <w:spacing w:val="-1"/>
        </w:rPr>
        <w:t xml:space="preserve"> </w:t>
      </w:r>
      <w:r>
        <w:t>ilegal</w:t>
      </w:r>
      <w:r>
        <w:rPr>
          <w:spacing w:val="-1"/>
        </w:rPr>
        <w:t xml:space="preserve"> </w:t>
      </w:r>
      <w:r>
        <w:t>de</w:t>
      </w:r>
      <w:r>
        <w:rPr>
          <w:spacing w:val="-1"/>
        </w:rPr>
        <w:t xml:space="preserve"> </w:t>
      </w:r>
      <w:r>
        <w:t>armas de fuego; ¿quién la tenía?; ¿Cómo la mantenía?; ¿Cómo es que la portaba? Esto no puede fluir desde que van a una población, por lo tanto, también se podría subentender que cada persona que va a una población podría mantener un elemento de fogueo o de fuego, no, aquí se debe probar en virtud del artículo 297 y a su juicio existen distintos defectos, desde tipicidad, desde antijuricidad y claramente probatorio respecto al tipo penal, por lo tanto, mantiene su solicitud; la defensa de</w:t>
      </w:r>
      <w:r w:rsidR="00C76201">
        <w:t>…………………..</w:t>
      </w:r>
      <w:r>
        <w:t xml:space="preserve">, no hizo uso de réplica; y, la defensa de </w:t>
      </w:r>
      <w:r w:rsidR="00390A4E">
        <w:t>……………..</w:t>
      </w:r>
      <w:r>
        <w:t>e</w:t>
      </w:r>
      <w:r w:rsidR="00F44C9B">
        <w:t>…………………..</w:t>
      </w:r>
      <w:r>
        <w:t xml:space="preserve">, señaló que resaltará dos </w:t>
      </w:r>
      <w:hyperlink r:id="rId170">
        <w:r w:rsidR="002A28D8">
          <w:t>puntos, el señor fiscal</w:t>
        </w:r>
      </w:hyperlink>
      <w:r>
        <w:t xml:space="preserve"> </w:t>
      </w:r>
      <w:hyperlink r:id="rId171">
        <w:r w:rsidR="002A28D8">
          <w:t>habla de este dolo común, pero a, este elemento subjetivo del dolo que dice relación</w:t>
        </w:r>
      </w:hyperlink>
      <w:r>
        <w:t xml:space="preserve"> </w:t>
      </w:r>
      <w:hyperlink r:id="rId172">
        <w:r w:rsidR="002A28D8">
          <w:t>con</w:t>
        </w:r>
        <w:r w:rsidR="002A28D8">
          <w:rPr>
            <w:spacing w:val="-2"/>
          </w:rPr>
          <w:t xml:space="preserve"> </w:t>
        </w:r>
        <w:r w:rsidR="002A28D8">
          <w:t>el</w:t>
        </w:r>
        <w:r w:rsidR="002A28D8">
          <w:rPr>
            <w:spacing w:val="-2"/>
          </w:rPr>
          <w:t xml:space="preserve"> </w:t>
        </w:r>
        <w:r w:rsidR="002A28D8">
          <w:t>conocimiento</w:t>
        </w:r>
        <w:r w:rsidR="002A28D8">
          <w:rPr>
            <w:spacing w:val="-2"/>
          </w:rPr>
          <w:t xml:space="preserve"> </w:t>
        </w:r>
        <w:r w:rsidR="002A28D8">
          <w:t>no</w:t>
        </w:r>
        <w:r w:rsidR="002A28D8">
          <w:rPr>
            <w:spacing w:val="-2"/>
          </w:rPr>
          <w:t xml:space="preserve"> </w:t>
        </w:r>
        <w:r w:rsidR="002A28D8">
          <w:t>se</w:t>
        </w:r>
        <w:r w:rsidR="002A28D8">
          <w:rPr>
            <w:spacing w:val="-3"/>
          </w:rPr>
          <w:t xml:space="preserve"> </w:t>
        </w:r>
        <w:r w:rsidR="002A28D8">
          <w:t>ha</w:t>
        </w:r>
        <w:r w:rsidR="002A28D8">
          <w:rPr>
            <w:spacing w:val="-2"/>
          </w:rPr>
          <w:t xml:space="preserve"> </w:t>
        </w:r>
        <w:r w:rsidR="002A28D8">
          <w:t>acreditado</w:t>
        </w:r>
        <w:r w:rsidR="002A28D8">
          <w:rPr>
            <w:spacing w:val="-3"/>
          </w:rPr>
          <w:t xml:space="preserve"> </w:t>
        </w:r>
        <w:r w:rsidR="002A28D8">
          <w:t>bajo</w:t>
        </w:r>
        <w:r w:rsidR="002A28D8">
          <w:rPr>
            <w:spacing w:val="-2"/>
          </w:rPr>
          <w:t xml:space="preserve"> </w:t>
        </w:r>
        <w:r w:rsidR="002A28D8">
          <w:t>ningún</w:t>
        </w:r>
        <w:r w:rsidR="002A28D8">
          <w:rPr>
            <w:spacing w:val="-2"/>
          </w:rPr>
          <w:t xml:space="preserve"> </w:t>
        </w:r>
        <w:r w:rsidR="002A28D8">
          <w:t>respecto,</w:t>
        </w:r>
        <w:r w:rsidR="002A28D8">
          <w:rPr>
            <w:spacing w:val="-1"/>
          </w:rPr>
          <w:t xml:space="preserve"> </w:t>
        </w:r>
        <w:r w:rsidR="002A28D8">
          <w:t>de</w:t>
        </w:r>
        <w:r w:rsidR="002A28D8">
          <w:rPr>
            <w:spacing w:val="-3"/>
          </w:rPr>
          <w:t xml:space="preserve"> </w:t>
        </w:r>
        <w:r w:rsidR="002A28D8">
          <w:t>hecho</w:t>
        </w:r>
        <w:r w:rsidR="002A28D8">
          <w:rPr>
            <w:spacing w:val="-4"/>
          </w:rPr>
          <w:t xml:space="preserve"> </w:t>
        </w:r>
        <w:r w:rsidR="002A28D8">
          <w:t>se</w:t>
        </w:r>
        <w:r w:rsidR="002A28D8">
          <w:rPr>
            <w:spacing w:val="-2"/>
          </w:rPr>
          <w:t xml:space="preserve"> </w:t>
        </w:r>
        <w:r w:rsidR="002A28D8">
          <w:t>ha</w:t>
        </w:r>
        <w:r w:rsidR="002A28D8">
          <w:rPr>
            <w:spacing w:val="-2"/>
          </w:rPr>
          <w:t xml:space="preserve"> </w:t>
        </w:r>
        <w:r w:rsidR="002A28D8">
          <w:t>expuesto</w:t>
        </w:r>
      </w:hyperlink>
      <w:r>
        <w:t xml:space="preserve"> </w:t>
      </w:r>
      <w:hyperlink r:id="rId173">
        <w:r w:rsidR="002A28D8">
          <w:t>o se ha presentado en juicio todo lo contrario, la falta de conocimiento de sus</w:t>
        </w:r>
      </w:hyperlink>
      <w:r>
        <w:t xml:space="preserve"> </w:t>
      </w:r>
      <w:hyperlink r:id="rId174">
        <w:r w:rsidR="002A28D8">
          <w:t>representados respecto de esta droga, ahora bien, cuando habla de estos 2 verbos</w:t>
        </w:r>
      </w:hyperlink>
      <w:r>
        <w:t xml:space="preserve"> </w:t>
      </w:r>
      <w:hyperlink r:id="rId175">
        <w:r w:rsidR="002A28D8">
          <w:t>rectores que dice relación con transportar y portar, lo cierto es que en este caso en</w:t>
        </w:r>
      </w:hyperlink>
      <w:r>
        <w:t xml:space="preserve"> </w:t>
      </w:r>
      <w:hyperlink r:id="rId176">
        <w:r w:rsidR="002A28D8">
          <w:t>particular no resulta lógico considerar que por el mero hecho de ir en un vehículo</w:t>
        </w:r>
      </w:hyperlink>
      <w:r>
        <w:rPr>
          <w:spacing w:val="40"/>
        </w:rPr>
        <w:t xml:space="preserve"> </w:t>
      </w:r>
      <w:hyperlink r:id="rId177">
        <w:r w:rsidR="002A28D8">
          <w:t>cuatro personas podría atribuírsele este verbo rector que dice relación con el</w:t>
        </w:r>
      </w:hyperlink>
      <w:r>
        <w:rPr>
          <w:spacing w:val="80"/>
        </w:rPr>
        <w:t xml:space="preserve"> </w:t>
      </w:r>
      <w:hyperlink r:id="rId178">
        <w:r w:rsidR="002A28D8">
          <w:t>transporte de esta droga, considerando el lugar específico donde se encontraba. Por</w:t>
        </w:r>
      </w:hyperlink>
      <w:r>
        <w:t xml:space="preserve"> </w:t>
      </w:r>
      <w:hyperlink r:id="rId179">
        <w:r w:rsidR="002A28D8">
          <w:t>eso, insiste en el veredicto absolutorio respecto de sus defendidos.</w:t>
        </w:r>
      </w:hyperlink>
    </w:p>
    <w:p w14:paraId="07375355" w14:textId="77777777" w:rsidR="002A28D8" w:rsidRDefault="00110BA6">
      <w:pPr>
        <w:pStyle w:val="Textoindependiente"/>
        <w:spacing w:before="1" w:line="360" w:lineRule="auto"/>
        <w:ind w:right="282"/>
      </w:pPr>
      <w:r>
        <w:t xml:space="preserve">CUARTO: </w:t>
      </w:r>
      <w:r>
        <w:rPr>
          <w:i/>
        </w:rPr>
        <w:t xml:space="preserve">Declaración de los acusados. </w:t>
      </w:r>
      <w:r>
        <w:t>Informados de sus derechos y asistidos por sus respectivas defensas, todos los acusados se acogieron a</w:t>
      </w:r>
      <w:r>
        <w:rPr>
          <w:spacing w:val="-1"/>
        </w:rPr>
        <w:t xml:space="preserve"> </w:t>
      </w:r>
      <w:r>
        <w:t>su derecho de declarar, señalando en cada caso, lo siguiente:</w:t>
      </w:r>
    </w:p>
    <w:p w14:paraId="70848CCA" w14:textId="658AEF7E" w:rsidR="002A28D8" w:rsidRDefault="00110BA6">
      <w:pPr>
        <w:pStyle w:val="Textoindependiente"/>
        <w:spacing w:line="293" w:lineRule="exact"/>
        <w:ind w:left="851" w:firstLine="0"/>
        <w:jc w:val="left"/>
      </w:pPr>
      <w:r>
        <w:t>1.-</w:t>
      </w:r>
      <w:r w:rsidR="00C76201">
        <w:t>…………………</w:t>
      </w:r>
      <w:r w:rsidR="00CB0318">
        <w:t>……</w:t>
      </w:r>
      <w:r>
        <w:rPr>
          <w:spacing w:val="-2"/>
        </w:rPr>
        <w:t>:</w:t>
      </w:r>
    </w:p>
    <w:p w14:paraId="281A01F8" w14:textId="77777777" w:rsidR="002A28D8" w:rsidRDefault="002A28D8">
      <w:pPr>
        <w:pStyle w:val="Textoindependiente"/>
        <w:spacing w:line="293" w:lineRule="exact"/>
        <w:jc w:val="left"/>
        <w:sectPr w:rsidR="002A28D8">
          <w:pgSz w:w="11910" w:h="16840"/>
          <w:pgMar w:top="1360" w:right="1417" w:bottom="280" w:left="1559" w:header="720" w:footer="720" w:gutter="0"/>
          <w:cols w:space="720"/>
        </w:sectPr>
      </w:pPr>
    </w:p>
    <w:p w14:paraId="08CA3FD1" w14:textId="0636AAA9" w:rsidR="002A28D8" w:rsidRDefault="00110BA6">
      <w:pPr>
        <w:pStyle w:val="Textoindependiente"/>
        <w:spacing w:before="37" w:line="360" w:lineRule="auto"/>
        <w:ind w:right="277"/>
      </w:pPr>
      <w:r>
        <w:lastRenderedPageBreak/>
        <w:t>En su relato libre, señaló -de manera casi textual-</w:t>
      </w:r>
      <w:r>
        <w:rPr>
          <w:spacing w:val="-2"/>
        </w:rPr>
        <w:t xml:space="preserve"> </w:t>
      </w:r>
      <w:r>
        <w:t xml:space="preserve">que: “conozco a don </w:t>
      </w:r>
      <w:r w:rsidR="00A160C9">
        <w:t>…………</w:t>
      </w:r>
      <w:r>
        <w:t>por una compra de una moto, la cual yo no se la pagué completamente, le debía plata y ahí él me pidió que le hiciera un favor de sacarlo de su casa y lo ayudé en ese transcurso un día anterior a que cayéramos detenidos, lo saqué</w:t>
      </w:r>
      <w:r>
        <w:rPr>
          <w:spacing w:val="-3"/>
        </w:rPr>
        <w:t xml:space="preserve"> </w:t>
      </w:r>
      <w:r>
        <w:t>de la casa y lo llevé a otra casa, la cual él supuestamente había arrendado por lo que él comentó. Bueno, llegamos a esa casa, dejamos los autos que él tiene porque tenía miedo de que se los robaran y en ese momento él me comentó que tenía que venir a Santiago a hacer una transferencia de</w:t>
      </w:r>
      <w:r>
        <w:rPr>
          <w:spacing w:val="40"/>
        </w:rPr>
        <w:t xml:space="preserve"> </w:t>
      </w:r>
      <w:r>
        <w:t>su auto, el cual tenía un vidrio roto, que tenía que negociarlo, tenía unos partes. Y en ese momento, viajamos a Santiago, en ese transcurso llegamos como a las 3.00 horas</w:t>
      </w:r>
      <w:r>
        <w:rPr>
          <w:spacing w:val="40"/>
        </w:rPr>
        <w:t xml:space="preserve"> </w:t>
      </w:r>
      <w:r>
        <w:t xml:space="preserve">de la mañana a Santiago, pasamos a la casa de la mamá y ahí esperamos, dormimos y al otro día ellos salieron a hacer sus trámites de lo que era la transferencia, en ese momento yo me quedé en la casa porque yo no tenía arte ni parte en la transferencia. Me quedé esperándolo y ahí en ese momento ellos volvieron, me comentaron que no pudieron hacer la transferencia porque tuvieron unos problemas y tomamos once, pasamos la tarde y ahí nos fuimos de vuelta hacia el sur, en ese momento él se bajó, pasó a comprar a un negocio, yo igual lo acompañé y él me dijo que me fuera al vehículo, lo cual el </w:t>
      </w:r>
      <w:r w:rsidR="00234AE0">
        <w:t>…………..</w:t>
      </w:r>
      <w:r>
        <w:t>estaban en el vehículo, nos subimos y ahí yo me di cuenta que veníamos con droga, en ese momento nos fuimos, íbamos en carretera</w:t>
      </w:r>
      <w:r>
        <w:rPr>
          <w:spacing w:val="-4"/>
        </w:rPr>
        <w:t xml:space="preserve"> </w:t>
      </w:r>
      <w:r>
        <w:t>camino</w:t>
      </w:r>
      <w:r>
        <w:rPr>
          <w:spacing w:val="-2"/>
        </w:rPr>
        <w:t xml:space="preserve"> </w:t>
      </w:r>
      <w:r>
        <w:t>a</w:t>
      </w:r>
      <w:r>
        <w:rPr>
          <w:spacing w:val="-1"/>
        </w:rPr>
        <w:t xml:space="preserve"> </w:t>
      </w:r>
      <w:r>
        <w:t>Pelluhue</w:t>
      </w:r>
      <w:r>
        <w:rPr>
          <w:spacing w:val="1"/>
        </w:rPr>
        <w:t xml:space="preserve"> </w:t>
      </w:r>
      <w:r>
        <w:t>y</w:t>
      </w:r>
      <w:r>
        <w:rPr>
          <w:spacing w:val="-1"/>
        </w:rPr>
        <w:t xml:space="preserve"> </w:t>
      </w:r>
      <w:r>
        <w:t>ahí fue</w:t>
      </w:r>
      <w:r>
        <w:rPr>
          <w:spacing w:val="-2"/>
        </w:rPr>
        <w:t xml:space="preserve"> </w:t>
      </w:r>
      <w:r>
        <w:t>cuando</w:t>
      </w:r>
      <w:r>
        <w:rPr>
          <w:spacing w:val="-2"/>
        </w:rPr>
        <w:t xml:space="preserve"> </w:t>
      </w:r>
      <w:r>
        <w:t>nos</w:t>
      </w:r>
      <w:r>
        <w:rPr>
          <w:spacing w:val="-1"/>
        </w:rPr>
        <w:t xml:space="preserve"> </w:t>
      </w:r>
      <w:r>
        <w:t>controlaron</w:t>
      </w:r>
      <w:r>
        <w:rPr>
          <w:spacing w:val="-3"/>
        </w:rPr>
        <w:t xml:space="preserve"> </w:t>
      </w:r>
      <w:r>
        <w:t>como</w:t>
      </w:r>
      <w:r>
        <w:rPr>
          <w:spacing w:val="-2"/>
        </w:rPr>
        <w:t xml:space="preserve"> </w:t>
      </w:r>
      <w:r>
        <w:t>a</w:t>
      </w:r>
      <w:r>
        <w:rPr>
          <w:spacing w:val="-1"/>
        </w:rPr>
        <w:t xml:space="preserve"> </w:t>
      </w:r>
      <w:r>
        <w:t>eso de</w:t>
      </w:r>
      <w:r>
        <w:rPr>
          <w:spacing w:val="-2"/>
        </w:rPr>
        <w:t xml:space="preserve"> </w:t>
      </w:r>
      <w:r>
        <w:t xml:space="preserve">las 23.00 </w:t>
      </w:r>
      <w:r>
        <w:rPr>
          <w:spacing w:val="-10"/>
        </w:rPr>
        <w:t>o</w:t>
      </w:r>
    </w:p>
    <w:p w14:paraId="51FEFBA8" w14:textId="77777777" w:rsidR="002A28D8" w:rsidRDefault="00110BA6">
      <w:pPr>
        <w:pStyle w:val="Textoindependiente"/>
        <w:spacing w:before="4" w:line="360" w:lineRule="auto"/>
        <w:ind w:right="285" w:firstLine="0"/>
      </w:pPr>
      <w:r>
        <w:t>23.30 horas de la noche, nos hicieron el control de detención lo cual a mí me pidieron que si podía aportar en algo y yo entregué mi teléfono porque yo realmente no tengo nada en mi teléfono, le di la clave y fue en lo en lo que pude aportar en ese momento y después nos pasaron a control de detención. Eso es lo que puedo aportar, lo que recuerdo, ya que ha pasado harto tiempo, fue hace 15 meses”.</w:t>
      </w:r>
    </w:p>
    <w:p w14:paraId="3E0947DA" w14:textId="77777777" w:rsidR="002A28D8" w:rsidRDefault="00110BA6">
      <w:pPr>
        <w:pStyle w:val="Textoindependiente"/>
        <w:spacing w:before="1" w:line="360" w:lineRule="auto"/>
        <w:ind w:right="280"/>
      </w:pPr>
      <w:r>
        <w:t>Al fiscal, respondió que no recuerda muy bien lo que declaró en la fiscalía, fue por zoom y ante el mismo fiscal, en su declaración acaba de señalar que no sabía que van a comprar droga en Santiago y se enteró cuando iban de vuelta.</w:t>
      </w:r>
    </w:p>
    <w:p w14:paraId="05165EA6" w14:textId="4A857CBB" w:rsidR="002A28D8" w:rsidRDefault="00110BA6">
      <w:pPr>
        <w:spacing w:before="2" w:line="360" w:lineRule="auto"/>
        <w:ind w:left="143" w:right="279" w:firstLine="707"/>
        <w:jc w:val="both"/>
        <w:rPr>
          <w:i/>
          <w:sz w:val="24"/>
        </w:rPr>
      </w:pPr>
      <w:r>
        <w:rPr>
          <w:sz w:val="24"/>
        </w:rPr>
        <w:t>Se autoriza herramienta del artículo 332 del Código Procesal Penal -superar contradicción-, reconociendo su declaración de fecha 2 de abril de 2025, en la</w:t>
      </w:r>
      <w:r>
        <w:rPr>
          <w:spacing w:val="40"/>
          <w:sz w:val="24"/>
        </w:rPr>
        <w:t xml:space="preserve"> </w:t>
      </w:r>
      <w:r>
        <w:rPr>
          <w:sz w:val="24"/>
        </w:rPr>
        <w:t>fotografía tanto él, su abogado y el fiscal, lee: “</w:t>
      </w:r>
      <w:r>
        <w:rPr>
          <w:i/>
          <w:sz w:val="24"/>
        </w:rPr>
        <w:t>Cuando llegamos a Pelluhue, guardamos los autos en la casa de</w:t>
      </w:r>
      <w:r w:rsidR="00234AE0">
        <w:rPr>
          <w:i/>
          <w:sz w:val="24"/>
        </w:rPr>
        <w:t>………</w:t>
      </w:r>
      <w:r w:rsidR="00CB0318">
        <w:rPr>
          <w:i/>
          <w:sz w:val="24"/>
        </w:rPr>
        <w:t>……</w:t>
      </w:r>
      <w:r>
        <w:rPr>
          <w:i/>
          <w:sz w:val="24"/>
        </w:rPr>
        <w:t xml:space="preserve">, ya que </w:t>
      </w:r>
      <w:r w:rsidR="00A160C9">
        <w:rPr>
          <w:i/>
          <w:sz w:val="24"/>
        </w:rPr>
        <w:t>……………</w:t>
      </w:r>
      <w:r>
        <w:rPr>
          <w:i/>
          <w:sz w:val="24"/>
        </w:rPr>
        <w:t>tenía problemas donde vivía</w:t>
      </w:r>
    </w:p>
    <w:p w14:paraId="4639C1B9" w14:textId="77777777" w:rsidR="002A28D8" w:rsidRDefault="002A28D8">
      <w:pPr>
        <w:spacing w:line="360" w:lineRule="auto"/>
        <w:jc w:val="both"/>
        <w:rPr>
          <w:i/>
          <w:sz w:val="24"/>
        </w:rPr>
        <w:sectPr w:rsidR="002A28D8">
          <w:pgSz w:w="11910" w:h="16840"/>
          <w:pgMar w:top="1360" w:right="1417" w:bottom="280" w:left="1559" w:header="720" w:footer="720" w:gutter="0"/>
          <w:cols w:space="720"/>
        </w:sectPr>
      </w:pPr>
    </w:p>
    <w:p w14:paraId="30C9B19F" w14:textId="1DCB38DA" w:rsidR="002A28D8" w:rsidRDefault="00110BA6">
      <w:pPr>
        <w:spacing w:before="37" w:line="362" w:lineRule="auto"/>
        <w:ind w:left="143" w:right="285"/>
        <w:jc w:val="both"/>
        <w:rPr>
          <w:sz w:val="24"/>
        </w:rPr>
      </w:pPr>
      <w:r>
        <w:rPr>
          <w:i/>
          <w:sz w:val="24"/>
        </w:rPr>
        <w:lastRenderedPageBreak/>
        <w:t xml:space="preserve">y le habían baleado la casa. En ese lugar, </w:t>
      </w:r>
      <w:r w:rsidR="00C76201">
        <w:rPr>
          <w:i/>
          <w:sz w:val="24"/>
        </w:rPr>
        <w:t>……………</w:t>
      </w:r>
      <w:proofErr w:type="gramStart"/>
      <w:r w:rsidR="00CB0318">
        <w:rPr>
          <w:i/>
          <w:sz w:val="24"/>
        </w:rPr>
        <w:t>……</w:t>
      </w:r>
      <w:r w:rsidR="00C76201">
        <w:rPr>
          <w:i/>
          <w:sz w:val="24"/>
        </w:rPr>
        <w:t>.</w:t>
      </w:r>
      <w:proofErr w:type="gramEnd"/>
      <w:r>
        <w:rPr>
          <w:i/>
          <w:sz w:val="24"/>
        </w:rPr>
        <w:t>nos dijo</w:t>
      </w:r>
      <w:r>
        <w:rPr>
          <w:i/>
          <w:spacing w:val="40"/>
          <w:sz w:val="24"/>
        </w:rPr>
        <w:t xml:space="preserve"> </w:t>
      </w:r>
      <w:r>
        <w:rPr>
          <w:i/>
          <w:sz w:val="24"/>
        </w:rPr>
        <w:t>que tenía una movida en Santiago para comprar drogas</w:t>
      </w:r>
      <w:r>
        <w:rPr>
          <w:sz w:val="24"/>
        </w:rPr>
        <w:t>”.</w:t>
      </w:r>
    </w:p>
    <w:p w14:paraId="44AFEB51" w14:textId="43C787E0" w:rsidR="002A28D8" w:rsidRDefault="00110BA6">
      <w:pPr>
        <w:pStyle w:val="Textoindependiente"/>
        <w:spacing w:line="360" w:lineRule="auto"/>
        <w:ind w:right="284"/>
      </w:pPr>
      <w:r>
        <w:t>Continuando el contrainterrogatorio, señaló que después le pidió que, si podían acompañarlo, el trato es por la plata $400.000 que le debía por la moto, quedaba la moto para él y condonaba la deuda. Salen de Pelluhue, a las 21.30 horas y llegan a Santiago a las 3.00 o 4.00 horas de la madrugada a la casa de la mamá de</w:t>
      </w:r>
      <w:r w:rsidR="00A160C9">
        <w:t>…</w:t>
      </w:r>
      <w:proofErr w:type="gramStart"/>
      <w:r w:rsidR="00CB0318">
        <w:t>……</w:t>
      </w:r>
      <w:r w:rsidR="00A160C9">
        <w:t>.</w:t>
      </w:r>
      <w:proofErr w:type="gramEnd"/>
      <w:r>
        <w:t xml:space="preserve">, salen a buscar droga tipo 21.00 horas, estaba oscuro, al buscar la droga en ese momento no tenía claro que iban a comprar droga, no era esa cantidad la que sabía. Se bajó con </w:t>
      </w:r>
      <w:r w:rsidR="00A160C9">
        <w:t>……………</w:t>
      </w:r>
      <w:r>
        <w:t xml:space="preserve">a comprar a un negocio y </w:t>
      </w:r>
      <w:r w:rsidR="00A160C9">
        <w:t>…………</w:t>
      </w:r>
      <w:r w:rsidR="00CB0318">
        <w:t>……</w:t>
      </w:r>
      <w:r>
        <w:t>se quedaron en el auto cuidándolo, en ese</w:t>
      </w:r>
      <w:r>
        <w:rPr>
          <w:spacing w:val="-1"/>
        </w:rPr>
        <w:t xml:space="preserve"> </w:t>
      </w:r>
      <w:r>
        <w:t>momento</w:t>
      </w:r>
      <w:r>
        <w:rPr>
          <w:spacing w:val="-1"/>
        </w:rPr>
        <w:t xml:space="preserve"> </w:t>
      </w:r>
      <w:r>
        <w:t>en que</w:t>
      </w:r>
      <w:r>
        <w:rPr>
          <w:spacing w:val="-1"/>
        </w:rPr>
        <w:t xml:space="preserve"> </w:t>
      </w:r>
      <w:r>
        <w:t>volvió</w:t>
      </w:r>
      <w:r>
        <w:rPr>
          <w:spacing w:val="-1"/>
        </w:rPr>
        <w:t xml:space="preserve"> </w:t>
      </w:r>
      <w:r>
        <w:t>le</w:t>
      </w:r>
      <w:r>
        <w:rPr>
          <w:spacing w:val="-2"/>
        </w:rPr>
        <w:t xml:space="preserve"> </w:t>
      </w:r>
      <w:r>
        <w:t>dijo</w:t>
      </w:r>
      <w:r>
        <w:rPr>
          <w:spacing w:val="-1"/>
        </w:rPr>
        <w:t xml:space="preserve"> </w:t>
      </w:r>
      <w:r>
        <w:t>que</w:t>
      </w:r>
      <w:r>
        <w:rPr>
          <w:spacing w:val="-1"/>
        </w:rPr>
        <w:t xml:space="preserve"> </w:t>
      </w:r>
      <w:r>
        <w:t>tenía</w:t>
      </w:r>
      <w:r>
        <w:rPr>
          <w:spacing w:val="-1"/>
        </w:rPr>
        <w:t xml:space="preserve"> </w:t>
      </w:r>
      <w:r>
        <w:t>que</w:t>
      </w:r>
      <w:r>
        <w:rPr>
          <w:spacing w:val="-1"/>
        </w:rPr>
        <w:t xml:space="preserve"> </w:t>
      </w:r>
      <w:r>
        <w:t>pasar</w:t>
      </w:r>
      <w:r>
        <w:rPr>
          <w:spacing w:val="-1"/>
        </w:rPr>
        <w:t xml:space="preserve"> </w:t>
      </w:r>
      <w:r>
        <w:t>a</w:t>
      </w:r>
      <w:r>
        <w:rPr>
          <w:spacing w:val="-1"/>
        </w:rPr>
        <w:t xml:space="preserve"> </w:t>
      </w:r>
      <w:r>
        <w:t>hacer otra</w:t>
      </w:r>
      <w:r>
        <w:rPr>
          <w:spacing w:val="-1"/>
        </w:rPr>
        <w:t xml:space="preserve"> </w:t>
      </w:r>
      <w:r>
        <w:t xml:space="preserve">cosa a conversar con él, lo esperaban en el auto alrededor de 1 o 2 minutos y </w:t>
      </w:r>
      <w:r w:rsidR="00A160C9">
        <w:t>………</w:t>
      </w:r>
      <w:proofErr w:type="gramStart"/>
      <w:r w:rsidR="00A160C9">
        <w:t>…….</w:t>
      </w:r>
      <w:proofErr w:type="gramEnd"/>
      <w:r>
        <w:t>volvió, regresó con unas bolsas con bebidas y en una de esa bolsa fue la que escondió que nunca vieron, posiblemente, cree que venía la droga.</w:t>
      </w:r>
    </w:p>
    <w:p w14:paraId="2BE35200" w14:textId="77777777" w:rsidR="002A28D8" w:rsidRDefault="00110BA6">
      <w:pPr>
        <w:spacing w:line="360" w:lineRule="auto"/>
        <w:ind w:left="143" w:right="279" w:firstLine="707"/>
        <w:jc w:val="both"/>
        <w:rPr>
          <w:sz w:val="24"/>
        </w:rPr>
      </w:pPr>
      <w:r>
        <w:rPr>
          <w:sz w:val="24"/>
        </w:rPr>
        <w:t>Se autoriza herramienta del artículo 332 del Código Procesal Penal -superar contradicción-, con idéntica declaración referida, lee: “</w:t>
      </w:r>
      <w:r>
        <w:rPr>
          <w:i/>
          <w:sz w:val="24"/>
        </w:rPr>
        <w:t>Regresó como a los dos o tres minutos después con la droga, la cual escondió debajo del asiento del piloto</w:t>
      </w:r>
      <w:r>
        <w:rPr>
          <w:sz w:val="24"/>
        </w:rPr>
        <w:t>”.</w:t>
      </w:r>
    </w:p>
    <w:p w14:paraId="4ACDA018" w14:textId="2B9185BB" w:rsidR="002A28D8" w:rsidRDefault="00110BA6">
      <w:pPr>
        <w:pStyle w:val="Textoindependiente"/>
        <w:spacing w:line="360" w:lineRule="auto"/>
        <w:ind w:right="278"/>
      </w:pPr>
      <w:r>
        <w:t xml:space="preserve">Siguiendo el contrainterrogatorio, sostuvo que en el regreso él se sube al auto, después pasamos a una COPEC y se metieron a la carretera, ahí en la carretera hubo un control y en ese control cuando iban les dijeron que se orillaran, don </w:t>
      </w:r>
      <w:proofErr w:type="gramStart"/>
      <w:r w:rsidR="00A160C9">
        <w:t>…….</w:t>
      </w:r>
      <w:proofErr w:type="gramEnd"/>
      <w:r w:rsidR="00A160C9">
        <w:t>.</w:t>
      </w:r>
      <w:r>
        <w:t xml:space="preserve">tiró las bolsas para atrás, hacia los que estaban atrás, donde venía </w:t>
      </w:r>
      <w:r w:rsidR="00234AE0">
        <w:t>……………</w:t>
      </w:r>
      <w:r>
        <w:t>y al lado tiró un</w:t>
      </w:r>
      <w:r>
        <w:rPr>
          <w:spacing w:val="80"/>
        </w:rPr>
        <w:t xml:space="preserve"> </w:t>
      </w:r>
      <w:r>
        <w:t xml:space="preserve">bolso rojo el cual estaba debajo de su asiento que era como un banano, que quedó debajo de su asiento. Él tiró las bolsas para atrás y el bolso para el lado. El banano rojo, lo sacó de sus pertenencias, él lo llevaba y lo tiró hacia debajo de su asiento. Todo esto pasó en el trayecto de cuando se estaban orillando por Carabineros. </w:t>
      </w:r>
      <w:r w:rsidR="00A160C9">
        <w:t>…</w:t>
      </w:r>
      <w:proofErr w:type="gramStart"/>
      <w:r w:rsidR="00A160C9">
        <w:t>…….</w:t>
      </w:r>
      <w:proofErr w:type="gramEnd"/>
      <w:r w:rsidR="00A160C9">
        <w:t>.</w:t>
      </w:r>
      <w:r>
        <w:t>iba manejando, venía de copiloto y en los asientos de atrás venían</w:t>
      </w:r>
      <w:r w:rsidR="00A160C9">
        <w:t>…………</w:t>
      </w:r>
      <w:r>
        <w:t xml:space="preserve">. Ahí tuvieron una discusión, porque don </w:t>
      </w:r>
      <w:r w:rsidR="00A160C9">
        <w:t>………</w:t>
      </w:r>
      <w:r>
        <w:t xml:space="preserve">quería que se hicieron cargo de la droga los que venían en el auto; </w:t>
      </w:r>
      <w:r w:rsidR="00A160C9">
        <w:t>…………</w:t>
      </w:r>
      <w:r>
        <w:t>y yo. Ellos le dicen que no teníamos parte de eso ilícito y no podían hacerse cargo de algo que no era de ellos. No hablaron respecto de este banano</w:t>
      </w:r>
      <w:r>
        <w:rPr>
          <w:spacing w:val="-2"/>
        </w:rPr>
        <w:t xml:space="preserve"> </w:t>
      </w:r>
      <w:r>
        <w:t>rojo que</w:t>
      </w:r>
      <w:r>
        <w:rPr>
          <w:spacing w:val="-4"/>
        </w:rPr>
        <w:t xml:space="preserve"> </w:t>
      </w:r>
      <w:r>
        <w:t>se encontró</w:t>
      </w:r>
      <w:r>
        <w:rPr>
          <w:spacing w:val="-1"/>
        </w:rPr>
        <w:t xml:space="preserve"> </w:t>
      </w:r>
      <w:r>
        <w:t>debajo de</w:t>
      </w:r>
      <w:r>
        <w:rPr>
          <w:spacing w:val="-2"/>
        </w:rPr>
        <w:t xml:space="preserve"> </w:t>
      </w:r>
      <w:r>
        <w:t>su asiento, es que</w:t>
      </w:r>
      <w:r>
        <w:rPr>
          <w:spacing w:val="-2"/>
        </w:rPr>
        <w:t xml:space="preserve"> </w:t>
      </w:r>
      <w:r>
        <w:t>él</w:t>
      </w:r>
      <w:r>
        <w:rPr>
          <w:spacing w:val="-1"/>
        </w:rPr>
        <w:t xml:space="preserve"> </w:t>
      </w:r>
      <w:r>
        <w:t>se lo quitó y lo</w:t>
      </w:r>
      <w:r>
        <w:rPr>
          <w:spacing w:val="-1"/>
        </w:rPr>
        <w:t xml:space="preserve"> </w:t>
      </w:r>
      <w:r>
        <w:t>tiró, como tiró</w:t>
      </w:r>
      <w:r>
        <w:rPr>
          <w:spacing w:val="-2"/>
        </w:rPr>
        <w:t xml:space="preserve"> </w:t>
      </w:r>
      <w:r>
        <w:t>las</w:t>
      </w:r>
      <w:r>
        <w:rPr>
          <w:spacing w:val="-1"/>
        </w:rPr>
        <w:t xml:space="preserve"> </w:t>
      </w:r>
      <w:r>
        <w:t>bolsas. Se</w:t>
      </w:r>
      <w:r>
        <w:rPr>
          <w:spacing w:val="-1"/>
        </w:rPr>
        <w:t xml:space="preserve"> </w:t>
      </w:r>
      <w:r>
        <w:t>decía que en ese</w:t>
      </w:r>
      <w:r>
        <w:rPr>
          <w:spacing w:val="-2"/>
        </w:rPr>
        <w:t xml:space="preserve"> </w:t>
      </w:r>
      <w:r>
        <w:t xml:space="preserve">banano venía una pistola. </w:t>
      </w:r>
      <w:r w:rsidR="00A160C9">
        <w:t>…</w:t>
      </w:r>
      <w:proofErr w:type="gramStart"/>
      <w:r w:rsidR="00A160C9">
        <w:t>…….</w:t>
      </w:r>
      <w:proofErr w:type="gramEnd"/>
      <w:r w:rsidR="00A160C9">
        <w:t>.</w:t>
      </w:r>
      <w:r>
        <w:t>habló sólo con él</w:t>
      </w:r>
      <w:r>
        <w:rPr>
          <w:spacing w:val="16"/>
        </w:rPr>
        <w:t xml:space="preserve"> </w:t>
      </w:r>
      <w:r>
        <w:t>que</w:t>
      </w:r>
      <w:r>
        <w:rPr>
          <w:spacing w:val="15"/>
        </w:rPr>
        <w:t xml:space="preserve"> </w:t>
      </w:r>
      <w:r>
        <w:t>tenía</w:t>
      </w:r>
      <w:r>
        <w:rPr>
          <w:spacing w:val="16"/>
        </w:rPr>
        <w:t xml:space="preserve"> </w:t>
      </w:r>
      <w:r>
        <w:t>una</w:t>
      </w:r>
      <w:r>
        <w:rPr>
          <w:spacing w:val="16"/>
        </w:rPr>
        <w:t xml:space="preserve"> </w:t>
      </w:r>
      <w:r>
        <w:t>movida</w:t>
      </w:r>
      <w:r>
        <w:rPr>
          <w:spacing w:val="13"/>
        </w:rPr>
        <w:t xml:space="preserve"> </w:t>
      </w:r>
      <w:r>
        <w:t>para</w:t>
      </w:r>
      <w:r>
        <w:rPr>
          <w:spacing w:val="16"/>
        </w:rPr>
        <w:t xml:space="preserve"> </w:t>
      </w:r>
      <w:r>
        <w:t>comprar</w:t>
      </w:r>
      <w:r>
        <w:rPr>
          <w:spacing w:val="15"/>
        </w:rPr>
        <w:t xml:space="preserve"> </w:t>
      </w:r>
      <w:r>
        <w:t>droga</w:t>
      </w:r>
      <w:r>
        <w:rPr>
          <w:spacing w:val="14"/>
        </w:rPr>
        <w:t xml:space="preserve"> </w:t>
      </w:r>
      <w:r>
        <w:t>en</w:t>
      </w:r>
      <w:r>
        <w:rPr>
          <w:spacing w:val="16"/>
        </w:rPr>
        <w:t xml:space="preserve"> </w:t>
      </w:r>
      <w:r>
        <w:t>Santiago,</w:t>
      </w:r>
      <w:r>
        <w:rPr>
          <w:spacing w:val="17"/>
        </w:rPr>
        <w:t xml:space="preserve"> </w:t>
      </w:r>
      <w:r w:rsidR="00A160C9">
        <w:t>……</w:t>
      </w:r>
      <w:proofErr w:type="gramStart"/>
      <w:r w:rsidR="00A160C9">
        <w:t>…….</w:t>
      </w:r>
      <w:proofErr w:type="gramEnd"/>
      <w:r>
        <w:t>estaban</w:t>
      </w:r>
      <w:r>
        <w:rPr>
          <w:spacing w:val="17"/>
        </w:rPr>
        <w:t xml:space="preserve"> </w:t>
      </w:r>
      <w:r>
        <w:rPr>
          <w:spacing w:val="-5"/>
        </w:rPr>
        <w:t>en</w:t>
      </w:r>
    </w:p>
    <w:p w14:paraId="4D83873E"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49E83D26" w14:textId="77777777" w:rsidR="002A28D8" w:rsidRDefault="00110BA6">
      <w:pPr>
        <w:pStyle w:val="Textoindependiente"/>
        <w:spacing w:before="37" w:line="362" w:lineRule="auto"/>
        <w:ind w:right="286" w:firstLine="0"/>
      </w:pPr>
      <w:r>
        <w:lastRenderedPageBreak/>
        <w:t>el lugar, pero ellos estaban por una transferencia que tenían que hacer del auto. Eso lo había hablado conmigo.</w:t>
      </w:r>
    </w:p>
    <w:p w14:paraId="6D7EBCA9" w14:textId="7F7E820D" w:rsidR="002A28D8" w:rsidRDefault="00110BA6">
      <w:pPr>
        <w:spacing w:line="360" w:lineRule="auto"/>
        <w:ind w:left="143" w:right="279" w:firstLine="707"/>
        <w:jc w:val="both"/>
        <w:rPr>
          <w:sz w:val="24"/>
        </w:rPr>
      </w:pPr>
      <w:r>
        <w:rPr>
          <w:sz w:val="24"/>
        </w:rPr>
        <w:t>Se autoriza herramienta del artículo 332 del Código Procesal Penal -superar contradicción-, con la misma declaración señalada, lee: “</w:t>
      </w:r>
      <w:r>
        <w:rPr>
          <w:i/>
          <w:sz w:val="24"/>
        </w:rPr>
        <w:t xml:space="preserve">En este lugar </w:t>
      </w:r>
      <w:r w:rsidR="00C76201">
        <w:rPr>
          <w:i/>
          <w:sz w:val="24"/>
        </w:rPr>
        <w:t>…………</w:t>
      </w:r>
      <w:proofErr w:type="gramStart"/>
      <w:r w:rsidR="00C76201">
        <w:rPr>
          <w:i/>
          <w:sz w:val="24"/>
        </w:rPr>
        <w:t>…….</w:t>
      </w:r>
      <w:proofErr w:type="gramEnd"/>
      <w:r w:rsidR="00C76201">
        <w:rPr>
          <w:i/>
          <w:sz w:val="24"/>
        </w:rPr>
        <w:t>.</w:t>
      </w:r>
      <w:r>
        <w:rPr>
          <w:i/>
          <w:sz w:val="24"/>
        </w:rPr>
        <w:t>nos dijo que tenía una movida en Santiago para comprar droga y nos pidió que lo acompañáramos. Todos estuvimos de acuerdo en venir</w:t>
      </w:r>
      <w:r>
        <w:rPr>
          <w:sz w:val="24"/>
        </w:rPr>
        <w:t>”.</w:t>
      </w:r>
    </w:p>
    <w:p w14:paraId="321881C7" w14:textId="4F5F64C4" w:rsidR="002A28D8" w:rsidRDefault="00110BA6">
      <w:pPr>
        <w:pStyle w:val="Textoindependiente"/>
        <w:spacing w:line="360" w:lineRule="auto"/>
        <w:ind w:right="277"/>
      </w:pPr>
      <w:r>
        <w:t>A su defensa, contestó -en lo novedoso- que conoce a don</w:t>
      </w:r>
      <w:proofErr w:type="gramStart"/>
      <w:r w:rsidR="00A160C9">
        <w:t>…….</w:t>
      </w:r>
      <w:proofErr w:type="gramEnd"/>
      <w:r w:rsidR="00A160C9">
        <w:t>.</w:t>
      </w:r>
      <w:r>
        <w:t>, por la compra de una moto y acercamiento de amistades en el pueblo de Buchupureo, a uno o dos meses antes, en que quedó atrasado con el pago de una moto que le debía. Lo ayudó a cambiarse de casa en la</w:t>
      </w:r>
      <w:r>
        <w:rPr>
          <w:spacing w:val="-2"/>
        </w:rPr>
        <w:t xml:space="preserve"> </w:t>
      </w:r>
      <w:r>
        <w:t>dirección que él dio en Pelluhue -trayecto de media hora- y que queda como a una hora de su pueblo, Buchupureo. El viaje a Santiago lo propone cuando</w:t>
      </w:r>
      <w:r>
        <w:rPr>
          <w:spacing w:val="-3"/>
        </w:rPr>
        <w:t xml:space="preserve"> </w:t>
      </w:r>
      <w:r>
        <w:t>llegaron</w:t>
      </w:r>
      <w:r>
        <w:rPr>
          <w:spacing w:val="-2"/>
        </w:rPr>
        <w:t xml:space="preserve"> </w:t>
      </w:r>
      <w:r>
        <w:t>a</w:t>
      </w:r>
      <w:r>
        <w:rPr>
          <w:spacing w:val="-2"/>
        </w:rPr>
        <w:t xml:space="preserve"> </w:t>
      </w:r>
      <w:r>
        <w:t>una</w:t>
      </w:r>
      <w:r>
        <w:rPr>
          <w:spacing w:val="-2"/>
        </w:rPr>
        <w:t xml:space="preserve"> </w:t>
      </w:r>
      <w:r>
        <w:t>casa</w:t>
      </w:r>
      <w:r>
        <w:rPr>
          <w:spacing w:val="-1"/>
        </w:rPr>
        <w:t xml:space="preserve"> </w:t>
      </w:r>
      <w:r>
        <w:t>que</w:t>
      </w:r>
      <w:r>
        <w:rPr>
          <w:spacing w:val="-3"/>
        </w:rPr>
        <w:t xml:space="preserve"> </w:t>
      </w:r>
      <w:r>
        <w:t>parece</w:t>
      </w:r>
      <w:r>
        <w:rPr>
          <w:spacing w:val="-3"/>
        </w:rPr>
        <w:t xml:space="preserve"> </w:t>
      </w:r>
      <w:r>
        <w:t>que</w:t>
      </w:r>
      <w:r>
        <w:rPr>
          <w:spacing w:val="-3"/>
        </w:rPr>
        <w:t xml:space="preserve"> </w:t>
      </w:r>
      <w:r>
        <w:t>había</w:t>
      </w:r>
      <w:r>
        <w:rPr>
          <w:spacing w:val="-2"/>
        </w:rPr>
        <w:t xml:space="preserve"> </w:t>
      </w:r>
      <w:r>
        <w:t>arrendado</w:t>
      </w:r>
      <w:r>
        <w:rPr>
          <w:spacing w:val="-3"/>
        </w:rPr>
        <w:t xml:space="preserve"> </w:t>
      </w:r>
      <w:r>
        <w:t>para</w:t>
      </w:r>
      <w:r>
        <w:rPr>
          <w:spacing w:val="-2"/>
        </w:rPr>
        <w:t xml:space="preserve"> </w:t>
      </w:r>
      <w:r>
        <w:t>dejar</w:t>
      </w:r>
      <w:r>
        <w:rPr>
          <w:spacing w:val="-1"/>
        </w:rPr>
        <w:t xml:space="preserve"> </w:t>
      </w:r>
      <w:r>
        <w:t>estacionados</w:t>
      </w:r>
      <w:r>
        <w:rPr>
          <w:spacing w:val="-1"/>
        </w:rPr>
        <w:t xml:space="preserve"> </w:t>
      </w:r>
      <w:r>
        <w:t>los autos en Pelluhue, en ese momento él le propuso que lo acompañara y hablaron del tema</w:t>
      </w:r>
      <w:r>
        <w:rPr>
          <w:spacing w:val="-1"/>
        </w:rPr>
        <w:t xml:space="preserve"> </w:t>
      </w:r>
      <w:r>
        <w:t>de</w:t>
      </w:r>
      <w:r>
        <w:rPr>
          <w:spacing w:val="-2"/>
        </w:rPr>
        <w:t xml:space="preserve"> </w:t>
      </w:r>
      <w:r>
        <w:t>la</w:t>
      </w:r>
      <w:r>
        <w:rPr>
          <w:spacing w:val="-1"/>
        </w:rPr>
        <w:t xml:space="preserve"> </w:t>
      </w:r>
      <w:r>
        <w:t>moto</w:t>
      </w:r>
      <w:r>
        <w:rPr>
          <w:spacing w:val="-1"/>
        </w:rPr>
        <w:t xml:space="preserve"> </w:t>
      </w:r>
      <w:r>
        <w:t>que</w:t>
      </w:r>
      <w:r>
        <w:rPr>
          <w:spacing w:val="-2"/>
        </w:rPr>
        <w:t xml:space="preserve"> </w:t>
      </w:r>
      <w:r>
        <w:t>le iba</w:t>
      </w:r>
      <w:r>
        <w:rPr>
          <w:spacing w:val="-1"/>
        </w:rPr>
        <w:t xml:space="preserve"> </w:t>
      </w:r>
      <w:r>
        <w:t>a</w:t>
      </w:r>
      <w:r>
        <w:rPr>
          <w:spacing w:val="-1"/>
        </w:rPr>
        <w:t xml:space="preserve"> </w:t>
      </w:r>
      <w:r>
        <w:t>condonar la</w:t>
      </w:r>
      <w:r>
        <w:rPr>
          <w:spacing w:val="-1"/>
        </w:rPr>
        <w:t xml:space="preserve"> </w:t>
      </w:r>
      <w:r>
        <w:t>deuda</w:t>
      </w:r>
      <w:r>
        <w:rPr>
          <w:spacing w:val="-1"/>
        </w:rPr>
        <w:t xml:space="preserve"> </w:t>
      </w:r>
      <w:r>
        <w:t>que</w:t>
      </w:r>
      <w:r>
        <w:rPr>
          <w:spacing w:val="-2"/>
        </w:rPr>
        <w:t xml:space="preserve"> </w:t>
      </w:r>
      <w:r>
        <w:t>tenía</w:t>
      </w:r>
      <w:r>
        <w:rPr>
          <w:spacing w:val="-1"/>
        </w:rPr>
        <w:t xml:space="preserve"> </w:t>
      </w:r>
      <w:r>
        <w:t>y</w:t>
      </w:r>
      <w:r>
        <w:rPr>
          <w:spacing w:val="-1"/>
        </w:rPr>
        <w:t xml:space="preserve"> </w:t>
      </w:r>
      <w:r>
        <w:t>le</w:t>
      </w:r>
      <w:r>
        <w:rPr>
          <w:spacing w:val="-2"/>
        </w:rPr>
        <w:t xml:space="preserve"> </w:t>
      </w:r>
      <w:r>
        <w:t>habla</w:t>
      </w:r>
      <w:r>
        <w:rPr>
          <w:spacing w:val="-1"/>
        </w:rPr>
        <w:t xml:space="preserve"> </w:t>
      </w:r>
      <w:r>
        <w:t>de</w:t>
      </w:r>
      <w:r>
        <w:rPr>
          <w:spacing w:val="-2"/>
        </w:rPr>
        <w:t xml:space="preserve"> </w:t>
      </w:r>
      <w:r>
        <w:t>droga. El</w:t>
      </w:r>
      <w:r>
        <w:rPr>
          <w:spacing w:val="-1"/>
        </w:rPr>
        <w:t xml:space="preserve"> </w:t>
      </w:r>
      <w:r>
        <w:t>tiempo que transcurre desde esta proposición hasta que viajan a Santiago fue de horas y ya estaba cayendo la noche y en la moto que le compró llegó al lugar, esa moto se echó a perder el motor y no tenía como devolverse. Son detenidos entre 22.00 y 23.00 horas</w:t>
      </w:r>
      <w:r>
        <w:rPr>
          <w:spacing w:val="40"/>
        </w:rPr>
        <w:t xml:space="preserve"> </w:t>
      </w:r>
      <w:r>
        <w:t>de la noche y la proposición fue el día anterior como a la misma hora de la mañana. Salen a Santiago los 4 de ese lugar, tipo 21.00 0 21.30 horas, ya estaba oscuro, llegan a la casa de la madre de don</w:t>
      </w:r>
      <w:proofErr w:type="gramStart"/>
      <w:r>
        <w:t xml:space="preserve"> </w:t>
      </w:r>
      <w:r w:rsidR="00A160C9">
        <w:t>….</w:t>
      </w:r>
      <w:proofErr w:type="gramEnd"/>
      <w:r>
        <w:t>y logró ver un letrero que decía "La Caro", le parece que es la población porque no ha ido a Santiago hace hartos años. Las otras dos personas iban a hacer una transferencia de un vehículo, no iban por lo que él le había hablado, este vehículo era un Volkswagen blanco en el que ellos fueron y no sabe a quién le iban a hacer la transferencia o quiénes iban a hacer la transferencia, tenía entendido que ellos sabían, no les preguntó más, porque a ellos no los conozco, a</w:t>
      </w:r>
      <w:r w:rsidR="00A160C9">
        <w:t>………</w:t>
      </w:r>
      <w:proofErr w:type="gramStart"/>
      <w:r w:rsidR="00A160C9">
        <w:t>…….</w:t>
      </w:r>
      <w:proofErr w:type="gramEnd"/>
      <w:r w:rsidR="00A160C9">
        <w:t>.</w:t>
      </w:r>
      <w:r>
        <w:t xml:space="preserve">, nunca los había visto, ni tiene sus números ni. No le explicaron la cantidad de droga, pero sí sabía que era cocaína. Supo que llegaron a la casa de la madre de don </w:t>
      </w:r>
      <w:r w:rsidR="00A160C9">
        <w:t>…………</w:t>
      </w:r>
      <w:r>
        <w:t xml:space="preserve">por la forma en que ellos se trataron y porque él igual le dijo “mamá”. Llegan, se saludan, se acostaron a dormir hasta como a las 9.00 horas de la mañana, almorzaron los 4. Se queda en la casa porque no tenía nada que hacer y los otros </w:t>
      </w:r>
      <w:proofErr w:type="gramStart"/>
      <w:r>
        <w:t>salieron;</w:t>
      </w:r>
      <w:r w:rsidR="00A160C9">
        <w:t>…</w:t>
      </w:r>
      <w:proofErr w:type="gramEnd"/>
      <w:r w:rsidR="00A160C9">
        <w:t>…………</w:t>
      </w:r>
      <w:r>
        <w:t>, fueron a hacer un trámite que le habían contado de que tenían que hacer una transferencia del vehículo blanco. No le dijeron a</w:t>
      </w:r>
    </w:p>
    <w:p w14:paraId="713775CC"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77AF1063" w14:textId="42B9EBE6" w:rsidR="002A28D8" w:rsidRDefault="00110BA6">
      <w:pPr>
        <w:pStyle w:val="Textoindependiente"/>
        <w:spacing w:before="37" w:line="360" w:lineRule="auto"/>
        <w:ind w:right="278" w:firstLine="0"/>
      </w:pPr>
      <w:r>
        <w:lastRenderedPageBreak/>
        <w:t>qué hora iban a ir a buscar la droga, no dónde la iban a buscar. Todavía era de día cuando llegaron y dijeron que no pudieron hacer los trámites porque</w:t>
      </w:r>
      <w:proofErr w:type="gramStart"/>
      <w:r>
        <w:t xml:space="preserve"> </w:t>
      </w:r>
      <w:r w:rsidR="00A160C9">
        <w:t>….</w:t>
      </w:r>
      <w:proofErr w:type="gramEnd"/>
      <w:r>
        <w:t>tenía un problema en unos papeles de una deuda, en ese momento tomaron once y se devuelven hacia Pelluhue como a las 21.00 horas. En la primera parada se bajó a comprar a un negocio con</w:t>
      </w:r>
      <w:proofErr w:type="gramStart"/>
      <w:r>
        <w:t xml:space="preserve"> </w:t>
      </w:r>
      <w:r w:rsidR="00A160C9">
        <w:t>….</w:t>
      </w:r>
      <w:proofErr w:type="gramEnd"/>
      <w:r>
        <w:t xml:space="preserve">no sabe realmente donde fue, en ese momento se dividieron y se llevó las bolsas que habían comprado que eran unas bebidas, unas galletas y panes para comer por el camino, se fue al auto donde estaba </w:t>
      </w:r>
      <w:r w:rsidR="00234AE0">
        <w:t>…………</w:t>
      </w:r>
      <w:proofErr w:type="gramStart"/>
      <w:r w:rsidR="00234AE0">
        <w:t>…….</w:t>
      </w:r>
      <w:proofErr w:type="gramEnd"/>
      <w:r>
        <w:t>y</w:t>
      </w:r>
      <w:r w:rsidR="00234AE0">
        <w:t>………</w:t>
      </w:r>
      <w:proofErr w:type="gramStart"/>
      <w:r w:rsidR="00234AE0">
        <w:t>…….</w:t>
      </w:r>
      <w:proofErr w:type="gramEnd"/>
      <w:r>
        <w:t xml:space="preserve">, luego él llegó a los minutos. Cuando se dividieron, </w:t>
      </w:r>
      <w:r w:rsidR="00A160C9">
        <w:t>…</w:t>
      </w:r>
      <w:proofErr w:type="gramStart"/>
      <w:r w:rsidR="00A160C9">
        <w:t>…….</w:t>
      </w:r>
      <w:proofErr w:type="gramEnd"/>
      <w:r>
        <w:t xml:space="preserve">le dijo que iba a hacer algo con una persona e intuyó que iba a buscar droga porque a eso iba y claramente en ese momento no tenía droga. Después, cuando vuelve </w:t>
      </w:r>
      <w:r w:rsidR="00A160C9">
        <w:t>………</w:t>
      </w:r>
      <w:r>
        <w:t>lo vio que él guardó una bolsa debajo de su asiento, venía como con dos o tres bolsas, la cual una guardó y la otra eran otras cosas para comer, ahí emprenden nuevamente rumbo a Pelluhue, él no le dijo nada, andaba con su banano rojo puesto -lo tenía en la cintura, cruzado- en el cual llevaba el dinero con el cual compró cuando pasaron al negocio. Pasaron luego a cargar bencina. Cuando fue la detención no llevaba este banano, a Carabineros le entrega su teléfono y le pidieron que les diera la clave que dio y es una Z de patrón.</w:t>
      </w:r>
    </w:p>
    <w:p w14:paraId="12149AC8" w14:textId="2F53AB0A" w:rsidR="002A28D8" w:rsidRDefault="00110BA6">
      <w:pPr>
        <w:pStyle w:val="Textoindependiente"/>
        <w:spacing w:before="4" w:line="360" w:lineRule="auto"/>
        <w:ind w:right="280"/>
      </w:pPr>
      <w:r>
        <w:t>A las preguntas de la defensa del acusado</w:t>
      </w:r>
      <w:r w:rsidR="00234AE0">
        <w:t>……</w:t>
      </w:r>
      <w:proofErr w:type="gramStart"/>
      <w:r w:rsidR="00234AE0">
        <w:t>…….</w:t>
      </w:r>
      <w:proofErr w:type="gramEnd"/>
      <w:r w:rsidR="00234AE0">
        <w:t>.</w:t>
      </w:r>
      <w:r>
        <w:t xml:space="preserve">, contestó -en lo novedoso- que en el Ministerio Público declaró de manera más fresca a los hechos, al llegar a la casa de </w:t>
      </w:r>
      <w:r w:rsidR="00A160C9">
        <w:t>…</w:t>
      </w:r>
      <w:proofErr w:type="gramStart"/>
      <w:r w:rsidR="00A160C9">
        <w:t>…….</w:t>
      </w:r>
      <w:proofErr w:type="gramEnd"/>
      <w:r w:rsidR="00A160C9">
        <w:t>.</w:t>
      </w:r>
      <w:r>
        <w:t xml:space="preserve">estaba ahí </w:t>
      </w:r>
      <w:r w:rsidR="00A160C9">
        <w:t>……</w:t>
      </w:r>
      <w:proofErr w:type="gramStart"/>
      <w:r w:rsidR="00A160C9">
        <w:t>…….</w:t>
      </w:r>
      <w:proofErr w:type="gramEnd"/>
      <w:r>
        <w:t xml:space="preserve">conversando con él porque el vehículo había sido dañado, ahí se ponen de acuerdo para ir a Santiago, </w:t>
      </w:r>
      <w:r w:rsidR="00234AE0">
        <w:t>………</w:t>
      </w:r>
      <w:r>
        <w:t>e</w:t>
      </w:r>
      <w:r>
        <w:rPr>
          <w:spacing w:val="40"/>
        </w:rPr>
        <w:t xml:space="preserve"> </w:t>
      </w:r>
      <w:r w:rsidR="00234AE0">
        <w:t>……</w:t>
      </w:r>
      <w:proofErr w:type="gramStart"/>
      <w:r w:rsidR="00234AE0">
        <w:t>…….</w:t>
      </w:r>
      <w:proofErr w:type="gramEnd"/>
      <w:r>
        <w:t>a transferir el vehículo.</w:t>
      </w:r>
      <w:r>
        <w:rPr>
          <w:spacing w:val="40"/>
        </w:rPr>
        <w:t xml:space="preserve"> </w:t>
      </w:r>
      <w:r>
        <w:t xml:space="preserve">A </w:t>
      </w:r>
      <w:r w:rsidR="00234AE0">
        <w:t>…………………</w:t>
      </w:r>
      <w:r>
        <w:t xml:space="preserve">no era lo que dijo en la fiscalía, diciendo que a todos le iban a pagar con droga y eso no era, fue una confusión porque venían solo por la transferencia. En cuanto al banano </w:t>
      </w:r>
      <w:r w:rsidR="00A160C9">
        <w:t>…</w:t>
      </w:r>
      <w:proofErr w:type="gramStart"/>
      <w:r w:rsidR="00A160C9">
        <w:t>…….</w:t>
      </w:r>
      <w:proofErr w:type="gramEnd"/>
      <w:r w:rsidR="00A160C9">
        <w:t>.</w:t>
      </w:r>
      <w:r>
        <w:t>lo llevaba cruzado cuando van</w:t>
      </w:r>
      <w:r>
        <w:rPr>
          <w:spacing w:val="-1"/>
        </w:rPr>
        <w:t xml:space="preserve"> </w:t>
      </w:r>
      <w:r>
        <w:t>a</w:t>
      </w:r>
      <w:r>
        <w:rPr>
          <w:spacing w:val="-1"/>
        </w:rPr>
        <w:t xml:space="preserve"> </w:t>
      </w:r>
      <w:r>
        <w:t>comprar y</w:t>
      </w:r>
      <w:r>
        <w:rPr>
          <w:spacing w:val="-1"/>
        </w:rPr>
        <w:t xml:space="preserve"> </w:t>
      </w:r>
      <w:r>
        <w:t>no lo</w:t>
      </w:r>
      <w:r>
        <w:rPr>
          <w:spacing w:val="-2"/>
        </w:rPr>
        <w:t xml:space="preserve"> </w:t>
      </w:r>
      <w:r>
        <w:t>refirió</w:t>
      </w:r>
      <w:r>
        <w:rPr>
          <w:spacing w:val="-2"/>
        </w:rPr>
        <w:t xml:space="preserve"> </w:t>
      </w:r>
      <w:r>
        <w:t>al</w:t>
      </w:r>
      <w:r>
        <w:rPr>
          <w:spacing w:val="-1"/>
        </w:rPr>
        <w:t xml:space="preserve"> </w:t>
      </w:r>
      <w:r>
        <w:t>fiscal</w:t>
      </w:r>
      <w:r>
        <w:rPr>
          <w:spacing w:val="-1"/>
        </w:rPr>
        <w:t xml:space="preserve"> </w:t>
      </w:r>
      <w:r>
        <w:t>en</w:t>
      </w:r>
      <w:r>
        <w:rPr>
          <w:spacing w:val="-1"/>
        </w:rPr>
        <w:t xml:space="preserve"> </w:t>
      </w:r>
      <w:r>
        <w:t>su</w:t>
      </w:r>
      <w:r>
        <w:rPr>
          <w:spacing w:val="-1"/>
        </w:rPr>
        <w:t xml:space="preserve"> </w:t>
      </w:r>
      <w:r>
        <w:t>declaración. Al</w:t>
      </w:r>
      <w:r>
        <w:rPr>
          <w:spacing w:val="-1"/>
        </w:rPr>
        <w:t xml:space="preserve"> </w:t>
      </w:r>
      <w:r>
        <w:t>momento</w:t>
      </w:r>
      <w:r>
        <w:rPr>
          <w:spacing w:val="-1"/>
        </w:rPr>
        <w:t xml:space="preserve"> </w:t>
      </w:r>
      <w:r>
        <w:t>de la</w:t>
      </w:r>
      <w:r>
        <w:rPr>
          <w:spacing w:val="-1"/>
        </w:rPr>
        <w:t xml:space="preserve"> </w:t>
      </w:r>
      <w:r>
        <w:t>discusión</w:t>
      </w:r>
      <w:r>
        <w:rPr>
          <w:spacing w:val="-1"/>
        </w:rPr>
        <w:t xml:space="preserve"> </w:t>
      </w:r>
      <w:r>
        <w:t xml:space="preserve">ante el control de carabineros, </w:t>
      </w:r>
      <w:r w:rsidR="00A160C9">
        <w:t>…………</w:t>
      </w:r>
      <w:r>
        <w:t>tiró el banano debajo del asiento del copiloto, cuando</w:t>
      </w:r>
      <w:r>
        <w:rPr>
          <w:spacing w:val="40"/>
        </w:rPr>
        <w:t xml:space="preserve"> </w:t>
      </w:r>
      <w:r>
        <w:t>le</w:t>
      </w:r>
      <w:r>
        <w:rPr>
          <w:spacing w:val="-3"/>
        </w:rPr>
        <w:t xml:space="preserve"> </w:t>
      </w:r>
      <w:r>
        <w:t>dicen</w:t>
      </w:r>
      <w:r>
        <w:rPr>
          <w:spacing w:val="-2"/>
        </w:rPr>
        <w:t xml:space="preserve"> </w:t>
      </w:r>
      <w:r>
        <w:t>que</w:t>
      </w:r>
      <w:r>
        <w:rPr>
          <w:spacing w:val="-3"/>
        </w:rPr>
        <w:t xml:space="preserve"> </w:t>
      </w:r>
      <w:r>
        <w:t>se</w:t>
      </w:r>
      <w:r>
        <w:rPr>
          <w:spacing w:val="-2"/>
        </w:rPr>
        <w:t xml:space="preserve"> </w:t>
      </w:r>
      <w:r>
        <w:t>orillen,</w:t>
      </w:r>
      <w:r>
        <w:rPr>
          <w:spacing w:val="-1"/>
        </w:rPr>
        <w:t xml:space="preserve"> </w:t>
      </w:r>
      <w:r>
        <w:t>la</w:t>
      </w:r>
      <w:r>
        <w:rPr>
          <w:spacing w:val="-4"/>
        </w:rPr>
        <w:t xml:space="preserve"> </w:t>
      </w:r>
      <w:r>
        <w:t>discusión</w:t>
      </w:r>
      <w:r>
        <w:rPr>
          <w:spacing w:val="-2"/>
        </w:rPr>
        <w:t xml:space="preserve"> </w:t>
      </w:r>
      <w:r>
        <w:t>en</w:t>
      </w:r>
      <w:r>
        <w:rPr>
          <w:spacing w:val="-2"/>
        </w:rPr>
        <w:t xml:space="preserve"> </w:t>
      </w:r>
      <w:r>
        <w:t>porque</w:t>
      </w:r>
      <w:r>
        <w:rPr>
          <w:spacing w:val="-5"/>
        </w:rPr>
        <w:t xml:space="preserve"> </w:t>
      </w:r>
      <w:r w:rsidR="00A160C9">
        <w:t>………</w:t>
      </w:r>
      <w:proofErr w:type="gramStart"/>
      <w:r w:rsidR="00A160C9">
        <w:t>…….</w:t>
      </w:r>
      <w:proofErr w:type="gramEnd"/>
      <w:r>
        <w:t>tiró</w:t>
      </w:r>
      <w:r>
        <w:rPr>
          <w:spacing w:val="-3"/>
        </w:rPr>
        <w:t xml:space="preserve"> </w:t>
      </w:r>
      <w:r>
        <w:t>para</w:t>
      </w:r>
      <w:r>
        <w:rPr>
          <w:spacing w:val="-2"/>
        </w:rPr>
        <w:t xml:space="preserve"> </w:t>
      </w:r>
      <w:r>
        <w:t>atrás</w:t>
      </w:r>
      <w:r>
        <w:rPr>
          <w:spacing w:val="-1"/>
        </w:rPr>
        <w:t xml:space="preserve"> </w:t>
      </w:r>
      <w:r>
        <w:t>unos</w:t>
      </w:r>
      <w:r>
        <w:rPr>
          <w:spacing w:val="-1"/>
        </w:rPr>
        <w:t xml:space="preserve"> </w:t>
      </w:r>
      <w:r>
        <w:t>papeles</w:t>
      </w:r>
      <w:r>
        <w:rPr>
          <w:spacing w:val="-1"/>
        </w:rPr>
        <w:t xml:space="preserve"> </w:t>
      </w:r>
      <w:r>
        <w:t>blancos y todos se molestaron, es lo que declaró en fiscalía.</w:t>
      </w:r>
    </w:p>
    <w:p w14:paraId="3B82A507" w14:textId="31E0D143" w:rsidR="002A28D8" w:rsidRDefault="00110BA6">
      <w:pPr>
        <w:spacing w:before="3" w:line="360" w:lineRule="auto"/>
        <w:ind w:left="143" w:right="279" w:firstLine="707"/>
        <w:jc w:val="both"/>
        <w:rPr>
          <w:sz w:val="24"/>
        </w:rPr>
      </w:pPr>
      <w:r>
        <w:rPr>
          <w:sz w:val="24"/>
        </w:rPr>
        <w:t>Se autoriza herramienta del artículo 332 del Código Procesal Penal -superar contradicción-, con idéntica declaración referida, lee: “</w:t>
      </w:r>
      <w:r>
        <w:rPr>
          <w:i/>
          <w:sz w:val="24"/>
        </w:rPr>
        <w:t xml:space="preserve">Carabineros estaba con un perro detector de drogas, marcó el auto encontrando la droga debajo del asiento del piloto en el asiento trasero. Además, encontró la bolsa en la que estaba oculta, ya que </w:t>
      </w:r>
      <w:r w:rsidR="00A160C9">
        <w:rPr>
          <w:i/>
          <w:sz w:val="24"/>
        </w:rPr>
        <w:t>…………</w:t>
      </w:r>
      <w:r>
        <w:rPr>
          <w:i/>
          <w:sz w:val="24"/>
        </w:rPr>
        <w:t>escondió debajo del asiento del copiloto</w:t>
      </w:r>
      <w:r>
        <w:rPr>
          <w:sz w:val="24"/>
        </w:rPr>
        <w:t>”.</w:t>
      </w:r>
    </w:p>
    <w:p w14:paraId="1E01C421" w14:textId="77777777" w:rsidR="002A28D8" w:rsidRDefault="002A28D8">
      <w:pPr>
        <w:spacing w:line="360" w:lineRule="auto"/>
        <w:jc w:val="both"/>
        <w:rPr>
          <w:sz w:val="24"/>
        </w:rPr>
        <w:sectPr w:rsidR="002A28D8">
          <w:pgSz w:w="11910" w:h="16840"/>
          <w:pgMar w:top="1360" w:right="1417" w:bottom="280" w:left="1559" w:header="720" w:footer="720" w:gutter="0"/>
          <w:cols w:space="720"/>
        </w:sectPr>
      </w:pPr>
    </w:p>
    <w:p w14:paraId="44CDDD83" w14:textId="6DEE8B8D" w:rsidR="002A28D8" w:rsidRDefault="00110BA6">
      <w:pPr>
        <w:pStyle w:val="Textoindependiente"/>
        <w:spacing w:before="37"/>
        <w:ind w:left="851" w:firstLine="0"/>
        <w:jc w:val="left"/>
      </w:pPr>
      <w:r>
        <w:lastRenderedPageBreak/>
        <w:t>2.-</w:t>
      </w:r>
      <w:r w:rsidR="00C76201">
        <w:t>…………</w:t>
      </w:r>
      <w:proofErr w:type="gramStart"/>
      <w:r w:rsidR="00C76201">
        <w:t>…….</w:t>
      </w:r>
      <w:proofErr w:type="gramEnd"/>
      <w:r>
        <w:rPr>
          <w:spacing w:val="-2"/>
        </w:rPr>
        <w:t>:</w:t>
      </w:r>
    </w:p>
    <w:p w14:paraId="28B7B4EC" w14:textId="6C3478C9" w:rsidR="002A28D8" w:rsidRDefault="00110BA6">
      <w:pPr>
        <w:pStyle w:val="Textoindependiente"/>
        <w:spacing w:before="149" w:line="360" w:lineRule="auto"/>
        <w:ind w:right="279"/>
      </w:pPr>
      <w:r>
        <w:t>En su relato libre, sostuvo -casi literalmente- que esto comenzó el 10/11/2024, un domingo, nos juntamos en mi domicilio en Pelluhue con</w:t>
      </w:r>
      <w:r w:rsidR="00C8749C">
        <w:t>……………</w:t>
      </w:r>
      <w:proofErr w:type="gramStart"/>
      <w:r w:rsidR="00C8749C">
        <w:t>…….</w:t>
      </w:r>
      <w:proofErr w:type="gramEnd"/>
      <w:r>
        <w:t>, pero con la finalidad de hacer la transferencia de un vehículo que le había comprado a él y juntarnos con</w:t>
      </w:r>
      <w:r w:rsidR="00C8749C">
        <w:t>………………</w:t>
      </w:r>
      <w:r>
        <w:t>, que llegó a la vez porque le habían hecho un encargo, un encargo a la vez de ir a Santiago a buscar la droga de ese encargo que le habían hecho a</w:t>
      </w:r>
      <w:r w:rsidR="00C8749C">
        <w:t>………………</w:t>
      </w:r>
      <w:r>
        <w:t>. Pasó que claro, llegó</w:t>
      </w:r>
      <w:r w:rsidR="00C8749C">
        <w:t>…………</w:t>
      </w:r>
      <w:proofErr w:type="gramStart"/>
      <w:r w:rsidR="00C8749C">
        <w:t>…….</w:t>
      </w:r>
      <w:proofErr w:type="gramEnd"/>
      <w:r>
        <w:t xml:space="preserve">, nos subimos al vehículo, </w:t>
      </w:r>
      <w:r w:rsidR="00C8749C">
        <w:t>………</w:t>
      </w:r>
      <w:proofErr w:type="gramStart"/>
      <w:r w:rsidR="00C8749C">
        <w:t>…….</w:t>
      </w:r>
      <w:proofErr w:type="gramEnd"/>
      <w:r w:rsidR="00C8749C">
        <w:t>.</w:t>
      </w:r>
      <w:r>
        <w:t xml:space="preserve">iba en el lado del asiento del copiloto, </w:t>
      </w:r>
      <w:r w:rsidR="00C8749C">
        <w:t>………</w:t>
      </w:r>
      <w:proofErr w:type="gramStart"/>
      <w:r w:rsidR="00C8749C">
        <w:t>…….</w:t>
      </w:r>
      <w:proofErr w:type="gramEnd"/>
      <w:r w:rsidR="00C8749C">
        <w:t>.</w:t>
      </w:r>
      <w:r>
        <w:t xml:space="preserve">iba en el asiento trasero con </w:t>
      </w:r>
      <w:r w:rsidR="00C8749C">
        <w:t>………………</w:t>
      </w:r>
      <w:r>
        <w:t xml:space="preserve">porque vuelvo a decirle que íbamos para hacer, terminar el tema de transferencia del vehículo porque yo estaba demandado por alimenticia y no podía hacerlo a mi nombre que le pedí el favor a mi hermano </w:t>
      </w:r>
      <w:r w:rsidR="00C8749C">
        <w:t>-…………</w:t>
      </w:r>
      <w:proofErr w:type="gramStart"/>
      <w:r w:rsidR="00C8749C">
        <w:t>…….</w:t>
      </w:r>
      <w:proofErr w:type="gramEnd"/>
      <w:r w:rsidR="00C8749C">
        <w:t>.</w:t>
      </w:r>
      <w:r>
        <w:t>y no pudo asistir ese día.</w:t>
      </w:r>
      <w:r>
        <w:rPr>
          <w:spacing w:val="80"/>
        </w:rPr>
        <w:t xml:space="preserve"> </w:t>
      </w:r>
      <w:r>
        <w:t>El que a lo que vamos que pasamos a Lo Espejo, aquí a los míos, donde mi mamá. Llegamos ese día 10 de noviembre de 2024 como entre eso de las 3 o 4 de la mañana para</w:t>
      </w:r>
      <w:r>
        <w:rPr>
          <w:spacing w:val="-2"/>
        </w:rPr>
        <w:t xml:space="preserve"> </w:t>
      </w:r>
      <w:r>
        <w:t>hacer</w:t>
      </w:r>
      <w:r>
        <w:rPr>
          <w:spacing w:val="-2"/>
        </w:rPr>
        <w:t xml:space="preserve"> </w:t>
      </w:r>
      <w:r>
        <w:t>la</w:t>
      </w:r>
      <w:r>
        <w:rPr>
          <w:spacing w:val="-2"/>
        </w:rPr>
        <w:t xml:space="preserve"> </w:t>
      </w:r>
      <w:r>
        <w:t>transferencia.</w:t>
      </w:r>
      <w:r>
        <w:rPr>
          <w:spacing w:val="-2"/>
        </w:rPr>
        <w:t xml:space="preserve"> </w:t>
      </w:r>
      <w:r>
        <w:t>Primero,</w:t>
      </w:r>
      <w:r>
        <w:rPr>
          <w:spacing w:val="-3"/>
        </w:rPr>
        <w:t xml:space="preserve"> </w:t>
      </w:r>
      <w:r>
        <w:t>que</w:t>
      </w:r>
      <w:r>
        <w:rPr>
          <w:spacing w:val="-3"/>
        </w:rPr>
        <w:t xml:space="preserve"> </w:t>
      </w:r>
      <w:r>
        <w:t>pasó</w:t>
      </w:r>
      <w:r>
        <w:rPr>
          <w:spacing w:val="-2"/>
        </w:rPr>
        <w:t xml:space="preserve"> </w:t>
      </w:r>
      <w:r>
        <w:t>el</w:t>
      </w:r>
      <w:r>
        <w:rPr>
          <w:spacing w:val="-2"/>
        </w:rPr>
        <w:t xml:space="preserve"> </w:t>
      </w:r>
      <w:r>
        <w:t>lunes</w:t>
      </w:r>
      <w:r>
        <w:rPr>
          <w:spacing w:val="-2"/>
        </w:rPr>
        <w:t xml:space="preserve"> </w:t>
      </w:r>
      <w:r>
        <w:t>11/11/2024,</w:t>
      </w:r>
      <w:r>
        <w:rPr>
          <w:spacing w:val="-2"/>
        </w:rPr>
        <w:t xml:space="preserve"> </w:t>
      </w:r>
      <w:r>
        <w:t>esperé</w:t>
      </w:r>
      <w:r>
        <w:rPr>
          <w:spacing w:val="-3"/>
        </w:rPr>
        <w:t xml:space="preserve"> </w:t>
      </w:r>
      <w:r>
        <w:t>que</w:t>
      </w:r>
      <w:r>
        <w:rPr>
          <w:spacing w:val="-3"/>
        </w:rPr>
        <w:t xml:space="preserve"> </w:t>
      </w:r>
      <w:r>
        <w:t xml:space="preserve">asistiera mi hermano para poder hacer la transferencia del vehículo, no sé, él no pudo asistir por problema en el trabajo. ¿Y qué pasó? Que durante esa hora de las 7:30 de la tarde, el señor </w:t>
      </w:r>
      <w:r w:rsidR="00C8749C">
        <w:t>………</w:t>
      </w:r>
      <w:r>
        <w:t>recibió un llamado, fuimos con los chiquillos a la población San Joaquín, La Legua, me bajé yo con</w:t>
      </w:r>
      <w:r w:rsidR="00C8749C">
        <w:t>……</w:t>
      </w:r>
      <w:proofErr w:type="gramStart"/>
      <w:r w:rsidR="00C8749C">
        <w:t>…….</w:t>
      </w:r>
      <w:proofErr w:type="gramEnd"/>
      <w:r w:rsidR="00C8749C">
        <w:t>.</w:t>
      </w:r>
      <w:r>
        <w:t xml:space="preserve">, entramos a una casa y él andaba con el banano. Le entramos a una casa quedaba ahí en La Legua, le presentaron la droga, él la probó, la pagó, incluso compró unos pitos, que él era el que venía fumando hierba en el vehículo y tomamos el destino hacia Pelluhue, en el comienzo por San Francisco Mostazal, hubo el control de Carabineros, que empezaron a detener los autos. En ese momento, antes de detenernos, </w:t>
      </w:r>
      <w:r w:rsidR="00C8749C">
        <w:t>…………</w:t>
      </w:r>
      <w:r>
        <w:t xml:space="preserve">tiró un bolso para atrás a los chiquillos, yo llevaba la droga debajo del asiento, lo reconozco. ¿Qué pasó? Que lo detienen de Carabineros con OS7 parece era, me pide la licencia de conducir, los papeles del vehículo, yo cooperé con ellos, les pasé la licencia de conducir con el vehículo y en ese momento </w:t>
      </w:r>
      <w:r w:rsidR="00C8749C">
        <w:t>…………..</w:t>
      </w:r>
      <w:r>
        <w:t>me decía que arrancara y yo no arranqué, cooperé con la investigación con Carabineros, incluso les dije que esto era un encargo que le habían hecho a</w:t>
      </w:r>
      <w:r w:rsidR="00C8749C">
        <w:t>……………….</w:t>
      </w:r>
      <w:r>
        <w:t>, que yo era un Uber, porque a mí me pagaron $500.000, me pagaban por la carrera, incluso yo cuando me paró detectives de policía, yo les dije a ellos que habíamos sido mandados, pero yo hice, querer, en ese sentido. Eso es lo que sucedió.</w:t>
      </w:r>
    </w:p>
    <w:p w14:paraId="2AA47C68"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03455DE1" w14:textId="7924AFB5" w:rsidR="002A28D8" w:rsidRDefault="00110BA6">
      <w:pPr>
        <w:pStyle w:val="Textoindependiente"/>
        <w:spacing w:before="37" w:line="360" w:lineRule="auto"/>
        <w:ind w:right="286"/>
      </w:pPr>
      <w:r>
        <w:lastRenderedPageBreak/>
        <w:t xml:space="preserve">Al fiscal, respondió que se juntaron en la casa los cuatro imputados que están aquí presentes era por la transferencia del vehículo y yo con </w:t>
      </w:r>
      <w:r w:rsidR="00C8749C">
        <w:t>……………</w:t>
      </w:r>
      <w:r>
        <w:t>quiero ir a buscar la droga.</w:t>
      </w:r>
    </w:p>
    <w:p w14:paraId="172F27C7" w14:textId="6B9B25F1" w:rsidR="002A28D8" w:rsidRDefault="00110BA6">
      <w:pPr>
        <w:spacing w:before="2" w:line="360" w:lineRule="auto"/>
        <w:ind w:left="143" w:right="278" w:firstLine="707"/>
        <w:jc w:val="both"/>
        <w:rPr>
          <w:sz w:val="24"/>
        </w:rPr>
      </w:pPr>
      <w:r>
        <w:rPr>
          <w:sz w:val="24"/>
        </w:rPr>
        <w:t>Se autoriza herramienta del artículo 332 del Código Procesal Penal -superar contradicción-, con su declaración en fiscalía de fecha 9.5.2025, a las 16.00 horas, estando presente su abogada, lee: “</w:t>
      </w:r>
      <w:r>
        <w:rPr>
          <w:i/>
          <w:sz w:val="24"/>
        </w:rPr>
        <w:t>recuerdo que junto a los 3 se juntan en el domicilio en Pelluhue</w:t>
      </w:r>
      <w:r>
        <w:rPr>
          <w:i/>
          <w:spacing w:val="-2"/>
          <w:sz w:val="24"/>
        </w:rPr>
        <w:t xml:space="preserve"> </w:t>
      </w:r>
      <w:r>
        <w:rPr>
          <w:i/>
          <w:sz w:val="24"/>
        </w:rPr>
        <w:t>con</w:t>
      </w:r>
      <w:r>
        <w:rPr>
          <w:i/>
          <w:spacing w:val="-1"/>
          <w:sz w:val="24"/>
        </w:rPr>
        <w:t xml:space="preserve"> </w:t>
      </w:r>
      <w:r>
        <w:rPr>
          <w:i/>
          <w:sz w:val="24"/>
        </w:rPr>
        <w:t>final de</w:t>
      </w:r>
      <w:r>
        <w:rPr>
          <w:i/>
          <w:spacing w:val="-1"/>
          <w:sz w:val="24"/>
        </w:rPr>
        <w:t xml:space="preserve"> </w:t>
      </w:r>
      <w:r>
        <w:rPr>
          <w:i/>
          <w:sz w:val="24"/>
        </w:rPr>
        <w:t>venir a buscar droga</w:t>
      </w:r>
      <w:r>
        <w:rPr>
          <w:i/>
          <w:spacing w:val="-1"/>
          <w:sz w:val="24"/>
        </w:rPr>
        <w:t xml:space="preserve"> </w:t>
      </w:r>
      <w:r>
        <w:rPr>
          <w:i/>
          <w:sz w:val="24"/>
        </w:rPr>
        <w:t>a San Joaquín</w:t>
      </w:r>
      <w:r>
        <w:rPr>
          <w:i/>
          <w:spacing w:val="-1"/>
          <w:sz w:val="24"/>
        </w:rPr>
        <w:t xml:space="preserve"> </w:t>
      </w:r>
      <w:r>
        <w:rPr>
          <w:i/>
          <w:sz w:val="24"/>
        </w:rPr>
        <w:t>región Metropolitana ya que era un encargo de</w:t>
      </w:r>
      <w:r w:rsidR="00C8749C">
        <w:rPr>
          <w:i/>
          <w:sz w:val="24"/>
        </w:rPr>
        <w:t>…………</w:t>
      </w:r>
      <w:proofErr w:type="gramStart"/>
      <w:r w:rsidR="00C8749C">
        <w:rPr>
          <w:i/>
          <w:sz w:val="24"/>
        </w:rPr>
        <w:t>…….</w:t>
      </w:r>
      <w:proofErr w:type="gramEnd"/>
      <w:r>
        <w:rPr>
          <w:sz w:val="24"/>
        </w:rPr>
        <w:t>”.</w:t>
      </w:r>
    </w:p>
    <w:p w14:paraId="0715C920" w14:textId="55935B19" w:rsidR="002A28D8" w:rsidRDefault="00110BA6">
      <w:pPr>
        <w:pStyle w:val="Textoindependiente"/>
        <w:spacing w:before="2" w:line="360" w:lineRule="auto"/>
        <w:ind w:right="282"/>
      </w:pPr>
      <w:r>
        <w:t xml:space="preserve">Continuando el contrainterrogatorio, señaló que todos sabían que venían a buscar droga a Santiago, a él le iban a pagar $500.000. </w:t>
      </w:r>
      <w:r w:rsidR="00C8749C">
        <w:t>…………</w:t>
      </w:r>
      <w:proofErr w:type="gramStart"/>
      <w:r w:rsidR="00C8749C">
        <w:t>…….</w:t>
      </w:r>
      <w:proofErr w:type="gramEnd"/>
      <w:r>
        <w:t>iban por la transferencia del vehículo, pero sabían y</w:t>
      </w:r>
      <w:r>
        <w:rPr>
          <w:spacing w:val="-1"/>
        </w:rPr>
        <w:t xml:space="preserve"> </w:t>
      </w:r>
      <w:r>
        <w:t>se enteran en Pelluhue de que venían a buscar la</w:t>
      </w:r>
      <w:r>
        <w:rPr>
          <w:spacing w:val="-1"/>
        </w:rPr>
        <w:t xml:space="preserve"> </w:t>
      </w:r>
      <w:r>
        <w:t>droga.</w:t>
      </w:r>
      <w:r>
        <w:rPr>
          <w:spacing w:val="-3"/>
        </w:rPr>
        <w:t xml:space="preserve"> </w:t>
      </w:r>
      <w:r>
        <w:t>Cuando</w:t>
      </w:r>
      <w:r>
        <w:rPr>
          <w:spacing w:val="-1"/>
        </w:rPr>
        <w:t xml:space="preserve"> </w:t>
      </w:r>
      <w:r>
        <w:t>lo</w:t>
      </w:r>
      <w:r>
        <w:rPr>
          <w:spacing w:val="-1"/>
        </w:rPr>
        <w:t xml:space="preserve"> </w:t>
      </w:r>
      <w:r>
        <w:t>detienen carabineros</w:t>
      </w:r>
      <w:r>
        <w:rPr>
          <w:spacing w:val="-1"/>
        </w:rPr>
        <w:t xml:space="preserve"> </w:t>
      </w:r>
      <w:r w:rsidR="00C8749C">
        <w:t>…………</w:t>
      </w:r>
      <w:proofErr w:type="gramStart"/>
      <w:r w:rsidR="00C8749C">
        <w:t>…….</w:t>
      </w:r>
      <w:proofErr w:type="gramEnd"/>
      <w:r>
        <w:t>le</w:t>
      </w:r>
      <w:r>
        <w:rPr>
          <w:spacing w:val="-1"/>
        </w:rPr>
        <w:t xml:space="preserve"> </w:t>
      </w:r>
      <w:r>
        <w:t>dice</w:t>
      </w:r>
      <w:r>
        <w:rPr>
          <w:spacing w:val="-3"/>
        </w:rPr>
        <w:t xml:space="preserve"> </w:t>
      </w:r>
      <w:r>
        <w:t>que</w:t>
      </w:r>
      <w:r>
        <w:rPr>
          <w:spacing w:val="-1"/>
        </w:rPr>
        <w:t xml:space="preserve"> </w:t>
      </w:r>
      <w:r>
        <w:t>arranquen,</w:t>
      </w:r>
      <w:r>
        <w:rPr>
          <w:spacing w:val="-1"/>
        </w:rPr>
        <w:t xml:space="preserve"> </w:t>
      </w:r>
      <w:r>
        <w:t>le</w:t>
      </w:r>
      <w:r>
        <w:rPr>
          <w:spacing w:val="-1"/>
        </w:rPr>
        <w:t xml:space="preserve"> </w:t>
      </w:r>
      <w:r>
        <w:t>dijo</w:t>
      </w:r>
      <w:r>
        <w:rPr>
          <w:spacing w:val="-1"/>
        </w:rPr>
        <w:t xml:space="preserve"> </w:t>
      </w:r>
      <w:r>
        <w:t>que</w:t>
      </w:r>
      <w:r>
        <w:rPr>
          <w:spacing w:val="-1"/>
        </w:rPr>
        <w:t xml:space="preserve"> </w:t>
      </w:r>
      <w:r>
        <w:t xml:space="preserve">no, cuando estaba con el motor andando y fiscalizaban al vehículo de atrás le dijo eso. </w:t>
      </w:r>
      <w:r w:rsidR="00C8749C">
        <w:t>…………</w:t>
      </w:r>
      <w:r>
        <w:t xml:space="preserve">andaba con el banano rojo y sacó la plata, no puede decir cuánto, e incluso iba volándose en el auto. Cuando fue a comprar le entregan un trozo cuadrado blanco, además de 5 o 4 bolsas de nylon blanca, no recuerda bien. No se percató que más tenía en el banano, pero el banano era grande y rojo. El auto en el que iban era de </w:t>
      </w:r>
      <w:r w:rsidR="00234AE0">
        <w:t>………….</w:t>
      </w:r>
      <w:r>
        <w:t xml:space="preserve"> porque iban a transferirlo a nombre de su hermano por el problema</w:t>
      </w:r>
      <w:r>
        <w:rPr>
          <w:spacing w:val="40"/>
        </w:rPr>
        <w:t xml:space="preserve"> </w:t>
      </w:r>
      <w:r>
        <w:t>alimenticio, pero el auto sería suyo.</w:t>
      </w:r>
    </w:p>
    <w:p w14:paraId="69D19435" w14:textId="1F0FC78B" w:rsidR="002A28D8" w:rsidRDefault="00110BA6">
      <w:pPr>
        <w:pStyle w:val="Textoindependiente"/>
        <w:spacing w:line="360" w:lineRule="auto"/>
        <w:ind w:right="281"/>
      </w:pPr>
      <w:r>
        <w:t>A su defensa, contestó -en lo novedoso- que no sabía que droga compraría</w:t>
      </w:r>
      <w:r w:rsidR="00C8749C">
        <w:t>……</w:t>
      </w:r>
      <w:proofErr w:type="gramStart"/>
      <w:r w:rsidR="00C8749C">
        <w:t>…….</w:t>
      </w:r>
      <w:proofErr w:type="gramEnd"/>
      <w:r>
        <w:t xml:space="preserve">, cuando le pasan el cuadrado blanco se da cuenta, no sabía el peso de ésta, él la probó y compró pitos y dejo la droga debajo del asiento. Probó cocaína porque era blanca y compró marihuana. No sabía que llevaba el arma en el banano rojo, se enteró cuando lo detiene Carabineros porque iba el banano en el asiento del copiloto. A los de atrás les dijo de la droga del encargo de </w:t>
      </w:r>
      <w:r w:rsidR="00C8749C">
        <w:t>………</w:t>
      </w:r>
      <w:proofErr w:type="gramStart"/>
      <w:r w:rsidR="00C8749C">
        <w:t>…….</w:t>
      </w:r>
      <w:proofErr w:type="gramEnd"/>
      <w:r>
        <w:t>y a él le pagaban la carrera. Les dijo a Carabineros que era Uber cuando lo detienen.</w:t>
      </w:r>
    </w:p>
    <w:p w14:paraId="282FAF50" w14:textId="77777777" w:rsidR="002A28D8" w:rsidRDefault="00110BA6">
      <w:pPr>
        <w:pStyle w:val="Textoindependiente"/>
        <w:spacing w:before="1"/>
        <w:ind w:left="851" w:firstLine="0"/>
      </w:pPr>
      <w:r>
        <w:t>A</w:t>
      </w:r>
      <w:r>
        <w:rPr>
          <w:spacing w:val="29"/>
        </w:rPr>
        <w:t xml:space="preserve"> </w:t>
      </w:r>
      <w:r>
        <w:t>la</w:t>
      </w:r>
      <w:r>
        <w:rPr>
          <w:spacing w:val="32"/>
        </w:rPr>
        <w:t xml:space="preserve"> </w:t>
      </w:r>
      <w:r>
        <w:t>defensa</w:t>
      </w:r>
      <w:r>
        <w:rPr>
          <w:spacing w:val="31"/>
        </w:rPr>
        <w:t xml:space="preserve"> </w:t>
      </w:r>
      <w:r>
        <w:t>del</w:t>
      </w:r>
      <w:r>
        <w:rPr>
          <w:spacing w:val="32"/>
        </w:rPr>
        <w:t xml:space="preserve"> </w:t>
      </w:r>
      <w:r>
        <w:t>acusado</w:t>
      </w:r>
      <w:r>
        <w:rPr>
          <w:spacing w:val="32"/>
        </w:rPr>
        <w:t xml:space="preserve"> </w:t>
      </w:r>
      <w:r>
        <w:t>Zarzar</w:t>
      </w:r>
      <w:r>
        <w:rPr>
          <w:spacing w:val="30"/>
        </w:rPr>
        <w:t xml:space="preserve"> </w:t>
      </w:r>
      <w:r>
        <w:t>Córdova,</w:t>
      </w:r>
      <w:r>
        <w:rPr>
          <w:spacing w:val="31"/>
        </w:rPr>
        <w:t xml:space="preserve"> </w:t>
      </w:r>
      <w:r>
        <w:t>contestó</w:t>
      </w:r>
      <w:r>
        <w:rPr>
          <w:spacing w:val="31"/>
        </w:rPr>
        <w:t xml:space="preserve"> </w:t>
      </w:r>
      <w:r>
        <w:t>que</w:t>
      </w:r>
      <w:r>
        <w:rPr>
          <w:spacing w:val="32"/>
        </w:rPr>
        <w:t xml:space="preserve"> </w:t>
      </w:r>
      <w:r>
        <w:t>le</w:t>
      </w:r>
      <w:r>
        <w:rPr>
          <w:spacing w:val="29"/>
        </w:rPr>
        <w:t xml:space="preserve"> </w:t>
      </w:r>
      <w:r>
        <w:t>dice</w:t>
      </w:r>
      <w:r>
        <w:rPr>
          <w:spacing w:val="31"/>
        </w:rPr>
        <w:t xml:space="preserve"> </w:t>
      </w:r>
      <w:r>
        <w:t>que</w:t>
      </w:r>
      <w:r>
        <w:rPr>
          <w:spacing w:val="29"/>
        </w:rPr>
        <w:t xml:space="preserve"> </w:t>
      </w:r>
      <w:r>
        <w:t>le</w:t>
      </w:r>
      <w:r>
        <w:rPr>
          <w:spacing w:val="31"/>
        </w:rPr>
        <w:t xml:space="preserve"> </w:t>
      </w:r>
      <w:r>
        <w:rPr>
          <w:spacing w:val="-2"/>
        </w:rPr>
        <w:t>pagaría</w:t>
      </w:r>
    </w:p>
    <w:p w14:paraId="486565C8" w14:textId="2AF99FC5" w:rsidR="002A28D8" w:rsidRDefault="00110BA6">
      <w:pPr>
        <w:pStyle w:val="Textoindependiente"/>
        <w:spacing w:before="148" w:line="360" w:lineRule="auto"/>
        <w:ind w:right="287" w:firstLine="0"/>
      </w:pPr>
      <w:r>
        <w:t>$500.000, los</w:t>
      </w:r>
      <w:r>
        <w:rPr>
          <w:spacing w:val="-2"/>
        </w:rPr>
        <w:t xml:space="preserve"> </w:t>
      </w:r>
      <w:r>
        <w:t>que</w:t>
      </w:r>
      <w:r>
        <w:rPr>
          <w:spacing w:val="-1"/>
        </w:rPr>
        <w:t xml:space="preserve"> </w:t>
      </w:r>
      <w:r>
        <w:t>no</w:t>
      </w:r>
      <w:r>
        <w:rPr>
          <w:spacing w:val="-1"/>
        </w:rPr>
        <w:t xml:space="preserve"> </w:t>
      </w:r>
      <w:r>
        <w:t>le</w:t>
      </w:r>
      <w:r>
        <w:rPr>
          <w:spacing w:val="-2"/>
        </w:rPr>
        <w:t xml:space="preserve"> </w:t>
      </w:r>
      <w:r>
        <w:t>pagaron</w:t>
      </w:r>
      <w:r>
        <w:rPr>
          <w:spacing w:val="-1"/>
        </w:rPr>
        <w:t xml:space="preserve"> </w:t>
      </w:r>
      <w:r>
        <w:t>porque</w:t>
      </w:r>
      <w:r>
        <w:rPr>
          <w:spacing w:val="-1"/>
        </w:rPr>
        <w:t xml:space="preserve"> </w:t>
      </w:r>
      <w:r>
        <w:t>debían</w:t>
      </w:r>
      <w:r>
        <w:rPr>
          <w:spacing w:val="-1"/>
        </w:rPr>
        <w:t xml:space="preserve"> </w:t>
      </w:r>
      <w:r>
        <w:t>llegar de</w:t>
      </w:r>
      <w:r>
        <w:rPr>
          <w:spacing w:val="-1"/>
        </w:rPr>
        <w:t xml:space="preserve"> </w:t>
      </w:r>
      <w:r>
        <w:t>vuelta, a</w:t>
      </w:r>
      <w:r>
        <w:rPr>
          <w:spacing w:val="-3"/>
        </w:rPr>
        <w:t xml:space="preserve"> </w:t>
      </w:r>
      <w:r w:rsidR="00C8749C">
        <w:t>……………</w:t>
      </w:r>
      <w:r>
        <w:t>lo</w:t>
      </w:r>
      <w:r>
        <w:rPr>
          <w:spacing w:val="-1"/>
        </w:rPr>
        <w:t xml:space="preserve"> </w:t>
      </w:r>
      <w:r>
        <w:t>vio</w:t>
      </w:r>
      <w:r>
        <w:rPr>
          <w:spacing w:val="-1"/>
        </w:rPr>
        <w:t xml:space="preserve"> </w:t>
      </w:r>
      <w:r>
        <w:t xml:space="preserve">probar la droga, entró a la casa donde se compró la droga en La Legua, donde llegaron por el encargo. Desde un principio viene diciendo que entró con </w:t>
      </w:r>
      <w:r w:rsidR="00C8749C">
        <w:t>…………</w:t>
      </w:r>
      <w:proofErr w:type="gramStart"/>
      <w:r w:rsidR="00C8749C">
        <w:t>…….</w:t>
      </w:r>
      <w:proofErr w:type="gramEnd"/>
      <w:r w:rsidR="00C8749C">
        <w:t>.</w:t>
      </w:r>
      <w:r>
        <w:t>y los chiquillos quedaron arriba del auto porque ellos iban por el tema de la transferencia del vehículo, llegando</w:t>
      </w:r>
      <w:r>
        <w:rPr>
          <w:spacing w:val="58"/>
        </w:rPr>
        <w:t xml:space="preserve"> </w:t>
      </w:r>
      <w:r>
        <w:t>a</w:t>
      </w:r>
      <w:r>
        <w:rPr>
          <w:spacing w:val="57"/>
        </w:rPr>
        <w:t xml:space="preserve"> </w:t>
      </w:r>
      <w:r>
        <w:t>la</w:t>
      </w:r>
      <w:r>
        <w:rPr>
          <w:spacing w:val="58"/>
        </w:rPr>
        <w:t xml:space="preserve"> </w:t>
      </w:r>
      <w:r>
        <w:t>casa</w:t>
      </w:r>
      <w:r>
        <w:rPr>
          <w:spacing w:val="58"/>
        </w:rPr>
        <w:t xml:space="preserve"> </w:t>
      </w:r>
      <w:r>
        <w:t>de</w:t>
      </w:r>
      <w:r>
        <w:rPr>
          <w:spacing w:val="57"/>
        </w:rPr>
        <w:t xml:space="preserve"> </w:t>
      </w:r>
      <w:r>
        <w:t>su</w:t>
      </w:r>
      <w:r>
        <w:rPr>
          <w:spacing w:val="58"/>
        </w:rPr>
        <w:t xml:space="preserve"> </w:t>
      </w:r>
      <w:r>
        <w:t>madre</w:t>
      </w:r>
      <w:r>
        <w:rPr>
          <w:spacing w:val="58"/>
        </w:rPr>
        <w:t xml:space="preserve"> </w:t>
      </w:r>
      <w:r>
        <w:t>porque</w:t>
      </w:r>
      <w:r>
        <w:rPr>
          <w:spacing w:val="57"/>
        </w:rPr>
        <w:t xml:space="preserve"> </w:t>
      </w:r>
      <w:r>
        <w:t>iban</w:t>
      </w:r>
      <w:r>
        <w:rPr>
          <w:spacing w:val="58"/>
        </w:rPr>
        <w:t xml:space="preserve"> </w:t>
      </w:r>
      <w:r>
        <w:t>a</w:t>
      </w:r>
      <w:r>
        <w:rPr>
          <w:spacing w:val="55"/>
        </w:rPr>
        <w:t xml:space="preserve"> </w:t>
      </w:r>
      <w:r>
        <w:t>hacer</w:t>
      </w:r>
      <w:r>
        <w:rPr>
          <w:spacing w:val="59"/>
        </w:rPr>
        <w:t xml:space="preserve"> </w:t>
      </w:r>
      <w:r>
        <w:t>primero</w:t>
      </w:r>
      <w:r>
        <w:rPr>
          <w:spacing w:val="58"/>
        </w:rPr>
        <w:t xml:space="preserve"> </w:t>
      </w:r>
      <w:r>
        <w:t>la</w:t>
      </w:r>
      <w:r>
        <w:rPr>
          <w:spacing w:val="58"/>
        </w:rPr>
        <w:t xml:space="preserve"> </w:t>
      </w:r>
      <w:r>
        <w:t>transferencia</w:t>
      </w:r>
      <w:r>
        <w:rPr>
          <w:spacing w:val="58"/>
        </w:rPr>
        <w:t xml:space="preserve"> </w:t>
      </w:r>
      <w:r>
        <w:rPr>
          <w:spacing w:val="-5"/>
        </w:rPr>
        <w:t>del</w:t>
      </w:r>
    </w:p>
    <w:p w14:paraId="74FE7BB3"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61DC7E42" w14:textId="6D575BDB" w:rsidR="002A28D8" w:rsidRDefault="00110BA6">
      <w:pPr>
        <w:pStyle w:val="Textoindependiente"/>
        <w:spacing w:before="37" w:line="360" w:lineRule="auto"/>
        <w:ind w:right="279" w:firstLine="0"/>
      </w:pPr>
      <w:r>
        <w:lastRenderedPageBreak/>
        <w:t>vehículo durante el lunes. No es de Santiago, nunca ha vivido en Santiago, su madre y hermanos son de Santiago, cuando era menor de edad vivió en Santiago y hasta como los</w:t>
      </w:r>
      <w:r>
        <w:rPr>
          <w:spacing w:val="-1"/>
        </w:rPr>
        <w:t xml:space="preserve"> </w:t>
      </w:r>
      <w:r>
        <w:t>20</w:t>
      </w:r>
      <w:r>
        <w:rPr>
          <w:spacing w:val="-1"/>
        </w:rPr>
        <w:t xml:space="preserve"> </w:t>
      </w:r>
      <w:r>
        <w:t>años,</w:t>
      </w:r>
      <w:r>
        <w:rPr>
          <w:spacing w:val="-1"/>
        </w:rPr>
        <w:t xml:space="preserve"> </w:t>
      </w:r>
      <w:r>
        <w:t>más</w:t>
      </w:r>
      <w:r>
        <w:rPr>
          <w:spacing w:val="-1"/>
        </w:rPr>
        <w:t xml:space="preserve"> </w:t>
      </w:r>
      <w:r>
        <w:t>o</w:t>
      </w:r>
      <w:r>
        <w:rPr>
          <w:spacing w:val="-5"/>
        </w:rPr>
        <w:t xml:space="preserve"> </w:t>
      </w:r>
      <w:r>
        <w:t>menos,</w:t>
      </w:r>
      <w:r>
        <w:rPr>
          <w:spacing w:val="-2"/>
        </w:rPr>
        <w:t xml:space="preserve"> </w:t>
      </w:r>
      <w:r>
        <w:t>conoce</w:t>
      </w:r>
      <w:r>
        <w:rPr>
          <w:spacing w:val="-3"/>
        </w:rPr>
        <w:t xml:space="preserve"> </w:t>
      </w:r>
      <w:r>
        <w:t>Santiago,</w:t>
      </w:r>
      <w:r>
        <w:rPr>
          <w:spacing w:val="-1"/>
        </w:rPr>
        <w:t xml:space="preserve"> </w:t>
      </w:r>
      <w:r>
        <w:t>pero</w:t>
      </w:r>
      <w:r>
        <w:rPr>
          <w:spacing w:val="-4"/>
        </w:rPr>
        <w:t xml:space="preserve"> </w:t>
      </w:r>
      <w:r>
        <w:t>no</w:t>
      </w:r>
      <w:r>
        <w:rPr>
          <w:spacing w:val="-2"/>
        </w:rPr>
        <w:t xml:space="preserve"> </w:t>
      </w:r>
      <w:r>
        <w:t>todo.</w:t>
      </w:r>
      <w:r>
        <w:rPr>
          <w:spacing w:val="-1"/>
        </w:rPr>
        <w:t xml:space="preserve"> </w:t>
      </w:r>
      <w:r>
        <w:t>Se</w:t>
      </w:r>
      <w:r>
        <w:rPr>
          <w:spacing w:val="-4"/>
        </w:rPr>
        <w:t xml:space="preserve"> </w:t>
      </w:r>
      <w:r>
        <w:t>desplazan</w:t>
      </w:r>
      <w:r>
        <w:rPr>
          <w:spacing w:val="-2"/>
        </w:rPr>
        <w:t xml:space="preserve"> </w:t>
      </w:r>
      <w:r>
        <w:t>desde</w:t>
      </w:r>
      <w:r>
        <w:rPr>
          <w:spacing w:val="-3"/>
        </w:rPr>
        <w:t xml:space="preserve"> </w:t>
      </w:r>
      <w:r>
        <w:t>Lo</w:t>
      </w:r>
      <w:r>
        <w:rPr>
          <w:spacing w:val="-2"/>
        </w:rPr>
        <w:t xml:space="preserve"> </w:t>
      </w:r>
      <w:r>
        <w:t xml:space="preserve">Espejo hasta La Legua, hacia San Joaquín cuando a </w:t>
      </w:r>
      <w:r w:rsidR="00C8749C">
        <w:t>………</w:t>
      </w:r>
      <w:proofErr w:type="gramStart"/>
      <w:r w:rsidR="00C8749C">
        <w:t>…….</w:t>
      </w:r>
      <w:proofErr w:type="gramEnd"/>
      <w:r w:rsidR="00C8749C">
        <w:t>.</w:t>
      </w:r>
      <w:r>
        <w:t>lo llamaron por teléfono, recuerda que lo hizo entrar por Santa Rosa, a la calle Los Copihues. No, disculpe, San Gregorio y</w:t>
      </w:r>
      <w:r>
        <w:rPr>
          <w:spacing w:val="80"/>
        </w:rPr>
        <w:t xml:space="preserve"> </w:t>
      </w:r>
      <w:r>
        <w:t>el</w:t>
      </w:r>
      <w:r>
        <w:rPr>
          <w:spacing w:val="-2"/>
        </w:rPr>
        <w:t xml:space="preserve"> </w:t>
      </w:r>
      <w:r>
        <w:t>primer</w:t>
      </w:r>
      <w:r>
        <w:rPr>
          <w:spacing w:val="-1"/>
        </w:rPr>
        <w:t xml:space="preserve"> </w:t>
      </w:r>
      <w:r>
        <w:t>pasaje</w:t>
      </w:r>
      <w:r>
        <w:rPr>
          <w:spacing w:val="-3"/>
        </w:rPr>
        <w:t xml:space="preserve"> </w:t>
      </w:r>
      <w:r>
        <w:t>que</w:t>
      </w:r>
      <w:r>
        <w:rPr>
          <w:spacing w:val="-3"/>
        </w:rPr>
        <w:t xml:space="preserve"> </w:t>
      </w:r>
      <w:r>
        <w:t>no</w:t>
      </w:r>
      <w:r>
        <w:rPr>
          <w:spacing w:val="-2"/>
        </w:rPr>
        <w:t xml:space="preserve"> </w:t>
      </w:r>
      <w:r>
        <w:t>recuerda</w:t>
      </w:r>
      <w:r>
        <w:rPr>
          <w:spacing w:val="-2"/>
        </w:rPr>
        <w:t xml:space="preserve"> </w:t>
      </w:r>
      <w:r>
        <w:t>el</w:t>
      </w:r>
      <w:r>
        <w:rPr>
          <w:spacing w:val="-2"/>
        </w:rPr>
        <w:t xml:space="preserve"> </w:t>
      </w:r>
      <w:r>
        <w:t>nombre.</w:t>
      </w:r>
      <w:r>
        <w:rPr>
          <w:spacing w:val="-1"/>
        </w:rPr>
        <w:t xml:space="preserve"> </w:t>
      </w:r>
      <w:r w:rsidR="00C8749C">
        <w:t>………………</w:t>
      </w:r>
      <w:r>
        <w:t>le</w:t>
      </w:r>
      <w:r>
        <w:rPr>
          <w:spacing w:val="-3"/>
        </w:rPr>
        <w:t xml:space="preserve"> </w:t>
      </w:r>
      <w:r>
        <w:t>dio</w:t>
      </w:r>
      <w:r>
        <w:rPr>
          <w:spacing w:val="-2"/>
        </w:rPr>
        <w:t xml:space="preserve"> </w:t>
      </w:r>
      <w:r>
        <w:t>la</w:t>
      </w:r>
      <w:r>
        <w:rPr>
          <w:spacing w:val="-2"/>
        </w:rPr>
        <w:t xml:space="preserve"> </w:t>
      </w:r>
      <w:r>
        <w:t>dirección</w:t>
      </w:r>
      <w:r>
        <w:rPr>
          <w:spacing w:val="-2"/>
        </w:rPr>
        <w:t xml:space="preserve"> </w:t>
      </w:r>
      <w:r>
        <w:t>cuando</w:t>
      </w:r>
      <w:r>
        <w:rPr>
          <w:spacing w:val="-3"/>
        </w:rPr>
        <w:t xml:space="preserve"> </w:t>
      </w:r>
      <w:r>
        <w:t>estaban tomando once el 11.11.2024 a las 7.30 PM y lo llamaron. El auto lo había comprado y</w:t>
      </w:r>
      <w:r>
        <w:rPr>
          <w:spacing w:val="40"/>
        </w:rPr>
        <w:t xml:space="preserve"> </w:t>
      </w:r>
      <w:r>
        <w:t xml:space="preserve">no recuda el tiempo en que lo había pagado, no podía efectuar la transferencia por demanda alimenticia, por eso como estaba esa carrera que tenía que hacerle a </w:t>
      </w:r>
      <w:r w:rsidR="00C8749C">
        <w:t>………….</w:t>
      </w:r>
      <w:r>
        <w:t>por ese encargo, le dijo a los chiquillos y se juntaron en Pelluhue con la finalidad de hacer la transferencia el día lunes, que era 11 de noviembre, recuerda que su hermano tenía que llegar en el transcurso de la hora de colación y no pudo por el problema de trabajo, porque igual es</w:t>
      </w:r>
      <w:r>
        <w:rPr>
          <w:spacing w:val="-1"/>
        </w:rPr>
        <w:t xml:space="preserve"> </w:t>
      </w:r>
      <w:r>
        <w:t>chofer, es camionero. El</w:t>
      </w:r>
      <w:r>
        <w:rPr>
          <w:spacing w:val="-2"/>
        </w:rPr>
        <w:t xml:space="preserve"> </w:t>
      </w:r>
      <w:r>
        <w:t>auto fue permutado por otro auto que tenía, no tiene más vehículos y no le vendió una moto a</w:t>
      </w:r>
      <w:r w:rsidR="00C8749C">
        <w:t>………</w:t>
      </w:r>
      <w:proofErr w:type="gramStart"/>
      <w:r w:rsidR="00C8749C">
        <w:t>…….</w:t>
      </w:r>
      <w:proofErr w:type="gramEnd"/>
      <w:r>
        <w:t xml:space="preserve">. No supo nunca que tenía </w:t>
      </w:r>
      <w:r w:rsidR="00C8749C">
        <w:t>……</w:t>
      </w:r>
      <w:proofErr w:type="gramStart"/>
      <w:r w:rsidR="00C8749C">
        <w:t>…….</w:t>
      </w:r>
      <w:proofErr w:type="gramEnd"/>
      <w:r>
        <w:t>en el banano con el que él andaba para arriba y para abajo hasta que los detuvo Carabineros. Tiene condenas previas. Está inscrito en la aplicación Uber.</w:t>
      </w:r>
    </w:p>
    <w:p w14:paraId="62E48A1C" w14:textId="6D4DD9A4" w:rsidR="002A28D8" w:rsidRDefault="00110BA6">
      <w:pPr>
        <w:pStyle w:val="Textoindependiente"/>
        <w:spacing w:before="4"/>
        <w:ind w:left="851" w:firstLine="0"/>
        <w:jc w:val="left"/>
      </w:pPr>
      <w:r>
        <w:t>3.-</w:t>
      </w:r>
      <w:r>
        <w:rPr>
          <w:spacing w:val="-3"/>
        </w:rPr>
        <w:t xml:space="preserve"> </w:t>
      </w:r>
      <w:r w:rsidR="00F44C9B">
        <w:t>………………………</w:t>
      </w:r>
    </w:p>
    <w:p w14:paraId="74932FBB" w14:textId="7D09D879" w:rsidR="002A28D8" w:rsidRDefault="00110BA6">
      <w:pPr>
        <w:pStyle w:val="Textoindependiente"/>
        <w:spacing w:before="147" w:line="360" w:lineRule="auto"/>
        <w:ind w:right="279"/>
      </w:pPr>
      <w:r>
        <w:t xml:space="preserve">En su relato libre, refirió -de forma textual- que, con </w:t>
      </w:r>
      <w:r w:rsidR="00A160C9">
        <w:t>…………</w:t>
      </w:r>
      <w:proofErr w:type="gramStart"/>
      <w:r w:rsidR="00A160C9">
        <w:t>…….</w:t>
      </w:r>
      <w:proofErr w:type="gramEnd"/>
      <w:r w:rsidR="00A160C9">
        <w:t>.</w:t>
      </w:r>
      <w:r>
        <w:t>, yo al caballero le vendí el vehículo Volkswagen en el que nos encontraron ese día. Primero que todo, yo fui a Santiago a donde él, o sea, nos juntamos en la casa de</w:t>
      </w:r>
      <w:r w:rsidR="00A160C9">
        <w:t>…</w:t>
      </w:r>
      <w:proofErr w:type="gramStart"/>
      <w:r w:rsidR="00A160C9">
        <w:t>…….</w:t>
      </w:r>
      <w:proofErr w:type="gramEnd"/>
      <w:r>
        <w:t>, nos fuimos hacia Santiago con la finalidad de hacer la transferencia del vehículo, a lo cual llegamos tipo 3 y 4 de la mañana donde la familia de</w:t>
      </w:r>
      <w:r w:rsidR="00A160C9">
        <w:t>…………..</w:t>
      </w:r>
      <w:r>
        <w:t>. Posterior a eso</w:t>
      </w:r>
      <w:r>
        <w:rPr>
          <w:spacing w:val="40"/>
        </w:rPr>
        <w:t xml:space="preserve"> </w:t>
      </w:r>
      <w:r>
        <w:t>pasamos la noche ahí. Al día siguiente no pudimos hacer la transferencia con el</w:t>
      </w:r>
      <w:r>
        <w:rPr>
          <w:spacing w:val="40"/>
        </w:rPr>
        <w:t xml:space="preserve"> </w:t>
      </w:r>
      <w:r>
        <w:t xml:space="preserve">hermano de él, a lo que yo con </w:t>
      </w:r>
      <w:r w:rsidR="00A160C9">
        <w:t>…………..</w:t>
      </w:r>
      <w:r>
        <w:t>decidimos salir porque no conocíamos a Santiago,</w:t>
      </w:r>
      <w:r>
        <w:rPr>
          <w:spacing w:val="-1"/>
        </w:rPr>
        <w:t xml:space="preserve"> </w:t>
      </w:r>
      <w:r>
        <w:t>fuimos</w:t>
      </w:r>
      <w:r>
        <w:rPr>
          <w:spacing w:val="-1"/>
        </w:rPr>
        <w:t xml:space="preserve"> </w:t>
      </w:r>
      <w:r>
        <w:t>a</w:t>
      </w:r>
      <w:r>
        <w:rPr>
          <w:spacing w:val="-2"/>
        </w:rPr>
        <w:t xml:space="preserve"> </w:t>
      </w:r>
      <w:r>
        <w:t>comer,</w:t>
      </w:r>
      <w:r>
        <w:rPr>
          <w:spacing w:val="-1"/>
        </w:rPr>
        <w:t xml:space="preserve"> </w:t>
      </w:r>
      <w:r>
        <w:t>nos</w:t>
      </w:r>
      <w:r>
        <w:rPr>
          <w:spacing w:val="-3"/>
        </w:rPr>
        <w:t xml:space="preserve"> </w:t>
      </w:r>
      <w:r>
        <w:t>compramos</w:t>
      </w:r>
      <w:r>
        <w:rPr>
          <w:spacing w:val="-3"/>
        </w:rPr>
        <w:t xml:space="preserve"> </w:t>
      </w:r>
      <w:r>
        <w:t>ropa</w:t>
      </w:r>
      <w:r>
        <w:rPr>
          <w:spacing w:val="-2"/>
        </w:rPr>
        <w:t xml:space="preserve"> </w:t>
      </w:r>
      <w:r>
        <w:t>y</w:t>
      </w:r>
      <w:r>
        <w:rPr>
          <w:spacing w:val="-4"/>
        </w:rPr>
        <w:t xml:space="preserve"> </w:t>
      </w:r>
      <w:r>
        <w:t>después de</w:t>
      </w:r>
      <w:r>
        <w:rPr>
          <w:spacing w:val="-3"/>
        </w:rPr>
        <w:t xml:space="preserve"> </w:t>
      </w:r>
      <w:r>
        <w:t>eso</w:t>
      </w:r>
      <w:r>
        <w:rPr>
          <w:spacing w:val="-1"/>
        </w:rPr>
        <w:t xml:space="preserve"> </w:t>
      </w:r>
      <w:r>
        <w:t>volvimos</w:t>
      </w:r>
      <w:r>
        <w:rPr>
          <w:spacing w:val="-1"/>
        </w:rPr>
        <w:t xml:space="preserve"> </w:t>
      </w:r>
      <w:r>
        <w:t>a</w:t>
      </w:r>
      <w:r>
        <w:rPr>
          <w:spacing w:val="-2"/>
        </w:rPr>
        <w:t xml:space="preserve"> </w:t>
      </w:r>
      <w:r>
        <w:t>la</w:t>
      </w:r>
      <w:r>
        <w:rPr>
          <w:spacing w:val="-2"/>
        </w:rPr>
        <w:t xml:space="preserve"> </w:t>
      </w:r>
      <w:r>
        <w:t>casa</w:t>
      </w:r>
      <w:r>
        <w:rPr>
          <w:spacing w:val="-1"/>
        </w:rPr>
        <w:t xml:space="preserve"> </w:t>
      </w:r>
      <w:r>
        <w:t xml:space="preserve">tipo 7 u 8 de la tarde, ahí los otros dos imputados, </w:t>
      </w:r>
      <w:r w:rsidR="00A160C9">
        <w:t>………………….</w:t>
      </w:r>
      <w:r>
        <w:t>dice que nos devolvamos hacia</w:t>
      </w:r>
      <w:r>
        <w:rPr>
          <w:spacing w:val="-2"/>
        </w:rPr>
        <w:t xml:space="preserve"> </w:t>
      </w:r>
      <w:r>
        <w:t>nuestros</w:t>
      </w:r>
      <w:r>
        <w:rPr>
          <w:spacing w:val="-1"/>
        </w:rPr>
        <w:t xml:space="preserve"> </w:t>
      </w:r>
      <w:r>
        <w:t>hogares</w:t>
      </w:r>
      <w:r>
        <w:rPr>
          <w:spacing w:val="-1"/>
        </w:rPr>
        <w:t xml:space="preserve"> </w:t>
      </w:r>
      <w:r>
        <w:t>tomamos</w:t>
      </w:r>
      <w:r>
        <w:rPr>
          <w:spacing w:val="-1"/>
        </w:rPr>
        <w:t xml:space="preserve"> </w:t>
      </w:r>
      <w:r>
        <w:t>el</w:t>
      </w:r>
      <w:r>
        <w:rPr>
          <w:spacing w:val="-2"/>
        </w:rPr>
        <w:t xml:space="preserve"> </w:t>
      </w:r>
      <w:r>
        <w:t>vehículo,</w:t>
      </w:r>
      <w:r>
        <w:rPr>
          <w:spacing w:val="-1"/>
        </w:rPr>
        <w:t xml:space="preserve"> </w:t>
      </w:r>
      <w:r>
        <w:t>pasamos</w:t>
      </w:r>
      <w:r>
        <w:rPr>
          <w:spacing w:val="-1"/>
        </w:rPr>
        <w:t xml:space="preserve"> </w:t>
      </w:r>
      <w:r>
        <w:t>dijo</w:t>
      </w:r>
      <w:r>
        <w:rPr>
          <w:spacing w:val="-3"/>
        </w:rPr>
        <w:t xml:space="preserve"> </w:t>
      </w:r>
      <w:r>
        <w:t>miren</w:t>
      </w:r>
      <w:r>
        <w:rPr>
          <w:spacing w:val="-2"/>
        </w:rPr>
        <w:t xml:space="preserve"> </w:t>
      </w:r>
      <w:r>
        <w:t>esta</w:t>
      </w:r>
      <w:r>
        <w:rPr>
          <w:spacing w:val="-2"/>
        </w:rPr>
        <w:t xml:space="preserve"> </w:t>
      </w:r>
      <w:r>
        <w:t>es</w:t>
      </w:r>
      <w:r>
        <w:rPr>
          <w:spacing w:val="-1"/>
        </w:rPr>
        <w:t xml:space="preserve"> </w:t>
      </w:r>
      <w:r>
        <w:t>la</w:t>
      </w:r>
      <w:r>
        <w:rPr>
          <w:spacing w:val="-2"/>
        </w:rPr>
        <w:t xml:space="preserve"> </w:t>
      </w:r>
      <w:r>
        <w:t>población</w:t>
      </w:r>
      <w:r>
        <w:rPr>
          <w:spacing w:val="-2"/>
        </w:rPr>
        <w:t xml:space="preserve"> </w:t>
      </w:r>
      <w:r>
        <w:t xml:space="preserve">La Legua, ellos se bajaron a comprar, no vi nada nada raro en eso, a lo que llega </w:t>
      </w:r>
      <w:r w:rsidR="00C8749C">
        <w:t>………..</w:t>
      </w:r>
      <w:r>
        <w:t xml:space="preserve">primero al vehículo, después llega </w:t>
      </w:r>
      <w:r w:rsidR="00C8749C">
        <w:t>……………</w:t>
      </w:r>
      <w:r>
        <w:t>y nos devolvimos hacia Cauquenes, echamos bencina en una bencinera y posterior a eso nos detiene Carabineros, nos hacemos a un lado y ahí me doy cuenta de que había droga en el vehículo y el arma que estaba en el banano rojo. Después de</w:t>
      </w:r>
      <w:r>
        <w:rPr>
          <w:spacing w:val="-3"/>
        </w:rPr>
        <w:t xml:space="preserve"> </w:t>
      </w:r>
      <w:r>
        <w:t>que nos detiene Carabineros yo me</w:t>
      </w:r>
      <w:r>
        <w:rPr>
          <w:spacing w:val="-1"/>
        </w:rPr>
        <w:t xml:space="preserve"> </w:t>
      </w:r>
      <w:r>
        <w:t>pongo a discutir con</w:t>
      </w:r>
      <w:r>
        <w:rPr>
          <w:spacing w:val="-2"/>
        </w:rPr>
        <w:t xml:space="preserve"> </w:t>
      </w:r>
      <w:r w:rsidR="00C8749C">
        <w:t>……………</w:t>
      </w:r>
    </w:p>
    <w:p w14:paraId="4D9B17C9"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51EC67CA" w14:textId="7FC978D3" w:rsidR="002A28D8" w:rsidRDefault="00110BA6">
      <w:pPr>
        <w:pStyle w:val="Textoindependiente"/>
        <w:spacing w:before="37" w:line="360" w:lineRule="auto"/>
        <w:ind w:right="286" w:firstLine="0"/>
      </w:pPr>
      <w:r>
        <w:lastRenderedPageBreak/>
        <w:t>porque él decía yo soy el Uber, yo soy el Uber. Yo me puse nervioso porque como yo</w:t>
      </w:r>
      <w:r>
        <w:rPr>
          <w:spacing w:val="40"/>
        </w:rPr>
        <w:t xml:space="preserve"> </w:t>
      </w:r>
      <w:r>
        <w:t>era el que a nombre mío estaba el vehículo, que yo estaba haciendo la transferencia</w:t>
      </w:r>
      <w:r>
        <w:rPr>
          <w:spacing w:val="40"/>
        </w:rPr>
        <w:t xml:space="preserve"> </w:t>
      </w:r>
      <w:r>
        <w:t>con él, me pongo a discutir con don</w:t>
      </w:r>
      <w:proofErr w:type="gramStart"/>
      <w:r w:rsidR="00A160C9">
        <w:t>…….</w:t>
      </w:r>
      <w:proofErr w:type="gramEnd"/>
      <w:r>
        <w:t>. Le digo, oye, pero qué onda, si yo vine a hacer</w:t>
      </w:r>
      <w:r>
        <w:rPr>
          <w:spacing w:val="-1"/>
        </w:rPr>
        <w:t xml:space="preserve"> </w:t>
      </w:r>
      <w:r>
        <w:t>la</w:t>
      </w:r>
      <w:r>
        <w:rPr>
          <w:spacing w:val="-2"/>
        </w:rPr>
        <w:t xml:space="preserve"> </w:t>
      </w:r>
      <w:r>
        <w:t>transferencia</w:t>
      </w:r>
      <w:r>
        <w:rPr>
          <w:spacing w:val="-4"/>
        </w:rPr>
        <w:t xml:space="preserve"> </w:t>
      </w:r>
      <w:r>
        <w:t>con</w:t>
      </w:r>
      <w:r>
        <w:rPr>
          <w:spacing w:val="-2"/>
        </w:rPr>
        <w:t xml:space="preserve"> </w:t>
      </w:r>
      <w:r>
        <w:t>usted</w:t>
      </w:r>
      <w:r>
        <w:rPr>
          <w:spacing w:val="-2"/>
        </w:rPr>
        <w:t xml:space="preserve"> </w:t>
      </w:r>
      <w:r>
        <w:t>y</w:t>
      </w:r>
      <w:r>
        <w:rPr>
          <w:spacing w:val="-2"/>
        </w:rPr>
        <w:t xml:space="preserve"> </w:t>
      </w:r>
      <w:r>
        <w:t>no</w:t>
      </w:r>
      <w:r>
        <w:rPr>
          <w:spacing w:val="-1"/>
        </w:rPr>
        <w:t xml:space="preserve"> </w:t>
      </w:r>
      <w:r>
        <w:t>tengo</w:t>
      </w:r>
      <w:r>
        <w:rPr>
          <w:spacing w:val="-2"/>
        </w:rPr>
        <w:t xml:space="preserve"> </w:t>
      </w:r>
      <w:r>
        <w:t>ni</w:t>
      </w:r>
      <w:r>
        <w:rPr>
          <w:spacing w:val="-2"/>
        </w:rPr>
        <w:t xml:space="preserve"> </w:t>
      </w:r>
      <w:r>
        <w:t>idea</w:t>
      </w:r>
      <w:r>
        <w:rPr>
          <w:spacing w:val="-2"/>
        </w:rPr>
        <w:t xml:space="preserve"> </w:t>
      </w:r>
      <w:r>
        <w:t>de</w:t>
      </w:r>
      <w:r>
        <w:rPr>
          <w:spacing w:val="-3"/>
        </w:rPr>
        <w:t xml:space="preserve"> </w:t>
      </w:r>
      <w:r>
        <w:t>lo</w:t>
      </w:r>
      <w:r>
        <w:rPr>
          <w:spacing w:val="-3"/>
        </w:rPr>
        <w:t xml:space="preserve"> </w:t>
      </w:r>
      <w:r>
        <w:t>que</w:t>
      </w:r>
      <w:r>
        <w:rPr>
          <w:spacing w:val="-3"/>
        </w:rPr>
        <w:t xml:space="preserve"> </w:t>
      </w:r>
      <w:r>
        <w:t>había</w:t>
      </w:r>
      <w:r>
        <w:rPr>
          <w:spacing w:val="-2"/>
        </w:rPr>
        <w:t xml:space="preserve"> </w:t>
      </w:r>
      <w:r>
        <w:t>en</w:t>
      </w:r>
      <w:r>
        <w:rPr>
          <w:spacing w:val="-2"/>
        </w:rPr>
        <w:t xml:space="preserve"> </w:t>
      </w:r>
      <w:r>
        <w:t>el</w:t>
      </w:r>
      <w:r>
        <w:rPr>
          <w:spacing w:val="-2"/>
        </w:rPr>
        <w:t xml:space="preserve"> </w:t>
      </w:r>
      <w:r>
        <w:t>asiento</w:t>
      </w:r>
      <w:r>
        <w:rPr>
          <w:spacing w:val="-2"/>
        </w:rPr>
        <w:t xml:space="preserve"> </w:t>
      </w:r>
      <w:r>
        <w:t>de</w:t>
      </w:r>
      <w:r>
        <w:rPr>
          <w:spacing w:val="-3"/>
        </w:rPr>
        <w:t xml:space="preserve"> </w:t>
      </w:r>
      <w:r>
        <w:t>él,</w:t>
      </w:r>
      <w:r>
        <w:rPr>
          <w:spacing w:val="-1"/>
        </w:rPr>
        <w:t xml:space="preserve"> </w:t>
      </w:r>
      <w:r>
        <w:t>lo que después me percato de que era droga cuando llega el perro y posterior a eso, después los oficiales los llevan detenidos.</w:t>
      </w:r>
    </w:p>
    <w:p w14:paraId="75568E31" w14:textId="61C9337E" w:rsidR="002A28D8" w:rsidRDefault="00110BA6">
      <w:pPr>
        <w:pStyle w:val="Textoindependiente"/>
        <w:spacing w:before="1" w:line="360" w:lineRule="auto"/>
        <w:ind w:right="278"/>
      </w:pPr>
      <w:r>
        <w:t xml:space="preserve">Al fiscal, respondió que a </w:t>
      </w:r>
      <w:r w:rsidR="00C8749C">
        <w:t>…………….</w:t>
      </w:r>
      <w:r>
        <w:t>no lo conocía sino lo conoció ese mismo día</w:t>
      </w:r>
      <w:r>
        <w:rPr>
          <w:spacing w:val="40"/>
        </w:rPr>
        <w:t xml:space="preserve"> </w:t>
      </w:r>
      <w:r>
        <w:t>en</w:t>
      </w:r>
      <w:r>
        <w:rPr>
          <w:spacing w:val="-1"/>
        </w:rPr>
        <w:t xml:space="preserve"> </w:t>
      </w:r>
      <w:r>
        <w:t>que</w:t>
      </w:r>
      <w:r>
        <w:rPr>
          <w:spacing w:val="-2"/>
        </w:rPr>
        <w:t xml:space="preserve"> </w:t>
      </w:r>
      <w:r>
        <w:t>emprenden</w:t>
      </w:r>
      <w:r>
        <w:rPr>
          <w:spacing w:val="-1"/>
        </w:rPr>
        <w:t xml:space="preserve"> </w:t>
      </w:r>
      <w:r>
        <w:t>el</w:t>
      </w:r>
      <w:r>
        <w:rPr>
          <w:spacing w:val="-1"/>
        </w:rPr>
        <w:t xml:space="preserve"> </w:t>
      </w:r>
      <w:r>
        <w:t>viaje</w:t>
      </w:r>
      <w:r>
        <w:rPr>
          <w:spacing w:val="-2"/>
        </w:rPr>
        <w:t xml:space="preserve"> </w:t>
      </w:r>
      <w:r>
        <w:t>en</w:t>
      </w:r>
      <w:r>
        <w:rPr>
          <w:spacing w:val="-1"/>
        </w:rPr>
        <w:t xml:space="preserve"> </w:t>
      </w:r>
      <w:r>
        <w:t>que</w:t>
      </w:r>
      <w:r>
        <w:rPr>
          <w:spacing w:val="-2"/>
        </w:rPr>
        <w:t xml:space="preserve"> </w:t>
      </w:r>
      <w:r>
        <w:t>llegó</w:t>
      </w:r>
      <w:r>
        <w:rPr>
          <w:spacing w:val="-1"/>
        </w:rPr>
        <w:t xml:space="preserve"> </w:t>
      </w:r>
      <w:r>
        <w:t>en</w:t>
      </w:r>
      <w:r>
        <w:rPr>
          <w:spacing w:val="-1"/>
        </w:rPr>
        <w:t xml:space="preserve"> </w:t>
      </w:r>
      <w:r>
        <w:t>moto a la</w:t>
      </w:r>
      <w:r>
        <w:rPr>
          <w:spacing w:val="-1"/>
        </w:rPr>
        <w:t xml:space="preserve"> </w:t>
      </w:r>
      <w:r>
        <w:t>casa de</w:t>
      </w:r>
      <w:r>
        <w:rPr>
          <w:spacing w:val="-2"/>
        </w:rPr>
        <w:t xml:space="preserve"> </w:t>
      </w:r>
      <w:r w:rsidR="00A160C9">
        <w:t>…………</w:t>
      </w:r>
      <w:r>
        <w:t>en</w:t>
      </w:r>
      <w:r>
        <w:rPr>
          <w:spacing w:val="-1"/>
        </w:rPr>
        <w:t xml:space="preserve"> </w:t>
      </w:r>
      <w:r>
        <w:t>Pelluhue, no</w:t>
      </w:r>
      <w:r>
        <w:rPr>
          <w:spacing w:val="-1"/>
        </w:rPr>
        <w:t xml:space="preserve"> </w:t>
      </w:r>
      <w:r>
        <w:t xml:space="preserve">sabe a qué, pensó que ellos eran amigos, ellos llegan a las 8.30 todos como a la misma hora, tipo 10.30 salen de Pelluhue y no conversan nada en específico antes de salir, ya tenían conversado la transferencia del vehículo, no le comentaron lo que iba </w:t>
      </w:r>
      <w:r w:rsidR="00C8749C">
        <w:t>……………..</w:t>
      </w:r>
      <w:r>
        <w:t xml:space="preserve">a Santiago y tampoco preguntó, pensaba eran amigo y </w:t>
      </w:r>
      <w:r w:rsidR="00A160C9">
        <w:t>…………</w:t>
      </w:r>
      <w:r>
        <w:t xml:space="preserve">que era su amigo lo acompañó a Santiago. Desde Cauquenes a Pelluhue con </w:t>
      </w:r>
      <w:r w:rsidR="00C8749C">
        <w:t>……………</w:t>
      </w:r>
      <w:proofErr w:type="gramStart"/>
      <w:r w:rsidR="00C8749C">
        <w:t>…….</w:t>
      </w:r>
      <w:proofErr w:type="gramEnd"/>
      <w:r>
        <w:t>que es su amigo y se encontraba con él en</w:t>
      </w:r>
      <w:r>
        <w:rPr>
          <w:spacing w:val="-2"/>
        </w:rPr>
        <w:t xml:space="preserve"> </w:t>
      </w:r>
      <w:r>
        <w:t xml:space="preserve">su casa, en su domicilio en Cauquenes, lo acompaña a Pelluhue y van a Santiago. Van a Santiago en un Volkswagen que le había vendido a </w:t>
      </w:r>
      <w:r w:rsidR="00A160C9">
        <w:t>………………</w:t>
      </w:r>
      <w:r>
        <w:t>hace un tiempo atrás, de hecho, para él era importante hacer la transferencia del vehículo con él porque le llegaron multas a su casa y nunca había andado en Santiago, le llegaron un papel de TAG. Las multas las tenía que pagar como el auto estaba a su nombre, lo cual converso con el caballero que él también quería hacer la transferencia y se pusieron de acuerdo de ir a Santiago a hacer la transferencia del auto y que le pagara las multas del TAG porque nunca había andado en Santiago. Por el vehículo</w:t>
      </w:r>
      <w:r>
        <w:rPr>
          <w:spacing w:val="36"/>
        </w:rPr>
        <w:t xml:space="preserve"> </w:t>
      </w:r>
      <w:r>
        <w:t>le</w:t>
      </w:r>
      <w:r>
        <w:rPr>
          <w:spacing w:val="35"/>
        </w:rPr>
        <w:t xml:space="preserve"> </w:t>
      </w:r>
      <w:r>
        <w:t>pagaron</w:t>
      </w:r>
      <w:r>
        <w:rPr>
          <w:spacing w:val="36"/>
        </w:rPr>
        <w:t xml:space="preserve"> </w:t>
      </w:r>
      <w:r>
        <w:t>$4.000.000,</w:t>
      </w:r>
      <w:r>
        <w:rPr>
          <w:spacing w:val="37"/>
        </w:rPr>
        <w:t xml:space="preserve"> </w:t>
      </w:r>
      <w:r>
        <w:t>o</w:t>
      </w:r>
      <w:r>
        <w:rPr>
          <w:spacing w:val="34"/>
        </w:rPr>
        <w:t xml:space="preserve"> </w:t>
      </w:r>
      <w:r>
        <w:t>sea,</w:t>
      </w:r>
      <w:r>
        <w:rPr>
          <w:spacing w:val="37"/>
        </w:rPr>
        <w:t xml:space="preserve"> </w:t>
      </w:r>
      <w:r>
        <w:t>eh</w:t>
      </w:r>
      <w:r>
        <w:rPr>
          <w:spacing w:val="36"/>
        </w:rPr>
        <w:t xml:space="preserve"> </w:t>
      </w:r>
      <w:r>
        <w:t>no,</w:t>
      </w:r>
      <w:r>
        <w:rPr>
          <w:spacing w:val="35"/>
        </w:rPr>
        <w:t xml:space="preserve"> </w:t>
      </w:r>
      <w:r>
        <w:t>eh</w:t>
      </w:r>
      <w:r>
        <w:rPr>
          <w:spacing w:val="36"/>
        </w:rPr>
        <w:t xml:space="preserve"> </w:t>
      </w:r>
      <w:r>
        <w:t>no,</w:t>
      </w:r>
      <w:r>
        <w:rPr>
          <w:spacing w:val="37"/>
        </w:rPr>
        <w:t xml:space="preserve"> </w:t>
      </w:r>
      <w:r>
        <w:t>es</w:t>
      </w:r>
      <w:r>
        <w:rPr>
          <w:spacing w:val="37"/>
        </w:rPr>
        <w:t xml:space="preserve"> </w:t>
      </w:r>
      <w:r>
        <w:t>que</w:t>
      </w:r>
      <w:r>
        <w:rPr>
          <w:spacing w:val="35"/>
        </w:rPr>
        <w:t xml:space="preserve"> </w:t>
      </w:r>
      <w:r>
        <w:t>lo</w:t>
      </w:r>
      <w:r>
        <w:rPr>
          <w:spacing w:val="36"/>
        </w:rPr>
        <w:t xml:space="preserve"> </w:t>
      </w:r>
      <w:r>
        <w:t>avaluamos</w:t>
      </w:r>
      <w:r>
        <w:rPr>
          <w:spacing w:val="37"/>
        </w:rPr>
        <w:t xml:space="preserve"> </w:t>
      </w:r>
      <w:r>
        <w:t>como</w:t>
      </w:r>
      <w:r>
        <w:rPr>
          <w:spacing w:val="36"/>
        </w:rPr>
        <w:t xml:space="preserve"> </w:t>
      </w:r>
      <w:r>
        <w:t>en</w:t>
      </w:r>
    </w:p>
    <w:p w14:paraId="1499D787" w14:textId="3BB17FBC" w:rsidR="002A28D8" w:rsidRDefault="00110BA6">
      <w:pPr>
        <w:pStyle w:val="Textoindependiente"/>
        <w:spacing w:before="4" w:line="360" w:lineRule="auto"/>
        <w:ind w:right="279" w:firstLine="0"/>
      </w:pPr>
      <w:r>
        <w:t>$4.000.000, pero él le dio otro auto el Fiat en el que andaba que era más económico porque se dedicaba a vender útiles de aseo, tenía detergentes que los pasó a comprar aquí, eh, que</w:t>
      </w:r>
      <w:r>
        <w:rPr>
          <w:spacing w:val="-3"/>
        </w:rPr>
        <w:t xml:space="preserve"> </w:t>
      </w:r>
      <w:r>
        <w:t>compró detergentes, útiles de</w:t>
      </w:r>
      <w:r>
        <w:rPr>
          <w:spacing w:val="-3"/>
        </w:rPr>
        <w:t xml:space="preserve"> </w:t>
      </w:r>
      <w:r>
        <w:t>aseo,</w:t>
      </w:r>
      <w:r>
        <w:rPr>
          <w:spacing w:val="-3"/>
        </w:rPr>
        <w:t xml:space="preserve"> </w:t>
      </w:r>
      <w:r>
        <w:t>POET y los</w:t>
      </w:r>
      <w:r>
        <w:rPr>
          <w:spacing w:val="-1"/>
        </w:rPr>
        <w:t xml:space="preserve"> </w:t>
      </w:r>
      <w:r>
        <w:t>repartía</w:t>
      </w:r>
      <w:r>
        <w:rPr>
          <w:spacing w:val="-2"/>
        </w:rPr>
        <w:t xml:space="preserve"> </w:t>
      </w:r>
      <w:r>
        <w:t>en los</w:t>
      </w:r>
      <w:r>
        <w:rPr>
          <w:spacing w:val="-1"/>
        </w:rPr>
        <w:t xml:space="preserve"> </w:t>
      </w:r>
      <w:r>
        <w:t>negocios en el auto y como el Fiat era 1.3, más económico y chiquitito, el auto le servía más para poder</w:t>
      </w:r>
      <w:r>
        <w:rPr>
          <w:spacing w:val="-1"/>
        </w:rPr>
        <w:t xml:space="preserve"> </w:t>
      </w:r>
      <w:r>
        <w:t>hacer</w:t>
      </w:r>
      <w:r>
        <w:rPr>
          <w:spacing w:val="-1"/>
        </w:rPr>
        <w:t xml:space="preserve"> </w:t>
      </w:r>
      <w:r>
        <w:t>los</w:t>
      </w:r>
      <w:r>
        <w:rPr>
          <w:spacing w:val="-1"/>
        </w:rPr>
        <w:t xml:space="preserve"> </w:t>
      </w:r>
      <w:r>
        <w:t>repartos</w:t>
      </w:r>
      <w:r>
        <w:rPr>
          <w:spacing w:val="-3"/>
        </w:rPr>
        <w:t xml:space="preserve"> </w:t>
      </w:r>
      <w:r>
        <w:t>de</w:t>
      </w:r>
      <w:r>
        <w:rPr>
          <w:spacing w:val="-3"/>
        </w:rPr>
        <w:t xml:space="preserve"> </w:t>
      </w:r>
      <w:r>
        <w:t>detergentes.</w:t>
      </w:r>
      <w:r>
        <w:rPr>
          <w:spacing w:val="-1"/>
        </w:rPr>
        <w:t xml:space="preserve"> </w:t>
      </w:r>
      <w:r>
        <w:t>Se</w:t>
      </w:r>
      <w:r>
        <w:rPr>
          <w:spacing w:val="-4"/>
        </w:rPr>
        <w:t xml:space="preserve"> </w:t>
      </w:r>
      <w:r>
        <w:t>lo</w:t>
      </w:r>
      <w:r>
        <w:rPr>
          <w:spacing w:val="-3"/>
        </w:rPr>
        <w:t xml:space="preserve"> </w:t>
      </w:r>
      <w:r>
        <w:t>permutó</w:t>
      </w:r>
      <w:r>
        <w:rPr>
          <w:spacing w:val="-3"/>
        </w:rPr>
        <w:t xml:space="preserve"> </w:t>
      </w:r>
      <w:r>
        <w:t>unos</w:t>
      </w:r>
      <w:r>
        <w:rPr>
          <w:spacing w:val="-1"/>
        </w:rPr>
        <w:t xml:space="preserve"> </w:t>
      </w:r>
      <w:r>
        <w:t>6</w:t>
      </w:r>
      <w:r>
        <w:rPr>
          <w:spacing w:val="-1"/>
        </w:rPr>
        <w:t xml:space="preserve"> </w:t>
      </w:r>
      <w:r>
        <w:t>meses</w:t>
      </w:r>
      <w:r>
        <w:rPr>
          <w:spacing w:val="-1"/>
        </w:rPr>
        <w:t xml:space="preserve"> </w:t>
      </w:r>
      <w:r>
        <w:t>antes</w:t>
      </w:r>
      <w:r>
        <w:rPr>
          <w:spacing w:val="-1"/>
        </w:rPr>
        <w:t xml:space="preserve"> </w:t>
      </w:r>
      <w:r>
        <w:t>y</w:t>
      </w:r>
      <w:r>
        <w:rPr>
          <w:spacing w:val="-2"/>
        </w:rPr>
        <w:t xml:space="preserve"> </w:t>
      </w:r>
      <w:r>
        <w:t>las</w:t>
      </w:r>
      <w:r>
        <w:rPr>
          <w:spacing w:val="-1"/>
        </w:rPr>
        <w:t xml:space="preserve"> </w:t>
      </w:r>
      <w:r>
        <w:t>multas le empezaron a llegar más o menos en esa fecha, como 6 meses, le llegó una como en septiembre, me llegó un, no tiene claro cuánto tiempo pasó, 4 meses, 5 meses, no sería capaz</w:t>
      </w:r>
      <w:r>
        <w:rPr>
          <w:spacing w:val="-1"/>
        </w:rPr>
        <w:t xml:space="preserve"> </w:t>
      </w:r>
      <w:r>
        <w:t>de decir cuánto</w:t>
      </w:r>
      <w:r>
        <w:rPr>
          <w:spacing w:val="-2"/>
        </w:rPr>
        <w:t xml:space="preserve"> </w:t>
      </w:r>
      <w:r>
        <w:t>fue porque la verdad es que no se acuerda,</w:t>
      </w:r>
      <w:r>
        <w:rPr>
          <w:spacing w:val="-1"/>
        </w:rPr>
        <w:t xml:space="preserve"> </w:t>
      </w:r>
      <w:r>
        <w:t xml:space="preserve">pero más o menos en ese transcurso, 4 meses, 5 meses. le llega un papel a la casa y le dice que debe el TAG, </w:t>
      </w:r>
      <w:r w:rsidR="00F44C9B">
        <w:t>…………………</w:t>
      </w:r>
      <w:proofErr w:type="gramStart"/>
      <w:r w:rsidR="00F44C9B">
        <w:t>…….</w:t>
      </w:r>
      <w:proofErr w:type="gramEnd"/>
      <w:r>
        <w:t>,</w:t>
      </w:r>
      <w:r>
        <w:rPr>
          <w:spacing w:val="42"/>
        </w:rPr>
        <w:t xml:space="preserve"> </w:t>
      </w:r>
      <w:r>
        <w:t>que</w:t>
      </w:r>
      <w:r>
        <w:rPr>
          <w:spacing w:val="38"/>
        </w:rPr>
        <w:t xml:space="preserve"> </w:t>
      </w:r>
      <w:r>
        <w:t>debo</w:t>
      </w:r>
      <w:r>
        <w:rPr>
          <w:spacing w:val="41"/>
        </w:rPr>
        <w:t xml:space="preserve"> </w:t>
      </w:r>
      <w:r>
        <w:t>una</w:t>
      </w:r>
      <w:r>
        <w:rPr>
          <w:spacing w:val="39"/>
        </w:rPr>
        <w:t xml:space="preserve"> </w:t>
      </w:r>
      <w:r>
        <w:t>deuda</w:t>
      </w:r>
      <w:r>
        <w:rPr>
          <w:spacing w:val="41"/>
        </w:rPr>
        <w:t xml:space="preserve"> </w:t>
      </w:r>
      <w:r>
        <w:t>de</w:t>
      </w:r>
      <w:r>
        <w:rPr>
          <w:spacing w:val="40"/>
        </w:rPr>
        <w:t xml:space="preserve"> </w:t>
      </w:r>
      <w:r>
        <w:t>$100.000</w:t>
      </w:r>
      <w:r>
        <w:rPr>
          <w:spacing w:val="40"/>
        </w:rPr>
        <w:t xml:space="preserve"> </w:t>
      </w:r>
      <w:r>
        <w:t>y</w:t>
      </w:r>
      <w:r>
        <w:rPr>
          <w:spacing w:val="39"/>
        </w:rPr>
        <w:t xml:space="preserve"> </w:t>
      </w:r>
      <w:r>
        <w:t>tantos</w:t>
      </w:r>
      <w:r>
        <w:rPr>
          <w:spacing w:val="42"/>
        </w:rPr>
        <w:t xml:space="preserve"> </w:t>
      </w:r>
      <w:r>
        <w:t>pesos</w:t>
      </w:r>
      <w:r>
        <w:rPr>
          <w:spacing w:val="39"/>
        </w:rPr>
        <w:t xml:space="preserve"> </w:t>
      </w:r>
      <w:r>
        <w:rPr>
          <w:spacing w:val="-10"/>
        </w:rPr>
        <w:t>y</w:t>
      </w:r>
    </w:p>
    <w:p w14:paraId="6CEE14E8"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04A4F156" w14:textId="620AAED0" w:rsidR="002A28D8" w:rsidRDefault="00110BA6">
      <w:pPr>
        <w:pStyle w:val="Textoindependiente"/>
        <w:spacing w:before="37" w:line="360" w:lineRule="auto"/>
        <w:ind w:right="277" w:firstLine="0"/>
      </w:pPr>
      <w:r>
        <w:lastRenderedPageBreak/>
        <w:t>nunca había andado en Santiago. No tiene idea cuántos viajes a Santiago era esa deuda, le llegó solamente el papel, no se recuerda, solamente vi lo que era el total de pagar y</w:t>
      </w:r>
      <w:r>
        <w:rPr>
          <w:spacing w:val="80"/>
        </w:rPr>
        <w:t xml:space="preserve"> </w:t>
      </w:r>
      <w:r>
        <w:t>lo único que quiso hacer fue contactarse con el caballero que andaba utilizando el vehículo para que pudiera hacerse cargo de la multa porque no era suya, el que andaba utilizando el vehículo era don</w:t>
      </w:r>
      <w:r w:rsidR="00A160C9">
        <w:t>………</w:t>
      </w:r>
      <w:r>
        <w:t xml:space="preserve">, por eso </w:t>
      </w:r>
      <w:r w:rsidR="00A160C9">
        <w:t>…</w:t>
      </w:r>
      <w:proofErr w:type="gramStart"/>
      <w:r w:rsidR="00A160C9">
        <w:t>…….</w:t>
      </w:r>
      <w:proofErr w:type="gramEnd"/>
      <w:r>
        <w:t>para hacerse cargo de la multa, le contestó que hicieran la transferencia y que pagaría las multas. Cuando ya venían de regreso y los carabineros le hacen las señas para detenerse,</w:t>
      </w:r>
      <w:r>
        <w:rPr>
          <w:spacing w:val="80"/>
        </w:rPr>
        <w:t xml:space="preserve"> </w:t>
      </w:r>
      <w:r>
        <w:t>estaba la carretera cortada, se</w:t>
      </w:r>
      <w:r>
        <w:rPr>
          <w:spacing w:val="-1"/>
        </w:rPr>
        <w:t xml:space="preserve"> </w:t>
      </w:r>
      <w:r>
        <w:t>recuerda, había un</w:t>
      </w:r>
      <w:r>
        <w:rPr>
          <w:spacing w:val="-1"/>
        </w:rPr>
        <w:t xml:space="preserve"> </w:t>
      </w:r>
      <w:r>
        <w:t>par de</w:t>
      </w:r>
      <w:r>
        <w:rPr>
          <w:spacing w:val="-2"/>
        </w:rPr>
        <w:t xml:space="preserve"> </w:t>
      </w:r>
      <w:r>
        <w:t>conos y</w:t>
      </w:r>
      <w:r>
        <w:rPr>
          <w:spacing w:val="-1"/>
        </w:rPr>
        <w:t xml:space="preserve"> </w:t>
      </w:r>
      <w:r>
        <w:t>un</w:t>
      </w:r>
      <w:r>
        <w:rPr>
          <w:spacing w:val="-1"/>
        </w:rPr>
        <w:t xml:space="preserve"> </w:t>
      </w:r>
      <w:r>
        <w:t>carabinero con una linterna, los hacen a un lado, a lo cual empezaron</w:t>
      </w:r>
      <w:r w:rsidR="00A160C9">
        <w:t>…………</w:t>
      </w:r>
      <w:r>
        <w:t>, tiró un bolso para atrás y se pusieron nerviosos, no se percató que venía en el bolso porque fue algo de momento</w:t>
      </w:r>
      <w:r>
        <w:rPr>
          <w:spacing w:val="-1"/>
        </w:rPr>
        <w:t xml:space="preserve"> </w:t>
      </w:r>
      <w:r>
        <w:t>nomás, los bajan</w:t>
      </w:r>
      <w:r>
        <w:rPr>
          <w:spacing w:val="-1"/>
        </w:rPr>
        <w:t xml:space="preserve"> </w:t>
      </w:r>
      <w:r>
        <w:t>del</w:t>
      </w:r>
      <w:r>
        <w:rPr>
          <w:spacing w:val="-1"/>
        </w:rPr>
        <w:t xml:space="preserve"> </w:t>
      </w:r>
      <w:r>
        <w:t>auto, después</w:t>
      </w:r>
      <w:r>
        <w:rPr>
          <w:spacing w:val="-2"/>
        </w:rPr>
        <w:t xml:space="preserve"> </w:t>
      </w:r>
      <w:r>
        <w:t>esos oficiales llegan</w:t>
      </w:r>
      <w:r>
        <w:rPr>
          <w:spacing w:val="-3"/>
        </w:rPr>
        <w:t xml:space="preserve"> </w:t>
      </w:r>
      <w:r>
        <w:t>con</w:t>
      </w:r>
      <w:r>
        <w:rPr>
          <w:spacing w:val="-1"/>
        </w:rPr>
        <w:t xml:space="preserve"> </w:t>
      </w:r>
      <w:r>
        <w:t>el</w:t>
      </w:r>
      <w:r>
        <w:rPr>
          <w:spacing w:val="-1"/>
        </w:rPr>
        <w:t xml:space="preserve"> </w:t>
      </w:r>
      <w:r>
        <w:t>banano</w:t>
      </w:r>
      <w:r>
        <w:rPr>
          <w:spacing w:val="-1"/>
        </w:rPr>
        <w:t xml:space="preserve"> </w:t>
      </w:r>
      <w:r>
        <w:t xml:space="preserve">rojo, lo abre y empiezan a decir los oficiales de carabineros quien va a dar cara por esto y don </w:t>
      </w:r>
      <w:r w:rsidR="00A160C9">
        <w:t>…………</w:t>
      </w:r>
      <w:r>
        <w:t xml:space="preserve">como que se puso nervioso y empezó a decir si yo soy el Uber, yo soy el Uber. No tiene ni idea si era el Uber, lo conoce solamente porque lo contrató, como no, a él solamente le fue a hacer la transferencia del vehículo y que le pagara la multa que él le debía, por eso estaba en el vehículo en ese entonces. no le entregó el dinero de la multa, todavía están ahí, no se ha pagado el TAG, nada. Pensó que don </w:t>
      </w:r>
      <w:r w:rsidR="00A160C9">
        <w:t>…</w:t>
      </w:r>
      <w:proofErr w:type="gramStart"/>
      <w:r w:rsidR="00A160C9">
        <w:t>…….</w:t>
      </w:r>
      <w:proofErr w:type="gramEnd"/>
      <w:r>
        <w:t>dijo que era Uber en el momento, porque él quería salir limpio de todo lo que estaba</w:t>
      </w:r>
      <w:r>
        <w:rPr>
          <w:spacing w:val="80"/>
        </w:rPr>
        <w:t xml:space="preserve"> </w:t>
      </w:r>
      <w:r>
        <w:t>sucediendo y empezó a decir yo soy el Uber, de hecho, empezó a discutir con él, estando</w:t>
      </w:r>
      <w:r>
        <w:rPr>
          <w:spacing w:val="-4"/>
        </w:rPr>
        <w:t xml:space="preserve"> </w:t>
      </w:r>
      <w:r>
        <w:t>los</w:t>
      </w:r>
      <w:r>
        <w:rPr>
          <w:spacing w:val="-2"/>
        </w:rPr>
        <w:t xml:space="preserve"> </w:t>
      </w:r>
      <w:r>
        <w:t>oficiales</w:t>
      </w:r>
      <w:r>
        <w:rPr>
          <w:spacing w:val="-2"/>
        </w:rPr>
        <w:t xml:space="preserve"> </w:t>
      </w:r>
      <w:r>
        <w:t>presentes</w:t>
      </w:r>
      <w:r>
        <w:rPr>
          <w:spacing w:val="-3"/>
        </w:rPr>
        <w:t xml:space="preserve"> </w:t>
      </w:r>
      <w:r>
        <w:t>y</w:t>
      </w:r>
      <w:r>
        <w:rPr>
          <w:spacing w:val="-3"/>
        </w:rPr>
        <w:t xml:space="preserve"> </w:t>
      </w:r>
      <w:r>
        <w:t>actualmente</w:t>
      </w:r>
      <w:r>
        <w:rPr>
          <w:spacing w:val="-4"/>
        </w:rPr>
        <w:t xml:space="preserve"> </w:t>
      </w:r>
      <w:r>
        <w:t>también</w:t>
      </w:r>
      <w:r>
        <w:rPr>
          <w:spacing w:val="-3"/>
        </w:rPr>
        <w:t xml:space="preserve"> </w:t>
      </w:r>
      <w:r>
        <w:t>piensa</w:t>
      </w:r>
      <w:r>
        <w:rPr>
          <w:spacing w:val="-3"/>
        </w:rPr>
        <w:t xml:space="preserve"> </w:t>
      </w:r>
      <w:r>
        <w:t>lo</w:t>
      </w:r>
      <w:r>
        <w:rPr>
          <w:spacing w:val="-4"/>
        </w:rPr>
        <w:t xml:space="preserve"> </w:t>
      </w:r>
      <w:r>
        <w:t>mismo,</w:t>
      </w:r>
      <w:r>
        <w:rPr>
          <w:spacing w:val="-1"/>
        </w:rPr>
        <w:t xml:space="preserve"> </w:t>
      </w:r>
      <w:r>
        <w:t>para</w:t>
      </w:r>
      <w:r>
        <w:rPr>
          <w:spacing w:val="-3"/>
        </w:rPr>
        <w:t xml:space="preserve"> </w:t>
      </w:r>
      <w:r>
        <w:t>salir</w:t>
      </w:r>
      <w:r>
        <w:rPr>
          <w:spacing w:val="-4"/>
        </w:rPr>
        <w:t xml:space="preserve"> </w:t>
      </w:r>
      <w:r>
        <w:t xml:space="preserve">limpio de esto. Decía en general "Yo soy el Uber, yo soy el Uber, quién, ya po cabros, de quién es esto, de quién es esto" y no tenía ni idea de las cosas que había en el vehículo. No se acuerda si mencionó que don </w:t>
      </w:r>
      <w:r w:rsidR="00A160C9">
        <w:t>…………</w:t>
      </w:r>
      <w:r>
        <w:t>culpó a alguien en especial, solo que empezó a</w:t>
      </w:r>
      <w:r>
        <w:rPr>
          <w:spacing w:val="40"/>
        </w:rPr>
        <w:t xml:space="preserve"> </w:t>
      </w:r>
      <w:r>
        <w:t>decir "Ya po cabros, ya po cabros", fue como algo de momento.</w:t>
      </w:r>
    </w:p>
    <w:p w14:paraId="46CB16D5" w14:textId="77777777" w:rsidR="002A28D8" w:rsidRDefault="00110BA6">
      <w:pPr>
        <w:pStyle w:val="Textoindependiente"/>
        <w:spacing w:before="5" w:line="360" w:lineRule="auto"/>
        <w:ind w:right="277"/>
      </w:pPr>
      <w:r>
        <w:t>Se autoriza herramienta del artículo 332 del Código Procesal Penal -refrescar memoria-, con su declaración en fiscalía de fecha 29.07.2025, a las 16.08 horas, reconoce su firma reconoce y que estaba presente su abogada, lee para sí.</w:t>
      </w:r>
    </w:p>
    <w:p w14:paraId="7837B1C2" w14:textId="026AA762" w:rsidR="002A28D8" w:rsidRDefault="00110BA6">
      <w:pPr>
        <w:pStyle w:val="Textoindependiente"/>
        <w:spacing w:before="2" w:line="360" w:lineRule="auto"/>
        <w:ind w:right="368"/>
        <w:jc w:val="left"/>
      </w:pPr>
      <w:r>
        <w:t>Frente a la pregunta: ¿A quién culpó en específico, don</w:t>
      </w:r>
      <w:r w:rsidR="00A160C9">
        <w:t>…</w:t>
      </w:r>
      <w:proofErr w:type="gramStart"/>
      <w:r w:rsidR="00A160C9">
        <w:t>…….</w:t>
      </w:r>
      <w:proofErr w:type="gramEnd"/>
      <w:r w:rsidR="00A160C9">
        <w:t>.</w:t>
      </w:r>
      <w:r>
        <w:t>?, respondió que sabe lo que dice la, piensa que lo culpó, porque estaba a su nombre el vehículo y entonces</w:t>
      </w:r>
      <w:r>
        <w:rPr>
          <w:spacing w:val="-2"/>
        </w:rPr>
        <w:t xml:space="preserve"> </w:t>
      </w:r>
      <w:r>
        <w:t>como</w:t>
      </w:r>
      <w:r>
        <w:rPr>
          <w:spacing w:val="-4"/>
        </w:rPr>
        <w:t xml:space="preserve"> </w:t>
      </w:r>
      <w:r>
        <w:t>él</w:t>
      </w:r>
      <w:r>
        <w:rPr>
          <w:spacing w:val="-3"/>
        </w:rPr>
        <w:t xml:space="preserve"> </w:t>
      </w:r>
      <w:r>
        <w:t>decía</w:t>
      </w:r>
      <w:r>
        <w:rPr>
          <w:spacing w:val="-3"/>
        </w:rPr>
        <w:t xml:space="preserve"> </w:t>
      </w:r>
      <w:r>
        <w:t>que</w:t>
      </w:r>
      <w:r>
        <w:rPr>
          <w:spacing w:val="-4"/>
        </w:rPr>
        <w:t xml:space="preserve"> </w:t>
      </w:r>
      <w:r>
        <w:t>él</w:t>
      </w:r>
      <w:r>
        <w:rPr>
          <w:spacing w:val="-3"/>
        </w:rPr>
        <w:t xml:space="preserve"> </w:t>
      </w:r>
      <w:r>
        <w:t>era</w:t>
      </w:r>
      <w:r>
        <w:rPr>
          <w:spacing w:val="-3"/>
        </w:rPr>
        <w:t xml:space="preserve"> </w:t>
      </w:r>
      <w:r>
        <w:t>el</w:t>
      </w:r>
      <w:r>
        <w:rPr>
          <w:spacing w:val="-3"/>
        </w:rPr>
        <w:t xml:space="preserve"> </w:t>
      </w:r>
      <w:r>
        <w:t>Uber,</w:t>
      </w:r>
      <w:r>
        <w:rPr>
          <w:spacing w:val="-4"/>
        </w:rPr>
        <w:t xml:space="preserve"> </w:t>
      </w:r>
      <w:r>
        <w:t>pensaba</w:t>
      </w:r>
      <w:r>
        <w:rPr>
          <w:spacing w:val="-3"/>
        </w:rPr>
        <w:t xml:space="preserve"> </w:t>
      </w:r>
      <w:r>
        <w:t>que</w:t>
      </w:r>
      <w:r>
        <w:rPr>
          <w:spacing w:val="-4"/>
        </w:rPr>
        <w:t xml:space="preserve"> </w:t>
      </w:r>
      <w:r>
        <w:t>él</w:t>
      </w:r>
      <w:r>
        <w:rPr>
          <w:spacing w:val="-3"/>
        </w:rPr>
        <w:t xml:space="preserve"> </w:t>
      </w:r>
      <w:r>
        <w:t>lo</w:t>
      </w:r>
      <w:r>
        <w:rPr>
          <w:spacing w:val="-3"/>
        </w:rPr>
        <w:t xml:space="preserve"> </w:t>
      </w:r>
      <w:r>
        <w:t>estaba</w:t>
      </w:r>
      <w:r>
        <w:rPr>
          <w:spacing w:val="-3"/>
        </w:rPr>
        <w:t xml:space="preserve"> </w:t>
      </w:r>
      <w:r>
        <w:t>culpando,</w:t>
      </w:r>
      <w:r>
        <w:rPr>
          <w:spacing w:val="-2"/>
        </w:rPr>
        <w:t xml:space="preserve"> </w:t>
      </w:r>
      <w:r>
        <w:t>eso</w:t>
      </w:r>
      <w:r>
        <w:rPr>
          <w:spacing w:val="-2"/>
        </w:rPr>
        <w:t xml:space="preserve"> </w:t>
      </w:r>
      <w:r>
        <w:t>fue lo que declaró.</w:t>
      </w:r>
    </w:p>
    <w:p w14:paraId="0BAB4B27" w14:textId="77777777" w:rsidR="002A28D8" w:rsidRDefault="002A28D8">
      <w:pPr>
        <w:pStyle w:val="Textoindependiente"/>
        <w:spacing w:line="360" w:lineRule="auto"/>
        <w:jc w:val="left"/>
        <w:sectPr w:rsidR="002A28D8">
          <w:pgSz w:w="11910" w:h="16840"/>
          <w:pgMar w:top="1360" w:right="1417" w:bottom="280" w:left="1559" w:header="720" w:footer="720" w:gutter="0"/>
          <w:cols w:space="720"/>
        </w:sectPr>
      </w:pPr>
    </w:p>
    <w:p w14:paraId="456ECB65" w14:textId="77777777" w:rsidR="002A28D8" w:rsidRDefault="00110BA6">
      <w:pPr>
        <w:spacing w:before="37" w:line="360" w:lineRule="auto"/>
        <w:ind w:left="143" w:right="281" w:firstLine="707"/>
        <w:jc w:val="both"/>
        <w:rPr>
          <w:sz w:val="24"/>
        </w:rPr>
      </w:pPr>
      <w:r>
        <w:rPr>
          <w:sz w:val="24"/>
        </w:rPr>
        <w:lastRenderedPageBreak/>
        <w:t>Se autoriza herramienta del artículo 332 del Código Procesal Penal -evidenciar contradicción-, con idéntica declaración, a lo que lee: “</w:t>
      </w:r>
      <w:r>
        <w:rPr>
          <w:i/>
          <w:sz w:val="24"/>
        </w:rPr>
        <w:t>De hecho, me culpó a mí ya que</w:t>
      </w:r>
      <w:r>
        <w:rPr>
          <w:i/>
          <w:spacing w:val="40"/>
          <w:sz w:val="24"/>
        </w:rPr>
        <w:t xml:space="preserve"> </w:t>
      </w:r>
      <w:r>
        <w:rPr>
          <w:i/>
          <w:sz w:val="24"/>
        </w:rPr>
        <w:t>el vehículo estaba a mi nombre</w:t>
      </w:r>
      <w:r>
        <w:rPr>
          <w:sz w:val="24"/>
        </w:rPr>
        <w:t>”.</w:t>
      </w:r>
    </w:p>
    <w:p w14:paraId="467DAC52" w14:textId="1C60EE93" w:rsidR="002A28D8" w:rsidRDefault="00110BA6">
      <w:pPr>
        <w:pStyle w:val="Textoindependiente"/>
        <w:spacing w:before="2" w:line="360" w:lineRule="auto"/>
        <w:ind w:right="279"/>
      </w:pPr>
      <w:r>
        <w:t xml:space="preserve">Continuando el contrainterrogatorio del fiscal, respondió que salieron de la casa de la mamá de </w:t>
      </w:r>
      <w:r w:rsidR="00A160C9">
        <w:t>……….</w:t>
      </w:r>
      <w:r>
        <w:t xml:space="preserve">como tipo 7 u 8 de la tarde, iban para Cauquenes, </w:t>
      </w:r>
      <w:r w:rsidR="00A160C9">
        <w:t>………….</w:t>
      </w:r>
      <w:r>
        <w:t>se baja a comprar, no recuerda exactamente adónde, no conoce Santiago ni tampoco las poblaciones en las que andaban, según él</w:t>
      </w:r>
      <w:r>
        <w:rPr>
          <w:spacing w:val="-2"/>
        </w:rPr>
        <w:t xml:space="preserve"> </w:t>
      </w:r>
      <w:r>
        <w:t>cuando iban llegando a la</w:t>
      </w:r>
      <w:r>
        <w:rPr>
          <w:spacing w:val="-2"/>
        </w:rPr>
        <w:t xml:space="preserve"> </w:t>
      </w:r>
      <w:r>
        <w:t>comuna dijo esta es la comuna de</w:t>
      </w:r>
      <w:r>
        <w:rPr>
          <w:spacing w:val="-3"/>
        </w:rPr>
        <w:t xml:space="preserve"> </w:t>
      </w:r>
      <w:r>
        <w:t>La Legua, no sabe si</w:t>
      </w:r>
      <w:r>
        <w:rPr>
          <w:spacing w:val="-1"/>
        </w:rPr>
        <w:t xml:space="preserve"> </w:t>
      </w:r>
      <w:r>
        <w:t>por</w:t>
      </w:r>
      <w:r>
        <w:rPr>
          <w:spacing w:val="-1"/>
        </w:rPr>
        <w:t xml:space="preserve"> </w:t>
      </w:r>
      <w:r>
        <w:t>ahí se</w:t>
      </w:r>
      <w:r>
        <w:rPr>
          <w:spacing w:val="-2"/>
        </w:rPr>
        <w:t xml:space="preserve"> </w:t>
      </w:r>
      <w:r>
        <w:t>devuelve</w:t>
      </w:r>
      <w:r>
        <w:rPr>
          <w:spacing w:val="-1"/>
        </w:rPr>
        <w:t xml:space="preserve"> </w:t>
      </w:r>
      <w:r>
        <w:t xml:space="preserve">a Cauquenes o no, pero él se baja a comprar a un negocio y llega después </w:t>
      </w:r>
      <w:r w:rsidR="00C8749C">
        <w:t>……………</w:t>
      </w:r>
      <w:r>
        <w:t xml:space="preserve">con unas bebidas con papas fritas y después llega </w:t>
      </w:r>
      <w:r w:rsidR="00C8749C">
        <w:t>………………..</w:t>
      </w:r>
      <w:r>
        <w:t xml:space="preserve">y se devolvieron hacia Cauquenes, llegaron a la bencinera que ahí con </w:t>
      </w:r>
      <w:r w:rsidR="00234AE0">
        <w:t>…………..</w:t>
      </w:r>
      <w:r>
        <w:t>bajaron y compraron una bebida para ellos y cinco minutos después</w:t>
      </w:r>
      <w:r>
        <w:rPr>
          <w:spacing w:val="40"/>
        </w:rPr>
        <w:t xml:space="preserve"> </w:t>
      </w:r>
      <w:r>
        <w:t>los detienen los oficiales de Carabineros. Cuando llegan a La Legua, no le pregunta por qué estaban ahí, porque se iban directo hacia Cauquenes, no sabía si se pasaba por ahí</w:t>
      </w:r>
      <w:r>
        <w:rPr>
          <w:spacing w:val="40"/>
        </w:rPr>
        <w:t xml:space="preserve"> </w:t>
      </w:r>
      <w:r>
        <w:t>o no en el trayecto y no llamó su atención, ni tampoco vio nada extraño. Rectifica que</w:t>
      </w:r>
      <w:r>
        <w:rPr>
          <w:spacing w:val="40"/>
        </w:rPr>
        <w:t xml:space="preserve"> </w:t>
      </w:r>
      <w:r>
        <w:t xml:space="preserve">se bajaron en forma conjunta </w:t>
      </w:r>
      <w:r w:rsidR="00A160C9">
        <w:t>…………</w:t>
      </w:r>
      <w:r>
        <w:t>y</w:t>
      </w:r>
      <w:r w:rsidR="00C8749C">
        <w:t>……</w:t>
      </w:r>
      <w:proofErr w:type="gramStart"/>
      <w:r w:rsidR="00C8749C">
        <w:t>…….</w:t>
      </w:r>
      <w:proofErr w:type="gramEnd"/>
      <w:r w:rsidR="00C8749C">
        <w:t>.</w:t>
      </w:r>
      <w:r>
        <w:t xml:space="preserve">, a lo cual llega </w:t>
      </w:r>
      <w:r w:rsidR="00C8749C">
        <w:t>,,,,,,,,,,,,,,</w:t>
      </w:r>
      <w:r>
        <w:t>primero al vehículo y no le llamó la atención nada de ellos.</w:t>
      </w:r>
    </w:p>
    <w:p w14:paraId="5E489C54" w14:textId="4193FB7C" w:rsidR="002A28D8" w:rsidRDefault="00110BA6">
      <w:pPr>
        <w:spacing w:before="2" w:line="360" w:lineRule="auto"/>
        <w:ind w:left="143" w:right="280" w:firstLine="707"/>
        <w:jc w:val="both"/>
        <w:rPr>
          <w:sz w:val="24"/>
        </w:rPr>
      </w:pPr>
      <w:r>
        <w:rPr>
          <w:sz w:val="24"/>
        </w:rPr>
        <w:t>Se autoriza herramienta del artículo 332 del Código Procesal Penal -evidenciar contradicción-, con</w:t>
      </w:r>
      <w:r>
        <w:rPr>
          <w:spacing w:val="-2"/>
          <w:sz w:val="24"/>
        </w:rPr>
        <w:t xml:space="preserve"> </w:t>
      </w:r>
      <w:r>
        <w:rPr>
          <w:sz w:val="24"/>
        </w:rPr>
        <w:t>idéntica declaración, a</w:t>
      </w:r>
      <w:r>
        <w:rPr>
          <w:spacing w:val="-2"/>
          <w:sz w:val="24"/>
        </w:rPr>
        <w:t xml:space="preserve"> </w:t>
      </w:r>
      <w:r>
        <w:rPr>
          <w:sz w:val="24"/>
        </w:rPr>
        <w:t>lo que</w:t>
      </w:r>
      <w:r>
        <w:rPr>
          <w:spacing w:val="-3"/>
          <w:sz w:val="24"/>
        </w:rPr>
        <w:t xml:space="preserve"> </w:t>
      </w:r>
      <w:r>
        <w:rPr>
          <w:sz w:val="24"/>
        </w:rPr>
        <w:t>lee: “</w:t>
      </w:r>
      <w:r>
        <w:rPr>
          <w:i/>
          <w:sz w:val="24"/>
        </w:rPr>
        <w:t>Luego</w:t>
      </w:r>
      <w:r>
        <w:rPr>
          <w:i/>
          <w:spacing w:val="-1"/>
          <w:sz w:val="24"/>
        </w:rPr>
        <w:t xml:space="preserve"> </w:t>
      </w:r>
      <w:r>
        <w:rPr>
          <w:i/>
          <w:sz w:val="24"/>
        </w:rPr>
        <w:t>nos</w:t>
      </w:r>
      <w:r>
        <w:rPr>
          <w:i/>
          <w:spacing w:val="-1"/>
          <w:sz w:val="24"/>
        </w:rPr>
        <w:t xml:space="preserve"> </w:t>
      </w:r>
      <w:r>
        <w:rPr>
          <w:i/>
          <w:sz w:val="24"/>
        </w:rPr>
        <w:t>fuimos</w:t>
      </w:r>
      <w:r>
        <w:rPr>
          <w:i/>
          <w:spacing w:val="-1"/>
          <w:sz w:val="24"/>
        </w:rPr>
        <w:t xml:space="preserve"> </w:t>
      </w:r>
      <w:r>
        <w:rPr>
          <w:i/>
          <w:sz w:val="24"/>
        </w:rPr>
        <w:t>y</w:t>
      </w:r>
      <w:r>
        <w:rPr>
          <w:i/>
          <w:spacing w:val="-3"/>
          <w:sz w:val="24"/>
        </w:rPr>
        <w:t xml:space="preserve"> </w:t>
      </w:r>
      <w:r>
        <w:rPr>
          <w:i/>
          <w:sz w:val="24"/>
        </w:rPr>
        <w:t>pasamos</w:t>
      </w:r>
      <w:r>
        <w:rPr>
          <w:i/>
          <w:spacing w:val="-1"/>
          <w:sz w:val="24"/>
        </w:rPr>
        <w:t xml:space="preserve"> </w:t>
      </w:r>
      <w:r>
        <w:rPr>
          <w:i/>
          <w:sz w:val="24"/>
        </w:rPr>
        <w:t>a</w:t>
      </w:r>
      <w:r>
        <w:rPr>
          <w:i/>
          <w:spacing w:val="-1"/>
          <w:sz w:val="24"/>
        </w:rPr>
        <w:t xml:space="preserve"> </w:t>
      </w:r>
      <w:r>
        <w:rPr>
          <w:i/>
          <w:sz w:val="24"/>
        </w:rPr>
        <w:t>La Legua y en ese lugar se bajó</w:t>
      </w:r>
      <w:r w:rsidR="00C8749C">
        <w:rPr>
          <w:i/>
          <w:sz w:val="24"/>
        </w:rPr>
        <w:t>…………………</w:t>
      </w:r>
      <w:r>
        <w:rPr>
          <w:i/>
          <w:sz w:val="24"/>
        </w:rPr>
        <w:t>, pasó unos minutos y llegaron pasados a marihuana</w:t>
      </w:r>
      <w:r>
        <w:rPr>
          <w:sz w:val="24"/>
        </w:rPr>
        <w:t>”.</w:t>
      </w:r>
    </w:p>
    <w:p w14:paraId="22A23ADA" w14:textId="77777777" w:rsidR="002A28D8" w:rsidRDefault="00110BA6">
      <w:pPr>
        <w:pStyle w:val="Textoindependiente"/>
        <w:spacing w:line="360" w:lineRule="auto"/>
        <w:ind w:right="284"/>
      </w:pPr>
      <w:r>
        <w:t>Continuando con las preguntas, refirió que fue lo único extraño el olor a marihuana, pero nada más y no les preguntó nada. Cuando ellos se suben, no se</w:t>
      </w:r>
      <w:r>
        <w:rPr>
          <w:spacing w:val="40"/>
        </w:rPr>
        <w:t xml:space="preserve"> </w:t>
      </w:r>
      <w:r>
        <w:t>percató que guardaran algo en el auto que le haya llamado la atención, llevaban en sus manos las bebidas, cosas para comer, solamente vio una bebida, se sirvieron, tomaron, no vio nada fuera de lo común. Fue lo único extraño el olor a marihuana. No les preguntó nada. No se percató de que guardaran algo, traían las bebidas y cosas de comer, y no vio nada fuera de lo común que llevaran. Carabineros, no sabe dónde encontró las cosas, al principio no sabía dónde estaban las cosas, ya que ellos estaban detenidos abajo del vehículo y llegan los oficiales con el bolso rojo, primero que todo, mostrando el arma de quién es esto y después llega el perro y aparecen con otra cosa que más allá no sabía qué era lo que venía ahí.</w:t>
      </w:r>
    </w:p>
    <w:p w14:paraId="44B88C18"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76E358D2" w14:textId="1195BD04" w:rsidR="002A28D8" w:rsidRDefault="00110BA6">
      <w:pPr>
        <w:spacing w:before="37" w:line="360" w:lineRule="auto"/>
        <w:ind w:left="143" w:right="279" w:firstLine="707"/>
        <w:jc w:val="both"/>
        <w:rPr>
          <w:sz w:val="24"/>
        </w:rPr>
      </w:pPr>
      <w:r>
        <w:rPr>
          <w:sz w:val="24"/>
        </w:rPr>
        <w:lastRenderedPageBreak/>
        <w:t>Se autoriza herramienta del artículo 332 del Código Procesal Penal -evidenciar contradicción-, con la misma declaración, a lo que lee: “</w:t>
      </w:r>
      <w:r>
        <w:rPr>
          <w:i/>
          <w:sz w:val="24"/>
        </w:rPr>
        <w:t xml:space="preserve">En eso, Carabineros nos hace bajar del vehículo y comienza a registrarlo con el perro, oportunidad en la que encontraron una bolsa de cocaína debajo del asiento del piloto, es decir, de </w:t>
      </w:r>
      <w:r w:rsidR="00A160C9">
        <w:rPr>
          <w:i/>
          <w:sz w:val="24"/>
        </w:rPr>
        <w:t>…………</w:t>
      </w:r>
      <w:r w:rsidR="00234AE0">
        <w:rPr>
          <w:i/>
          <w:sz w:val="24"/>
        </w:rPr>
        <w:t>…</w:t>
      </w:r>
      <w:proofErr w:type="gramStart"/>
      <w:r w:rsidR="00234AE0">
        <w:rPr>
          <w:i/>
          <w:sz w:val="24"/>
        </w:rPr>
        <w:t>…….</w:t>
      </w:r>
      <w:proofErr w:type="gramEnd"/>
      <w:r w:rsidR="00234AE0">
        <w:rPr>
          <w:i/>
          <w:sz w:val="24"/>
        </w:rPr>
        <w:t>.</w:t>
      </w:r>
      <w:r>
        <w:rPr>
          <w:i/>
          <w:sz w:val="24"/>
        </w:rPr>
        <w:t xml:space="preserve"> y debajo del asiento del copiloto un bolso rojo que contiene una pistola. Además, en el asiento trasero encontraron la bolsa con los remedios, cafeína, marihuana, que eran como 2 gramos</w:t>
      </w:r>
      <w:r>
        <w:rPr>
          <w:sz w:val="24"/>
        </w:rPr>
        <w:t>”.</w:t>
      </w:r>
    </w:p>
    <w:p w14:paraId="0AD363E8" w14:textId="7F9C98F8" w:rsidR="002A28D8" w:rsidRDefault="00110BA6">
      <w:pPr>
        <w:pStyle w:val="Textoindependiente"/>
        <w:spacing w:before="1" w:line="360" w:lineRule="auto"/>
        <w:ind w:right="286"/>
      </w:pPr>
      <w:r>
        <w:t xml:space="preserve">En cuanto al referido banano, no vio quien andaba con el banano rojo en Pelluhue, ni al bajarse en La Legua no recuerda quien andaba con ese banano. Cuando los detuvieron vio a </w:t>
      </w:r>
      <w:r w:rsidR="00A160C9">
        <w:t>……</w:t>
      </w:r>
      <w:proofErr w:type="gramStart"/>
      <w:r w:rsidR="00A160C9">
        <w:t>…….</w:t>
      </w:r>
      <w:proofErr w:type="gramEnd"/>
      <w:r w:rsidR="00A160C9">
        <w:t>.</w:t>
      </w:r>
      <w:r>
        <w:t>que tiró bolsas para atrás y no vio sí tiró algo más o el</w:t>
      </w:r>
      <w:r>
        <w:rPr>
          <w:spacing w:val="40"/>
        </w:rPr>
        <w:t xml:space="preserve"> </w:t>
      </w:r>
      <w:r>
        <w:t>banano, porque fue algo de momento, rápido.</w:t>
      </w:r>
    </w:p>
    <w:p w14:paraId="6AAC793F" w14:textId="77777777" w:rsidR="002A28D8" w:rsidRDefault="00110BA6">
      <w:pPr>
        <w:pStyle w:val="Textoindependiente"/>
        <w:spacing w:before="2" w:line="360" w:lineRule="auto"/>
        <w:ind w:right="280"/>
      </w:pPr>
      <w:r>
        <w:t>A las preguntas aclaratorias del Tribunal, contestó que van a Santiago porque el caballero debía la pensión alimenticia y no pudieron hacer la transferencia en Cauquenes. Él tiene su familia allá en Santiago, no tenía más familia aquí a quien</w:t>
      </w:r>
      <w:r>
        <w:rPr>
          <w:spacing w:val="80"/>
        </w:rPr>
        <w:t xml:space="preserve"> </w:t>
      </w:r>
      <w:r>
        <w:t>hacerle la transferencia del vehículo porque no podía al nombre de él y le dice que fueran hacia Santiago a hacérsela a nombre del hermano de él al otro día del que salen porque llegaron en la</w:t>
      </w:r>
      <w:r>
        <w:rPr>
          <w:spacing w:val="-2"/>
        </w:rPr>
        <w:t xml:space="preserve"> </w:t>
      </w:r>
      <w:r>
        <w:t>noche a Santiago</w:t>
      </w:r>
      <w:r>
        <w:rPr>
          <w:spacing w:val="-2"/>
        </w:rPr>
        <w:t xml:space="preserve"> </w:t>
      </w:r>
      <w:r>
        <w:t>y al</w:t>
      </w:r>
      <w:r>
        <w:rPr>
          <w:spacing w:val="-2"/>
        </w:rPr>
        <w:t xml:space="preserve"> </w:t>
      </w:r>
      <w:r>
        <w:t>otro</w:t>
      </w:r>
      <w:r>
        <w:rPr>
          <w:spacing w:val="-2"/>
        </w:rPr>
        <w:t xml:space="preserve"> </w:t>
      </w:r>
      <w:r>
        <w:t>día en la mañana</w:t>
      </w:r>
      <w:r>
        <w:rPr>
          <w:spacing w:val="-2"/>
        </w:rPr>
        <w:t xml:space="preserve"> </w:t>
      </w:r>
      <w:r>
        <w:t>iban a</w:t>
      </w:r>
      <w:r>
        <w:rPr>
          <w:spacing w:val="-2"/>
        </w:rPr>
        <w:t xml:space="preserve"> </w:t>
      </w:r>
      <w:r>
        <w:t>salir a</w:t>
      </w:r>
      <w:r>
        <w:rPr>
          <w:spacing w:val="-2"/>
        </w:rPr>
        <w:t xml:space="preserve"> </w:t>
      </w:r>
      <w:r>
        <w:t>hacer</w:t>
      </w:r>
      <w:r>
        <w:rPr>
          <w:spacing w:val="-1"/>
        </w:rPr>
        <w:t xml:space="preserve"> </w:t>
      </w:r>
      <w:r>
        <w:t>los trámites que al final el hermano no pudo llegar. Con el caballero se había tratado de comunicar anteriormente para decirle que le habían llegado las multas, tenía los</w:t>
      </w:r>
      <w:r>
        <w:rPr>
          <w:spacing w:val="40"/>
        </w:rPr>
        <w:t xml:space="preserve"> </w:t>
      </w:r>
      <w:r>
        <w:t>papeles y todas esas cosas, en otras oportunidades y no el mismo día que salen, después, él se comunica cuando llegó a donde vive porque él no vivía ahí, vive lejos, como a una hora y media o dos horas, es de Cauquenes y ellos son de Pelluhue y Cardenal, él llegó a su domicilio y le dice que había tenido unos problemas que quería hacer la transferencia, que se pusieran de acuerdo.</w:t>
      </w:r>
    </w:p>
    <w:p w14:paraId="75B4480A" w14:textId="17BE14CC" w:rsidR="002A28D8" w:rsidRDefault="00110BA6">
      <w:pPr>
        <w:pStyle w:val="Textoindependiente"/>
        <w:spacing w:before="2" w:line="360" w:lineRule="auto"/>
        <w:ind w:right="282"/>
      </w:pPr>
      <w:r>
        <w:t>A la pregunta, aclaratoria de su defensa, contestó que no sabe de los problemas del</w:t>
      </w:r>
      <w:r>
        <w:rPr>
          <w:spacing w:val="-2"/>
        </w:rPr>
        <w:t xml:space="preserve"> </w:t>
      </w:r>
      <w:r>
        <w:t>hermano</w:t>
      </w:r>
      <w:r>
        <w:rPr>
          <w:spacing w:val="-3"/>
        </w:rPr>
        <w:t xml:space="preserve"> </w:t>
      </w:r>
      <w:r>
        <w:t>por</w:t>
      </w:r>
      <w:r>
        <w:rPr>
          <w:spacing w:val="-1"/>
        </w:rPr>
        <w:t xml:space="preserve"> </w:t>
      </w:r>
      <w:r>
        <w:t>los</w:t>
      </w:r>
      <w:r>
        <w:rPr>
          <w:spacing w:val="-1"/>
        </w:rPr>
        <w:t xml:space="preserve"> </w:t>
      </w:r>
      <w:r>
        <w:t>que</w:t>
      </w:r>
      <w:r>
        <w:rPr>
          <w:spacing w:val="-3"/>
        </w:rPr>
        <w:t xml:space="preserve"> </w:t>
      </w:r>
      <w:r>
        <w:t>no</w:t>
      </w:r>
      <w:r>
        <w:rPr>
          <w:spacing w:val="-2"/>
        </w:rPr>
        <w:t xml:space="preserve"> </w:t>
      </w:r>
      <w:r>
        <w:t>se</w:t>
      </w:r>
      <w:r>
        <w:rPr>
          <w:spacing w:val="-2"/>
        </w:rPr>
        <w:t xml:space="preserve"> </w:t>
      </w:r>
      <w:r>
        <w:t>había</w:t>
      </w:r>
      <w:r>
        <w:rPr>
          <w:spacing w:val="-2"/>
        </w:rPr>
        <w:t xml:space="preserve"> </w:t>
      </w:r>
      <w:r>
        <w:t>podido</w:t>
      </w:r>
      <w:r>
        <w:rPr>
          <w:spacing w:val="-3"/>
        </w:rPr>
        <w:t xml:space="preserve"> </w:t>
      </w:r>
      <w:r>
        <w:t>llevar a</w:t>
      </w:r>
      <w:r>
        <w:rPr>
          <w:spacing w:val="-2"/>
        </w:rPr>
        <w:t xml:space="preserve"> </w:t>
      </w:r>
      <w:r>
        <w:t>cabo</w:t>
      </w:r>
      <w:r>
        <w:rPr>
          <w:spacing w:val="-3"/>
        </w:rPr>
        <w:t xml:space="preserve"> </w:t>
      </w:r>
      <w:r>
        <w:t>la</w:t>
      </w:r>
      <w:r>
        <w:rPr>
          <w:spacing w:val="-2"/>
        </w:rPr>
        <w:t xml:space="preserve"> </w:t>
      </w:r>
      <w:r>
        <w:t>transferencia,</w:t>
      </w:r>
      <w:r>
        <w:rPr>
          <w:spacing w:val="-3"/>
        </w:rPr>
        <w:t xml:space="preserve"> </w:t>
      </w:r>
      <w:r>
        <w:t>más</w:t>
      </w:r>
      <w:r>
        <w:rPr>
          <w:spacing w:val="-1"/>
        </w:rPr>
        <w:t xml:space="preserve"> </w:t>
      </w:r>
      <w:r>
        <w:t>allá</w:t>
      </w:r>
      <w:r>
        <w:rPr>
          <w:spacing w:val="-2"/>
        </w:rPr>
        <w:t xml:space="preserve"> </w:t>
      </w:r>
      <w:r>
        <w:t>no</w:t>
      </w:r>
      <w:r>
        <w:rPr>
          <w:spacing w:val="-2"/>
        </w:rPr>
        <w:t xml:space="preserve"> </w:t>
      </w:r>
      <w:r>
        <w:t>le preguntó al señor</w:t>
      </w:r>
      <w:r w:rsidR="00A160C9">
        <w:t>…</w:t>
      </w:r>
      <w:proofErr w:type="gramStart"/>
      <w:r w:rsidR="00A160C9">
        <w:t>…….</w:t>
      </w:r>
      <w:proofErr w:type="gramEnd"/>
      <w:r w:rsidR="00A160C9">
        <w:t>.</w:t>
      </w:r>
      <w:r>
        <w:t>, después se devolvieron.</w:t>
      </w:r>
    </w:p>
    <w:p w14:paraId="203CA5E4" w14:textId="6A68867A" w:rsidR="002A28D8" w:rsidRDefault="00110BA6">
      <w:pPr>
        <w:pStyle w:val="Textoindependiente"/>
        <w:spacing w:before="2"/>
        <w:ind w:left="851" w:firstLine="0"/>
        <w:jc w:val="left"/>
      </w:pPr>
      <w:r>
        <w:t>4.-</w:t>
      </w:r>
      <w:r w:rsidR="00390A4E">
        <w:t>……………</w:t>
      </w:r>
      <w:proofErr w:type="gramStart"/>
      <w:r w:rsidR="00390A4E">
        <w:t>…….</w:t>
      </w:r>
      <w:proofErr w:type="gramEnd"/>
      <w:r>
        <w:rPr>
          <w:spacing w:val="-2"/>
        </w:rPr>
        <w:t>:</w:t>
      </w:r>
    </w:p>
    <w:p w14:paraId="51B4D1DA" w14:textId="1030F6C8" w:rsidR="002A28D8" w:rsidRDefault="00110BA6">
      <w:pPr>
        <w:pStyle w:val="Textoindependiente"/>
        <w:spacing w:before="146" w:line="360" w:lineRule="auto"/>
        <w:ind w:right="280"/>
      </w:pPr>
      <w:r>
        <w:t xml:space="preserve">En su relato libre, sostuvo -casi literalmente- que ese día se encontraba con </w:t>
      </w:r>
      <w:r w:rsidR="00234AE0">
        <w:t>,,,,,,,,,,,,,,,,,,</w:t>
      </w:r>
      <w:r>
        <w:t xml:space="preserve">en su casa, sabía que </w:t>
      </w:r>
      <w:r w:rsidR="00234AE0">
        <w:t>…………</w:t>
      </w:r>
      <w:proofErr w:type="gramStart"/>
      <w:r w:rsidR="00234AE0">
        <w:t>…….</w:t>
      </w:r>
      <w:proofErr w:type="gramEnd"/>
      <w:r>
        <w:t>había vendido su auto anteriormente,</w:t>
      </w:r>
      <w:r>
        <w:rPr>
          <w:spacing w:val="40"/>
        </w:rPr>
        <w:t xml:space="preserve"> </w:t>
      </w:r>
      <w:r>
        <w:t xml:space="preserve">unos meses antes, cuando estábamos en su casa </w:t>
      </w:r>
      <w:r w:rsidR="00234AE0">
        <w:t>………</w:t>
      </w:r>
      <w:proofErr w:type="gramStart"/>
      <w:r w:rsidR="00234AE0">
        <w:t>…….</w:t>
      </w:r>
      <w:proofErr w:type="gramEnd"/>
      <w:r>
        <w:t xml:space="preserve">me comenta </w:t>
      </w:r>
      <w:proofErr w:type="gramStart"/>
      <w:r>
        <w:t>de que</w:t>
      </w:r>
      <w:proofErr w:type="gramEnd"/>
      <w:r>
        <w:t xml:space="preserve"> </w:t>
      </w:r>
      <w:r w:rsidR="00A160C9">
        <w:t>…</w:t>
      </w:r>
      <w:proofErr w:type="gramStart"/>
      <w:r w:rsidR="00A160C9">
        <w:t>…….</w:t>
      </w:r>
      <w:proofErr w:type="gramEnd"/>
      <w:r w:rsidR="00A160C9">
        <w:t>.</w:t>
      </w:r>
      <w:r>
        <w:t>se había</w:t>
      </w:r>
      <w:r>
        <w:rPr>
          <w:spacing w:val="17"/>
        </w:rPr>
        <w:t xml:space="preserve"> </w:t>
      </w:r>
      <w:r>
        <w:t>comunicado</w:t>
      </w:r>
      <w:r>
        <w:rPr>
          <w:spacing w:val="20"/>
        </w:rPr>
        <w:t xml:space="preserve"> </w:t>
      </w:r>
      <w:r>
        <w:t>con</w:t>
      </w:r>
      <w:r>
        <w:rPr>
          <w:spacing w:val="20"/>
        </w:rPr>
        <w:t xml:space="preserve"> </w:t>
      </w:r>
      <w:r>
        <w:t>él</w:t>
      </w:r>
      <w:r>
        <w:rPr>
          <w:spacing w:val="21"/>
        </w:rPr>
        <w:t xml:space="preserve"> </w:t>
      </w:r>
      <w:r>
        <w:t>para</w:t>
      </w:r>
      <w:r>
        <w:rPr>
          <w:spacing w:val="20"/>
        </w:rPr>
        <w:t xml:space="preserve"> </w:t>
      </w:r>
      <w:r>
        <w:t>hacer</w:t>
      </w:r>
      <w:r>
        <w:rPr>
          <w:spacing w:val="20"/>
        </w:rPr>
        <w:t xml:space="preserve"> </w:t>
      </w:r>
      <w:r>
        <w:t>el</w:t>
      </w:r>
      <w:r>
        <w:rPr>
          <w:spacing w:val="20"/>
        </w:rPr>
        <w:t xml:space="preserve"> </w:t>
      </w:r>
      <w:r>
        <w:t>tema</w:t>
      </w:r>
      <w:r>
        <w:rPr>
          <w:spacing w:val="21"/>
        </w:rPr>
        <w:t xml:space="preserve"> </w:t>
      </w:r>
      <w:r>
        <w:t>de</w:t>
      </w:r>
      <w:r>
        <w:rPr>
          <w:spacing w:val="19"/>
        </w:rPr>
        <w:t xml:space="preserve"> </w:t>
      </w:r>
      <w:r>
        <w:t>la</w:t>
      </w:r>
      <w:r>
        <w:rPr>
          <w:spacing w:val="20"/>
        </w:rPr>
        <w:t xml:space="preserve"> </w:t>
      </w:r>
      <w:r>
        <w:t>transferencia,</w:t>
      </w:r>
      <w:r>
        <w:rPr>
          <w:spacing w:val="21"/>
        </w:rPr>
        <w:t xml:space="preserve"> </w:t>
      </w:r>
      <w:r>
        <w:t>para</w:t>
      </w:r>
      <w:r>
        <w:rPr>
          <w:spacing w:val="18"/>
        </w:rPr>
        <w:t xml:space="preserve"> </w:t>
      </w:r>
      <w:r>
        <w:t>ver</w:t>
      </w:r>
      <w:r>
        <w:rPr>
          <w:spacing w:val="19"/>
        </w:rPr>
        <w:t xml:space="preserve"> </w:t>
      </w:r>
      <w:r>
        <w:t>ese</w:t>
      </w:r>
      <w:r>
        <w:rPr>
          <w:spacing w:val="21"/>
        </w:rPr>
        <w:t xml:space="preserve"> </w:t>
      </w:r>
      <w:r>
        <w:t>tema,</w:t>
      </w:r>
      <w:r>
        <w:rPr>
          <w:spacing w:val="22"/>
        </w:rPr>
        <w:t xml:space="preserve"> </w:t>
      </w:r>
      <w:r>
        <w:rPr>
          <w:spacing w:val="-10"/>
        </w:rPr>
        <w:t>y</w:t>
      </w:r>
    </w:p>
    <w:p w14:paraId="20E3709D"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5063F766" w14:textId="34FD7272" w:rsidR="002A28D8" w:rsidRDefault="00110BA6">
      <w:pPr>
        <w:pStyle w:val="Textoindependiente"/>
        <w:spacing w:before="37" w:line="360" w:lineRule="auto"/>
        <w:ind w:right="283" w:firstLine="0"/>
      </w:pPr>
      <w:r>
        <w:lastRenderedPageBreak/>
        <w:t>también me comentó que le estaban llegando TAG a su nombre y cosas así, cosa que él también quería hacer la transferencia. Me dice que iba a ir a hablar con la persona, con el</w:t>
      </w:r>
      <w:r>
        <w:rPr>
          <w:spacing w:val="-2"/>
        </w:rPr>
        <w:t xml:space="preserve"> </w:t>
      </w:r>
      <w:r>
        <w:t>comprador</w:t>
      </w:r>
      <w:r>
        <w:rPr>
          <w:spacing w:val="-1"/>
        </w:rPr>
        <w:t xml:space="preserve"> </w:t>
      </w:r>
      <w:r>
        <w:t>del</w:t>
      </w:r>
      <w:r>
        <w:rPr>
          <w:spacing w:val="-2"/>
        </w:rPr>
        <w:t xml:space="preserve"> </w:t>
      </w:r>
      <w:r>
        <w:t>vehículo</w:t>
      </w:r>
      <w:r>
        <w:rPr>
          <w:spacing w:val="-3"/>
        </w:rPr>
        <w:t xml:space="preserve"> </w:t>
      </w:r>
      <w:r>
        <w:t>y</w:t>
      </w:r>
      <w:r>
        <w:rPr>
          <w:spacing w:val="-2"/>
        </w:rPr>
        <w:t xml:space="preserve"> </w:t>
      </w:r>
      <w:r>
        <w:t>de</w:t>
      </w:r>
      <w:r>
        <w:rPr>
          <w:spacing w:val="-3"/>
        </w:rPr>
        <w:t xml:space="preserve"> </w:t>
      </w:r>
      <w:r>
        <w:t>alguna</w:t>
      </w:r>
      <w:r>
        <w:rPr>
          <w:spacing w:val="-2"/>
        </w:rPr>
        <w:t xml:space="preserve"> </w:t>
      </w:r>
      <w:r>
        <w:t>manera</w:t>
      </w:r>
      <w:r>
        <w:rPr>
          <w:spacing w:val="-2"/>
        </w:rPr>
        <w:t xml:space="preserve"> </w:t>
      </w:r>
      <w:r>
        <w:t>me</w:t>
      </w:r>
      <w:r>
        <w:rPr>
          <w:spacing w:val="-1"/>
        </w:rPr>
        <w:t xml:space="preserve"> </w:t>
      </w:r>
      <w:r>
        <w:t>invita</w:t>
      </w:r>
      <w:r>
        <w:rPr>
          <w:spacing w:val="-2"/>
        </w:rPr>
        <w:t xml:space="preserve"> </w:t>
      </w:r>
      <w:r>
        <w:t>y</w:t>
      </w:r>
      <w:r>
        <w:rPr>
          <w:spacing w:val="-2"/>
        </w:rPr>
        <w:t xml:space="preserve"> </w:t>
      </w:r>
      <w:r>
        <w:t>yo</w:t>
      </w:r>
      <w:r>
        <w:rPr>
          <w:spacing w:val="-3"/>
        </w:rPr>
        <w:t xml:space="preserve"> </w:t>
      </w:r>
      <w:r>
        <w:t>le</w:t>
      </w:r>
      <w:r>
        <w:rPr>
          <w:spacing w:val="-3"/>
        </w:rPr>
        <w:t xml:space="preserve"> </w:t>
      </w:r>
      <w:r>
        <w:t>dije</w:t>
      </w:r>
      <w:r>
        <w:rPr>
          <w:spacing w:val="-3"/>
        </w:rPr>
        <w:t xml:space="preserve"> </w:t>
      </w:r>
      <w:r>
        <w:t>que</w:t>
      </w:r>
      <w:r>
        <w:rPr>
          <w:spacing w:val="-3"/>
        </w:rPr>
        <w:t xml:space="preserve"> </w:t>
      </w:r>
      <w:r>
        <w:t>lo acompañaba. Llegamos a Pelluhue, se encontraba</w:t>
      </w:r>
      <w:r w:rsidR="00A160C9">
        <w:t>…</w:t>
      </w:r>
      <w:proofErr w:type="gramStart"/>
      <w:r w:rsidR="00A160C9">
        <w:t>…….</w:t>
      </w:r>
      <w:proofErr w:type="gramEnd"/>
      <w:r w:rsidR="00A160C9">
        <w:t>.</w:t>
      </w:r>
      <w:r>
        <w:t>, ahí llega</w:t>
      </w:r>
      <w:r w:rsidR="00C8749C">
        <w:t>…………</w:t>
      </w:r>
      <w:r>
        <w:t>, en eso que estábamos en la casa de</w:t>
      </w:r>
      <w:proofErr w:type="gramStart"/>
      <w:r w:rsidR="00A160C9">
        <w:t>…….</w:t>
      </w:r>
      <w:proofErr w:type="gramEnd"/>
      <w:r>
        <w:t xml:space="preserve">, </w:t>
      </w:r>
      <w:r w:rsidR="00A160C9">
        <w:t>……</w:t>
      </w:r>
      <w:proofErr w:type="gramStart"/>
      <w:r w:rsidR="00A160C9">
        <w:t>…….</w:t>
      </w:r>
      <w:proofErr w:type="gramEnd"/>
      <w:r>
        <w:t>nos comenta que él no podía tener la transferencia a su nombre porque tenía problemas con una pensión alimenticia, tenía demanda con pensión alimenticia, cosa que nos dice que quería hacer la transferencia a nombre de su hermano que se encontraba en Santiago. Nos dice que tenía una casa allá que nos</w:t>
      </w:r>
      <w:r>
        <w:rPr>
          <w:spacing w:val="80"/>
        </w:rPr>
        <w:t xml:space="preserve"> </w:t>
      </w:r>
      <w:r>
        <w:t xml:space="preserve">invitó de alguna manera hacia allá, me invitaron a mí de paso </w:t>
      </w:r>
      <w:proofErr w:type="gramStart"/>
      <w:r>
        <w:t>también,</w:t>
      </w:r>
      <w:r w:rsidR="00234AE0">
        <w:t>…</w:t>
      </w:r>
      <w:proofErr w:type="gramEnd"/>
      <w:r w:rsidR="00234AE0">
        <w:t>…………</w:t>
      </w:r>
      <w:r>
        <w:t>. En eso nosotros, yo la verdad es que no conozco mucho a Santiago, lo vimos como una manera de ir a</w:t>
      </w:r>
      <w:r>
        <w:rPr>
          <w:spacing w:val="-2"/>
        </w:rPr>
        <w:t xml:space="preserve"> </w:t>
      </w:r>
      <w:r>
        <w:t>dar una</w:t>
      </w:r>
      <w:r>
        <w:rPr>
          <w:spacing w:val="-2"/>
        </w:rPr>
        <w:t xml:space="preserve"> </w:t>
      </w:r>
      <w:r>
        <w:t>vuelta y accedimos a</w:t>
      </w:r>
      <w:r>
        <w:rPr>
          <w:spacing w:val="-2"/>
        </w:rPr>
        <w:t xml:space="preserve"> </w:t>
      </w:r>
      <w:r>
        <w:t>ir a</w:t>
      </w:r>
      <w:r>
        <w:rPr>
          <w:spacing w:val="-2"/>
        </w:rPr>
        <w:t xml:space="preserve"> </w:t>
      </w:r>
      <w:r>
        <w:t>Santiago. Llegamos alrededor de las</w:t>
      </w:r>
      <w:r>
        <w:rPr>
          <w:spacing w:val="-1"/>
        </w:rPr>
        <w:t xml:space="preserve"> </w:t>
      </w:r>
      <w:r>
        <w:t>3</w:t>
      </w:r>
      <w:r>
        <w:rPr>
          <w:spacing w:val="-1"/>
        </w:rPr>
        <w:t xml:space="preserve"> </w:t>
      </w:r>
      <w:r>
        <w:t xml:space="preserve">o 4 de la mañana a la casa </w:t>
      </w:r>
      <w:proofErr w:type="gramStart"/>
      <w:r>
        <w:t>de</w:t>
      </w:r>
      <w:r w:rsidR="00234AE0">
        <w:t>….</w:t>
      </w:r>
      <w:proofErr w:type="gramEnd"/>
      <w:r w:rsidR="00234AE0">
        <w:t>.</w:t>
      </w:r>
      <w:r>
        <w:t xml:space="preserve">, estaba su madre allá, nos abre la puerta y nos acostamos, en la tarde, eh al día siguiente </w:t>
      </w:r>
      <w:r w:rsidR="00234AE0">
        <w:t>………</w:t>
      </w:r>
      <w:r>
        <w:t xml:space="preserve">nos comenta que no iba a poder ser la transferencia del vehículo porque el hermano había tenido un problema, la verdad es que lo vimos como preocupado y con </w:t>
      </w:r>
      <w:r w:rsidR="00234AE0">
        <w:t>……………</w:t>
      </w:r>
      <w:r>
        <w:t xml:space="preserve">salimos, decidimos salir a dar una vuelta, incluso pasamos a comer. Yo me compré un gorro, me compré unas cosas e </w:t>
      </w:r>
      <w:r w:rsidR="00234AE0">
        <w:t>………</w:t>
      </w:r>
      <w:proofErr w:type="gramStart"/>
      <w:r w:rsidR="00234AE0">
        <w:t>…….</w:t>
      </w:r>
      <w:proofErr w:type="gramEnd"/>
      <w:r w:rsidR="00234AE0">
        <w:t>.</w:t>
      </w:r>
      <w:r>
        <w:t>también se compró sus cosas. En eso nos devolvimos a la casa, nos dimos una vuelta, nos devolvimos a la casa de</w:t>
      </w:r>
      <w:proofErr w:type="gramStart"/>
      <w:r w:rsidR="00234AE0">
        <w:t>…….</w:t>
      </w:r>
      <w:proofErr w:type="gramEnd"/>
      <w:r>
        <w:t xml:space="preserve">, como a la 7 de la tarde y </w:t>
      </w:r>
      <w:proofErr w:type="gramStart"/>
      <w:r w:rsidR="00234AE0">
        <w:t>…….</w:t>
      </w:r>
      <w:proofErr w:type="gramEnd"/>
      <w:r w:rsidR="00234AE0">
        <w:t>.</w:t>
      </w:r>
      <w:r>
        <w:t xml:space="preserve">quería venirse, nos estaban incluso y nos fuimos. En Santiago </w:t>
      </w:r>
      <w:r w:rsidR="00234AE0">
        <w:t>…………</w:t>
      </w:r>
      <w:r>
        <w:t>pasó a comprar y se baja con</w:t>
      </w:r>
      <w:proofErr w:type="gramStart"/>
      <w:r w:rsidR="00C8749C">
        <w:t>…….</w:t>
      </w:r>
      <w:proofErr w:type="gramEnd"/>
      <w:r>
        <w:t xml:space="preserve">, yo con </w:t>
      </w:r>
      <w:r w:rsidR="00234AE0">
        <w:t>………</w:t>
      </w:r>
      <w:r>
        <w:t xml:space="preserve">nos quedamos en el auto. Al regresar se subieron y la verdad es que seguimos nuestro camino hacia Cauquenes. Más allá en carretera pasamos a echar bencina, </w:t>
      </w:r>
      <w:r w:rsidR="00234AE0">
        <w:t>…</w:t>
      </w:r>
      <w:proofErr w:type="gramStart"/>
      <w:r w:rsidR="00234AE0">
        <w:t>…….</w:t>
      </w:r>
      <w:proofErr w:type="gramEnd"/>
      <w:r>
        <w:t xml:space="preserve">, y más allá nos detiene Carabineros. Y antes de que nos detuviera Carabineros nos estamos haciendo al lado, </w:t>
      </w:r>
      <w:r w:rsidR="00234AE0">
        <w:t>…………</w:t>
      </w:r>
      <w:r>
        <w:t xml:space="preserve">tira una bolsa hacia atrás e inmediatamente nos bajan y Carabineros encontró droga y se encontró una pistola. </w:t>
      </w:r>
      <w:proofErr w:type="gramStart"/>
      <w:r w:rsidR="00234AE0">
        <w:t>…….</w:t>
      </w:r>
      <w:proofErr w:type="gramEnd"/>
      <w:r w:rsidR="00234AE0">
        <w:t>.</w:t>
      </w:r>
      <w:r>
        <w:t xml:space="preserve">de alguna manera empieza como a tratar de descartarse, a culpar a todos, que háganse responsables y cosas por el estilo. La verdad es que yo no dije nada y hubo una pequeña discusión en ese momento, yo preferí omitir palabras y eso es lo </w:t>
      </w:r>
      <w:r>
        <w:rPr>
          <w:spacing w:val="-2"/>
        </w:rPr>
        <w:t>ocurrió.</w:t>
      </w:r>
    </w:p>
    <w:p w14:paraId="2616DF05" w14:textId="70F3728B" w:rsidR="002A28D8" w:rsidRDefault="00110BA6">
      <w:pPr>
        <w:pStyle w:val="Textoindependiente"/>
        <w:spacing w:before="7" w:line="360" w:lineRule="auto"/>
        <w:ind w:right="286"/>
      </w:pPr>
      <w:r>
        <w:t>A las preguntas del fiscal, señaló que prefirió omitir palabras porque quedó</w:t>
      </w:r>
      <w:r>
        <w:rPr>
          <w:spacing w:val="80"/>
        </w:rPr>
        <w:t xml:space="preserve"> </w:t>
      </w:r>
      <w:r>
        <w:t xml:space="preserve">hacia adentro, no supo qué decir. A </w:t>
      </w:r>
      <w:r w:rsidR="00234AE0">
        <w:t>………</w:t>
      </w:r>
      <w:r>
        <w:t>lo conoció en el momento que llegó a la casa, conocía a</w:t>
      </w:r>
      <w:r w:rsidR="00234AE0">
        <w:t>………</w:t>
      </w:r>
      <w:proofErr w:type="gramStart"/>
      <w:r w:rsidR="00234AE0">
        <w:t>…….</w:t>
      </w:r>
      <w:proofErr w:type="gramEnd"/>
      <w:r w:rsidR="00234AE0">
        <w:t>.</w:t>
      </w:r>
      <w:r>
        <w:t>, que</w:t>
      </w:r>
      <w:r>
        <w:rPr>
          <w:spacing w:val="-1"/>
        </w:rPr>
        <w:t xml:space="preserve"> </w:t>
      </w:r>
      <w:r>
        <w:t>le</w:t>
      </w:r>
      <w:r>
        <w:rPr>
          <w:spacing w:val="-2"/>
        </w:rPr>
        <w:t xml:space="preserve"> </w:t>
      </w:r>
      <w:r>
        <w:t>dice</w:t>
      </w:r>
      <w:r>
        <w:rPr>
          <w:spacing w:val="-1"/>
        </w:rPr>
        <w:t xml:space="preserve"> </w:t>
      </w:r>
      <w:r>
        <w:t>que</w:t>
      </w:r>
      <w:r>
        <w:rPr>
          <w:spacing w:val="-1"/>
        </w:rPr>
        <w:t xml:space="preserve"> </w:t>
      </w:r>
      <w:r>
        <w:t>fuéramos a</w:t>
      </w:r>
      <w:r>
        <w:rPr>
          <w:spacing w:val="-1"/>
        </w:rPr>
        <w:t xml:space="preserve"> </w:t>
      </w:r>
      <w:r>
        <w:t>donde</w:t>
      </w:r>
      <w:r>
        <w:rPr>
          <w:spacing w:val="-2"/>
        </w:rPr>
        <w:t xml:space="preserve"> </w:t>
      </w:r>
      <w:r>
        <w:t>el</w:t>
      </w:r>
      <w:r>
        <w:rPr>
          <w:spacing w:val="-3"/>
        </w:rPr>
        <w:t xml:space="preserve"> </w:t>
      </w:r>
      <w:r>
        <w:t>comprador del</w:t>
      </w:r>
      <w:r>
        <w:rPr>
          <w:spacing w:val="-1"/>
        </w:rPr>
        <w:t xml:space="preserve"> </w:t>
      </w:r>
      <w:r>
        <w:t>vehículo, llegamos allá, yo conocí a</w:t>
      </w:r>
      <w:r w:rsidR="00234AE0">
        <w:t>…</w:t>
      </w:r>
      <w:proofErr w:type="gramStart"/>
      <w:r w:rsidR="00234AE0">
        <w:t>…….</w:t>
      </w:r>
      <w:proofErr w:type="gramEnd"/>
      <w:r>
        <w:t xml:space="preserve">, después llegó </w:t>
      </w:r>
      <w:r w:rsidR="00C8749C">
        <w:t>…</w:t>
      </w:r>
      <w:proofErr w:type="gramStart"/>
      <w:r w:rsidR="00C8749C">
        <w:t>…….</w:t>
      </w:r>
      <w:proofErr w:type="gramEnd"/>
      <w:r w:rsidR="00C8749C">
        <w:t>.</w:t>
      </w:r>
      <w:r>
        <w:t>que también lo conoció en ese</w:t>
      </w:r>
    </w:p>
    <w:p w14:paraId="567689EC"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1C960B09" w14:textId="62BC400E" w:rsidR="002A28D8" w:rsidRDefault="00110BA6">
      <w:pPr>
        <w:pStyle w:val="Textoindependiente"/>
        <w:spacing w:before="37" w:line="360" w:lineRule="auto"/>
        <w:ind w:right="280" w:firstLine="0"/>
      </w:pPr>
      <w:r>
        <w:lastRenderedPageBreak/>
        <w:t>momento. A la casa de</w:t>
      </w:r>
      <w:r>
        <w:rPr>
          <w:spacing w:val="-3"/>
        </w:rPr>
        <w:t xml:space="preserve"> </w:t>
      </w:r>
      <w:r w:rsidR="00234AE0">
        <w:t>………</w:t>
      </w:r>
      <w:r>
        <w:t>llegan alrededor de</w:t>
      </w:r>
      <w:r>
        <w:rPr>
          <w:spacing w:val="-5"/>
        </w:rPr>
        <w:t xml:space="preserve"> </w:t>
      </w:r>
      <w:r>
        <w:t>7 de la</w:t>
      </w:r>
      <w:r>
        <w:rPr>
          <w:spacing w:val="-2"/>
        </w:rPr>
        <w:t xml:space="preserve"> </w:t>
      </w:r>
      <w:r>
        <w:t>tarde, salen de la</w:t>
      </w:r>
      <w:r>
        <w:rPr>
          <w:spacing w:val="-5"/>
        </w:rPr>
        <w:t xml:space="preserve"> </w:t>
      </w:r>
      <w:r>
        <w:t>casa de</w:t>
      </w:r>
      <w:r>
        <w:rPr>
          <w:spacing w:val="-3"/>
        </w:rPr>
        <w:t xml:space="preserve"> </w:t>
      </w:r>
      <w:r w:rsidR="00234AE0">
        <w:t>…………</w:t>
      </w:r>
      <w:r>
        <w:t xml:space="preserve">como a las 8.30 o 9.00, no sabía por qué </w:t>
      </w:r>
      <w:r w:rsidR="00C8749C">
        <w:t>………</w:t>
      </w:r>
      <w:proofErr w:type="gramStart"/>
      <w:r w:rsidR="00C8749C">
        <w:t>…….</w:t>
      </w:r>
      <w:proofErr w:type="gramEnd"/>
      <w:r>
        <w:t>también lo estaba acompañando, lo vio como que tenían una</w:t>
      </w:r>
      <w:r>
        <w:rPr>
          <w:spacing w:val="-1"/>
        </w:rPr>
        <w:t xml:space="preserve"> </w:t>
      </w:r>
      <w:r>
        <w:t>relación de amistad con</w:t>
      </w:r>
      <w:r w:rsidR="00234AE0">
        <w:t>………..</w:t>
      </w:r>
      <w:r>
        <w:t xml:space="preserve">. </w:t>
      </w:r>
      <w:r w:rsidR="00234AE0">
        <w:t>…………</w:t>
      </w:r>
      <w:r>
        <w:t>les dijo que</w:t>
      </w:r>
      <w:r>
        <w:rPr>
          <w:spacing w:val="-2"/>
        </w:rPr>
        <w:t xml:space="preserve"> </w:t>
      </w:r>
      <w:r>
        <w:t>iban a la casa de su hermana, a la casa de su madre, que tenía una casa allá, que estaba su madre y que nos quedarían allá, de alguna manera lo vio como una forma de ir a Santiago, no conoce</w:t>
      </w:r>
      <w:r>
        <w:rPr>
          <w:spacing w:val="-3"/>
        </w:rPr>
        <w:t xml:space="preserve"> </w:t>
      </w:r>
      <w:r>
        <w:t>mucho</w:t>
      </w:r>
      <w:r>
        <w:rPr>
          <w:spacing w:val="-2"/>
        </w:rPr>
        <w:t xml:space="preserve"> </w:t>
      </w:r>
      <w:r>
        <w:t>Santiago.</w:t>
      </w:r>
      <w:r>
        <w:rPr>
          <w:spacing w:val="-1"/>
        </w:rPr>
        <w:t xml:space="preserve"> </w:t>
      </w:r>
      <w:r>
        <w:t>Cuando</w:t>
      </w:r>
      <w:r>
        <w:rPr>
          <w:spacing w:val="-3"/>
        </w:rPr>
        <w:t xml:space="preserve"> </w:t>
      </w:r>
      <w:r>
        <w:t>salieron</w:t>
      </w:r>
      <w:r>
        <w:rPr>
          <w:spacing w:val="-2"/>
        </w:rPr>
        <w:t xml:space="preserve"> </w:t>
      </w:r>
      <w:r>
        <w:t>de</w:t>
      </w:r>
      <w:r>
        <w:rPr>
          <w:spacing w:val="-3"/>
        </w:rPr>
        <w:t xml:space="preserve"> </w:t>
      </w:r>
      <w:r>
        <w:t>Cauquenes</w:t>
      </w:r>
      <w:r>
        <w:rPr>
          <w:spacing w:val="-1"/>
        </w:rPr>
        <w:t xml:space="preserve"> </w:t>
      </w:r>
      <w:r>
        <w:t>con</w:t>
      </w:r>
      <w:r>
        <w:rPr>
          <w:spacing w:val="-2"/>
        </w:rPr>
        <w:t xml:space="preserve"> </w:t>
      </w:r>
      <w:r>
        <w:t>destino</w:t>
      </w:r>
      <w:r>
        <w:rPr>
          <w:spacing w:val="-3"/>
        </w:rPr>
        <w:t xml:space="preserve"> </w:t>
      </w:r>
      <w:r>
        <w:t>a</w:t>
      </w:r>
      <w:r>
        <w:rPr>
          <w:spacing w:val="-1"/>
        </w:rPr>
        <w:t xml:space="preserve"> </w:t>
      </w:r>
      <w:r>
        <w:t>Pelluhue</w:t>
      </w:r>
      <w:r>
        <w:rPr>
          <w:spacing w:val="-3"/>
        </w:rPr>
        <w:t xml:space="preserve"> </w:t>
      </w:r>
      <w:r>
        <w:t>no</w:t>
      </w:r>
      <w:r>
        <w:rPr>
          <w:spacing w:val="-2"/>
        </w:rPr>
        <w:t xml:space="preserve"> </w:t>
      </w:r>
      <w:r>
        <w:t xml:space="preserve">sabía que iba a viajar a Santiago. Después cuando están en Santiago, ya en la casa, </w:t>
      </w:r>
      <w:r w:rsidR="00234AE0">
        <w:t>………</w:t>
      </w:r>
      <w:r>
        <w:t>les comenta al día siguiente que despertaron que había tenido un problema el hermano, la verdad es que no le preguntaron a fondo, no tiene mucha relación con</w:t>
      </w:r>
      <w:r w:rsidR="00234AE0">
        <w:t>………</w:t>
      </w:r>
      <w:r>
        <w:t>, ni tampoco le pareció de alguna manera muy conveniente preguntar, la verdad es que lo vieron preocupado y no le pidió o pidieron explicación. Después, salieron de la casa de</w:t>
      </w:r>
      <w:r>
        <w:rPr>
          <w:spacing w:val="40"/>
        </w:rPr>
        <w:t xml:space="preserve"> </w:t>
      </w:r>
      <w:r>
        <w:t>la</w:t>
      </w:r>
      <w:r>
        <w:rPr>
          <w:spacing w:val="10"/>
        </w:rPr>
        <w:t xml:space="preserve"> </w:t>
      </w:r>
      <w:r>
        <w:t>mamá</w:t>
      </w:r>
      <w:r>
        <w:rPr>
          <w:spacing w:val="13"/>
        </w:rPr>
        <w:t xml:space="preserve"> </w:t>
      </w:r>
      <w:r>
        <w:t>de</w:t>
      </w:r>
      <w:r>
        <w:rPr>
          <w:spacing w:val="10"/>
        </w:rPr>
        <w:t xml:space="preserve"> </w:t>
      </w:r>
      <w:r w:rsidR="00234AE0">
        <w:t>…</w:t>
      </w:r>
      <w:proofErr w:type="gramStart"/>
      <w:r w:rsidR="00234AE0">
        <w:t>…….</w:t>
      </w:r>
      <w:proofErr w:type="gramEnd"/>
      <w:r>
        <w:t>alrededor</w:t>
      </w:r>
      <w:r>
        <w:rPr>
          <w:spacing w:val="14"/>
        </w:rPr>
        <w:t xml:space="preserve"> </w:t>
      </w:r>
      <w:r>
        <w:t>de</w:t>
      </w:r>
      <w:r>
        <w:rPr>
          <w:spacing w:val="12"/>
        </w:rPr>
        <w:t xml:space="preserve"> </w:t>
      </w:r>
      <w:r>
        <w:t>las</w:t>
      </w:r>
      <w:r>
        <w:rPr>
          <w:spacing w:val="12"/>
        </w:rPr>
        <w:t xml:space="preserve"> </w:t>
      </w:r>
      <w:r>
        <w:t>11.00</w:t>
      </w:r>
      <w:r>
        <w:rPr>
          <w:spacing w:val="12"/>
        </w:rPr>
        <w:t xml:space="preserve"> </w:t>
      </w:r>
      <w:r>
        <w:t>horas</w:t>
      </w:r>
      <w:r>
        <w:rPr>
          <w:spacing w:val="12"/>
        </w:rPr>
        <w:t xml:space="preserve"> </w:t>
      </w:r>
      <w:r>
        <w:t>de</w:t>
      </w:r>
      <w:r>
        <w:rPr>
          <w:spacing w:val="13"/>
        </w:rPr>
        <w:t xml:space="preserve"> </w:t>
      </w:r>
      <w:r>
        <w:t>la</w:t>
      </w:r>
      <w:r>
        <w:rPr>
          <w:spacing w:val="13"/>
        </w:rPr>
        <w:t xml:space="preserve"> </w:t>
      </w:r>
      <w:r>
        <w:t>mañana</w:t>
      </w:r>
      <w:r>
        <w:rPr>
          <w:spacing w:val="12"/>
        </w:rPr>
        <w:t xml:space="preserve"> </w:t>
      </w:r>
      <w:r>
        <w:t>y</w:t>
      </w:r>
      <w:r>
        <w:rPr>
          <w:spacing w:val="11"/>
        </w:rPr>
        <w:t xml:space="preserve"> </w:t>
      </w:r>
      <w:r>
        <w:t>regresaron</w:t>
      </w:r>
      <w:r>
        <w:rPr>
          <w:spacing w:val="14"/>
        </w:rPr>
        <w:t xml:space="preserve"> </w:t>
      </w:r>
      <w:r>
        <w:t>a</w:t>
      </w:r>
      <w:r>
        <w:rPr>
          <w:spacing w:val="13"/>
        </w:rPr>
        <w:t xml:space="preserve"> </w:t>
      </w:r>
      <w:r>
        <w:t>las</w:t>
      </w:r>
      <w:r>
        <w:rPr>
          <w:spacing w:val="12"/>
        </w:rPr>
        <w:t xml:space="preserve"> </w:t>
      </w:r>
      <w:r>
        <w:t>6.30</w:t>
      </w:r>
      <w:r>
        <w:rPr>
          <w:spacing w:val="14"/>
        </w:rPr>
        <w:t xml:space="preserve"> </w:t>
      </w:r>
      <w:r>
        <w:rPr>
          <w:spacing w:val="-10"/>
        </w:rPr>
        <w:t>o</w:t>
      </w:r>
    </w:p>
    <w:p w14:paraId="50D88F23" w14:textId="77777777" w:rsidR="00234AE0" w:rsidRDefault="00110BA6">
      <w:pPr>
        <w:pStyle w:val="Textoindependiente"/>
        <w:spacing w:before="3" w:line="360" w:lineRule="auto"/>
        <w:ind w:right="286" w:firstLine="0"/>
      </w:pPr>
      <w:r>
        <w:t xml:space="preserve">7.00 horas de la tarde. Se bajan a comprar </w:t>
      </w:r>
      <w:r w:rsidR="00234AE0">
        <w:t>…</w:t>
      </w:r>
      <w:proofErr w:type="gramStart"/>
      <w:r w:rsidR="00234AE0">
        <w:t>…….</w:t>
      </w:r>
      <w:proofErr w:type="gramEnd"/>
      <w:r w:rsidR="00234AE0">
        <w:t>.</w:t>
      </w:r>
      <w:r>
        <w:t>con</w:t>
      </w:r>
      <w:r w:rsidR="00C8749C">
        <w:t>………</w:t>
      </w:r>
      <w:proofErr w:type="gramStart"/>
      <w:r w:rsidR="00C8749C">
        <w:t>…….</w:t>
      </w:r>
      <w:proofErr w:type="gramEnd"/>
      <w:r>
        <w:t xml:space="preserve">, cuando ellos regresan al auto nada le llamó la atención, venían con una bebida, unas papas fritas, si mal no recuerda, y </w:t>
      </w:r>
      <w:r w:rsidR="00234AE0">
        <w:t>…………</w:t>
      </w:r>
      <w:r>
        <w:t>venía con una bolsa de color morado en la mano, pero la verdad es que no le prestó mucha atención. Después supe cuando los detuvo carabineros que en la bolsa había cafeína. Cuando estaban en Pelluhue no vio el banano rojo, tampoco quién</w:t>
      </w:r>
      <w:r>
        <w:rPr>
          <w:spacing w:val="-2"/>
        </w:rPr>
        <w:t xml:space="preserve"> </w:t>
      </w:r>
      <w:r>
        <w:t>viajó</w:t>
      </w:r>
      <w:r>
        <w:rPr>
          <w:spacing w:val="-3"/>
        </w:rPr>
        <w:t xml:space="preserve"> </w:t>
      </w:r>
      <w:r>
        <w:t>desde</w:t>
      </w:r>
      <w:r>
        <w:rPr>
          <w:spacing w:val="-3"/>
        </w:rPr>
        <w:t xml:space="preserve"> </w:t>
      </w:r>
      <w:r>
        <w:t>Pelluhue</w:t>
      </w:r>
      <w:r>
        <w:rPr>
          <w:spacing w:val="-3"/>
        </w:rPr>
        <w:t xml:space="preserve"> </w:t>
      </w:r>
      <w:r>
        <w:t>a</w:t>
      </w:r>
      <w:r>
        <w:rPr>
          <w:spacing w:val="-2"/>
        </w:rPr>
        <w:t xml:space="preserve"> </w:t>
      </w:r>
      <w:r>
        <w:t>Santiago</w:t>
      </w:r>
      <w:r>
        <w:rPr>
          <w:spacing w:val="-3"/>
        </w:rPr>
        <w:t xml:space="preserve"> </w:t>
      </w:r>
      <w:r>
        <w:t>con</w:t>
      </w:r>
      <w:r>
        <w:rPr>
          <w:spacing w:val="-2"/>
        </w:rPr>
        <w:t xml:space="preserve"> </w:t>
      </w:r>
      <w:r>
        <w:t>el</w:t>
      </w:r>
      <w:r>
        <w:rPr>
          <w:spacing w:val="-2"/>
        </w:rPr>
        <w:t xml:space="preserve"> </w:t>
      </w:r>
      <w:r>
        <w:t>banano</w:t>
      </w:r>
      <w:r>
        <w:rPr>
          <w:spacing w:val="-2"/>
        </w:rPr>
        <w:t xml:space="preserve"> </w:t>
      </w:r>
      <w:r>
        <w:t>rojo,</w:t>
      </w:r>
      <w:r>
        <w:rPr>
          <w:spacing w:val="-1"/>
        </w:rPr>
        <w:t xml:space="preserve"> </w:t>
      </w:r>
      <w:r>
        <w:t>no</w:t>
      </w:r>
      <w:r>
        <w:rPr>
          <w:spacing w:val="-2"/>
        </w:rPr>
        <w:t xml:space="preserve"> </w:t>
      </w:r>
      <w:r>
        <w:t>lo</w:t>
      </w:r>
      <w:r>
        <w:rPr>
          <w:spacing w:val="-3"/>
        </w:rPr>
        <w:t xml:space="preserve"> </w:t>
      </w:r>
      <w:r>
        <w:t>vio</w:t>
      </w:r>
      <w:r>
        <w:rPr>
          <w:spacing w:val="-2"/>
        </w:rPr>
        <w:t xml:space="preserve"> </w:t>
      </w:r>
      <w:r>
        <w:t>en</w:t>
      </w:r>
      <w:r>
        <w:rPr>
          <w:spacing w:val="-2"/>
        </w:rPr>
        <w:t xml:space="preserve"> </w:t>
      </w:r>
      <w:r>
        <w:t>ningún</w:t>
      </w:r>
      <w:r>
        <w:rPr>
          <w:spacing w:val="-1"/>
        </w:rPr>
        <w:t xml:space="preserve"> </w:t>
      </w:r>
      <w:r>
        <w:t xml:space="preserve">momento. Después llegaron a dormir a la casa de la mamá de </w:t>
      </w:r>
      <w:r w:rsidR="00234AE0">
        <w:t>…</w:t>
      </w:r>
      <w:proofErr w:type="gramStart"/>
      <w:r w:rsidR="00234AE0">
        <w:t>…….</w:t>
      </w:r>
      <w:proofErr w:type="gramEnd"/>
      <w:r w:rsidR="00234AE0">
        <w:t>.</w:t>
      </w:r>
      <w:r>
        <w:t xml:space="preserve">y al día siguiente despiertan y no vio alguien con el banano rojo, cuando salen y regresan no vio a alguien con este banano rojo, cuando se suben al auto y viajan desde la casa de la mamá de </w:t>
      </w:r>
    </w:p>
    <w:p w14:paraId="43322C1D" w14:textId="63595BA9" w:rsidR="002A28D8" w:rsidRDefault="00234AE0">
      <w:pPr>
        <w:pStyle w:val="Textoindependiente"/>
        <w:spacing w:before="3" w:line="360" w:lineRule="auto"/>
        <w:ind w:right="286" w:firstLine="0"/>
      </w:pPr>
      <w:r>
        <w:t>…</w:t>
      </w:r>
      <w:proofErr w:type="gramStart"/>
      <w:r>
        <w:t>…….</w:t>
      </w:r>
      <w:proofErr w:type="gramEnd"/>
      <w:r>
        <w:t>hasta la población La Legua tampoco vio el banano rojo. Cuando se bajan los dos del auto no vio a alguien con el banano rojo, la verdad es que no se fijó mucho, cuando regresan al auto no vio a alguien aparte de estas bolsas que portaban con el banano rojo. Se</w:t>
      </w:r>
      <w:r>
        <w:rPr>
          <w:spacing w:val="40"/>
        </w:rPr>
        <w:t xml:space="preserve"> </w:t>
      </w:r>
      <w:r>
        <w:t>percata que había un banano rojo cuando la policía los bajó del vehículo, se encuentra una pistola y se encuentra droga y recalcan el banano, el que la policía dijo que lo encontró abajo del asiento del copiloto, lo que no vio.</w:t>
      </w:r>
    </w:p>
    <w:p w14:paraId="76D33830" w14:textId="75A9AF4A" w:rsidR="002A28D8" w:rsidRDefault="00110BA6">
      <w:pPr>
        <w:pStyle w:val="Textoindependiente"/>
        <w:spacing w:before="4" w:line="360" w:lineRule="auto"/>
        <w:ind w:right="283"/>
      </w:pPr>
      <w:r>
        <w:t xml:space="preserve">A la defensa del acusado Zarzar Córdova, contestó que </w:t>
      </w:r>
      <w:r w:rsidR="00A160C9">
        <w:t>………</w:t>
      </w:r>
      <w:r>
        <w:t xml:space="preserve">los culpó a todos prácticamente, tratando de descartarse de alguna manera alterado y los llama a los 3 a hacerse cargo. </w:t>
      </w:r>
      <w:r w:rsidR="00A160C9">
        <w:t>…</w:t>
      </w:r>
      <w:proofErr w:type="gramStart"/>
      <w:r w:rsidR="00A160C9">
        <w:t>…….</w:t>
      </w:r>
      <w:proofErr w:type="gramEnd"/>
      <w:r>
        <w:t>tiró la bolsa para atrás y era la bolsa morada con la que él iba, lo que le pareció raro.</w:t>
      </w:r>
    </w:p>
    <w:p w14:paraId="201F799C"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728905FF" w14:textId="22E8BEC0" w:rsidR="002A28D8" w:rsidRDefault="00110BA6">
      <w:pPr>
        <w:pStyle w:val="Textoindependiente"/>
        <w:spacing w:before="37" w:line="360" w:lineRule="auto"/>
        <w:ind w:right="278"/>
      </w:pPr>
      <w:r>
        <w:lastRenderedPageBreak/>
        <w:t>Otorgadas las palabras finales, a todos los acusados</w:t>
      </w:r>
      <w:r w:rsidR="00C76201">
        <w:t>……………………</w:t>
      </w:r>
      <w:r>
        <w:t xml:space="preserve">, </w:t>
      </w:r>
      <w:r w:rsidR="00C76201">
        <w:t>………</w:t>
      </w:r>
      <w:proofErr w:type="gramStart"/>
      <w:r w:rsidR="00C76201">
        <w:t>…….</w:t>
      </w:r>
      <w:proofErr w:type="gramEnd"/>
      <w:r w:rsidR="00C76201">
        <w:t>.</w:t>
      </w:r>
      <w:r>
        <w:t xml:space="preserve">, </w:t>
      </w:r>
      <w:r w:rsidR="00390A4E">
        <w:t>…………</w:t>
      </w:r>
      <w:proofErr w:type="gramStart"/>
      <w:r w:rsidR="00390A4E">
        <w:t>…….</w:t>
      </w:r>
      <w:proofErr w:type="gramEnd"/>
      <w:r w:rsidR="00390A4E">
        <w:t>.</w:t>
      </w:r>
      <w:r>
        <w:t>e</w:t>
      </w:r>
      <w:r w:rsidR="00F44C9B">
        <w:t>………………</w:t>
      </w:r>
      <w:r>
        <w:t>, todos guardaron silencio.</w:t>
      </w:r>
    </w:p>
    <w:p w14:paraId="0DB80DE9" w14:textId="77777777" w:rsidR="002A28D8" w:rsidRDefault="00110BA6">
      <w:pPr>
        <w:spacing w:before="2" w:line="360" w:lineRule="auto"/>
        <w:ind w:left="143" w:right="283" w:firstLine="707"/>
        <w:jc w:val="both"/>
        <w:rPr>
          <w:sz w:val="24"/>
        </w:rPr>
      </w:pPr>
      <w:r>
        <w:rPr>
          <w:sz w:val="24"/>
        </w:rPr>
        <w:t xml:space="preserve">QUINTO: </w:t>
      </w:r>
      <w:r>
        <w:rPr>
          <w:i/>
          <w:sz w:val="24"/>
        </w:rPr>
        <w:t>Convenciones probatorias</w:t>
      </w:r>
      <w:r>
        <w:rPr>
          <w:sz w:val="24"/>
        </w:rPr>
        <w:t>. Las intervinientes no arribaron a convenciones probatorias.</w:t>
      </w:r>
    </w:p>
    <w:p w14:paraId="68FA6A4D" w14:textId="77777777" w:rsidR="002A28D8" w:rsidRDefault="00110BA6">
      <w:pPr>
        <w:spacing w:line="360" w:lineRule="auto"/>
        <w:ind w:left="143" w:right="281" w:firstLine="707"/>
        <w:jc w:val="both"/>
        <w:rPr>
          <w:sz w:val="24"/>
        </w:rPr>
      </w:pPr>
      <w:r>
        <w:rPr>
          <w:sz w:val="24"/>
        </w:rPr>
        <w:t xml:space="preserve">SEXTO: </w:t>
      </w:r>
      <w:r>
        <w:rPr>
          <w:i/>
          <w:sz w:val="24"/>
        </w:rPr>
        <w:t>Prueba aportada al juicio</w:t>
      </w:r>
      <w:r>
        <w:rPr>
          <w:sz w:val="24"/>
        </w:rPr>
        <w:t xml:space="preserve">. El Ministerio Público incorporó la siguiente </w:t>
      </w:r>
      <w:r>
        <w:rPr>
          <w:spacing w:val="-2"/>
          <w:sz w:val="24"/>
        </w:rPr>
        <w:t>prueba:</w:t>
      </w:r>
    </w:p>
    <w:p w14:paraId="69CCF0D3" w14:textId="77777777" w:rsidR="002A28D8" w:rsidRDefault="00110BA6">
      <w:pPr>
        <w:pStyle w:val="Textoindependiente"/>
        <w:spacing w:before="1"/>
        <w:ind w:left="851" w:firstLine="0"/>
        <w:jc w:val="left"/>
      </w:pPr>
      <w:r>
        <w:rPr>
          <w:spacing w:val="-2"/>
          <w:u w:val="single"/>
        </w:rPr>
        <w:t>Testimonial</w:t>
      </w:r>
      <w:r>
        <w:rPr>
          <w:spacing w:val="-2"/>
        </w:rPr>
        <w:t>:</w:t>
      </w:r>
    </w:p>
    <w:p w14:paraId="763FBB38" w14:textId="4CCC9C20" w:rsidR="002A28D8" w:rsidRDefault="00110BA6">
      <w:pPr>
        <w:pStyle w:val="Textoindependiente"/>
        <w:spacing w:before="147" w:line="360" w:lineRule="auto"/>
        <w:ind w:right="368"/>
        <w:jc w:val="left"/>
      </w:pPr>
      <w:r>
        <w:t>1.-</w:t>
      </w:r>
      <w:r w:rsidR="00234AE0">
        <w:t>……………</w:t>
      </w:r>
      <w:r>
        <w:t>, cédula de identidad n°</w:t>
      </w:r>
      <w:r w:rsidR="00234AE0">
        <w:t>……</w:t>
      </w:r>
      <w:proofErr w:type="gramStart"/>
      <w:r w:rsidR="00234AE0">
        <w:t>…….</w:t>
      </w:r>
      <w:proofErr w:type="gramEnd"/>
      <w:r w:rsidR="00234AE0">
        <w:t>.</w:t>
      </w:r>
      <w:r>
        <w:t>Cabo 1° de Carabineros, domiciliado en</w:t>
      </w:r>
      <w:r w:rsidR="00234AE0">
        <w:t>………………</w:t>
      </w:r>
      <w:r>
        <w:t>.</w:t>
      </w:r>
    </w:p>
    <w:p w14:paraId="05FE5B1E" w14:textId="079C769D" w:rsidR="002A28D8" w:rsidRDefault="00110BA6">
      <w:pPr>
        <w:pStyle w:val="Textoindependiente"/>
        <w:spacing w:line="360" w:lineRule="auto"/>
        <w:jc w:val="left"/>
      </w:pPr>
      <w:r>
        <w:t>2.-</w:t>
      </w:r>
      <w:r w:rsidR="00234AE0">
        <w:t>……………</w:t>
      </w:r>
      <w:r>
        <w:t>,</w:t>
      </w:r>
      <w:r>
        <w:rPr>
          <w:spacing w:val="40"/>
        </w:rPr>
        <w:t xml:space="preserve"> </w:t>
      </w:r>
      <w:r>
        <w:t>cédula</w:t>
      </w:r>
      <w:r>
        <w:rPr>
          <w:spacing w:val="40"/>
        </w:rPr>
        <w:t xml:space="preserve"> </w:t>
      </w:r>
      <w:r>
        <w:t>de</w:t>
      </w:r>
      <w:r>
        <w:rPr>
          <w:spacing w:val="40"/>
        </w:rPr>
        <w:t xml:space="preserve"> </w:t>
      </w:r>
      <w:r>
        <w:t>identidad</w:t>
      </w:r>
      <w:r>
        <w:rPr>
          <w:spacing w:val="40"/>
        </w:rPr>
        <w:t xml:space="preserve"> </w:t>
      </w:r>
      <w:r>
        <w:t>n°</w:t>
      </w:r>
      <w:r w:rsidR="00234AE0">
        <w:t>……</w:t>
      </w:r>
      <w:proofErr w:type="gramStart"/>
      <w:r w:rsidR="00234AE0">
        <w:t>…….</w:t>
      </w:r>
      <w:proofErr w:type="gramEnd"/>
      <w:r>
        <w:t>Cabo</w:t>
      </w:r>
      <w:r>
        <w:rPr>
          <w:spacing w:val="40"/>
        </w:rPr>
        <w:t xml:space="preserve"> </w:t>
      </w:r>
      <w:r>
        <w:t>1°</w:t>
      </w:r>
      <w:r>
        <w:rPr>
          <w:spacing w:val="40"/>
        </w:rPr>
        <w:t xml:space="preserve"> </w:t>
      </w:r>
      <w:r>
        <w:t>de Carabineros, domiciliado en</w:t>
      </w:r>
      <w:r w:rsidR="00234AE0">
        <w:t>………………</w:t>
      </w:r>
      <w:r>
        <w:t>.</w:t>
      </w:r>
    </w:p>
    <w:p w14:paraId="09FA4679" w14:textId="77777777" w:rsidR="002A28D8" w:rsidRDefault="00110BA6">
      <w:pPr>
        <w:pStyle w:val="Textoindependiente"/>
        <w:spacing w:line="292" w:lineRule="exact"/>
        <w:ind w:left="851" w:firstLine="0"/>
        <w:jc w:val="left"/>
      </w:pPr>
      <w:r>
        <w:rPr>
          <w:spacing w:val="-2"/>
          <w:u w:val="single"/>
        </w:rPr>
        <w:t>Pericial</w:t>
      </w:r>
      <w:r>
        <w:rPr>
          <w:spacing w:val="-2"/>
        </w:rPr>
        <w:t>:</w:t>
      </w:r>
    </w:p>
    <w:p w14:paraId="616E48C0" w14:textId="04BBE099" w:rsidR="002A28D8" w:rsidRDefault="00110BA6">
      <w:pPr>
        <w:pStyle w:val="Textoindependiente"/>
        <w:spacing w:before="146" w:line="360" w:lineRule="auto"/>
        <w:ind w:right="279"/>
      </w:pPr>
      <w:r>
        <w:t>1.-</w:t>
      </w:r>
      <w:r w:rsidR="00234AE0">
        <w:t>…………</w:t>
      </w:r>
      <w:proofErr w:type="gramStart"/>
      <w:r w:rsidR="00234AE0">
        <w:t>…….</w:t>
      </w:r>
      <w:proofErr w:type="gramEnd"/>
      <w:r w:rsidR="00234AE0">
        <w:t>.</w:t>
      </w:r>
      <w:r>
        <w:t>, cédula de identidad n</w:t>
      </w:r>
      <w:r w:rsidR="00234AE0">
        <w:t>……………</w:t>
      </w:r>
      <w:r>
        <w:t xml:space="preserve">, Suboficial Mayor de Carabineros, Perito Balístico de LABOCAR, domiciliado en </w:t>
      </w:r>
      <w:r w:rsidR="00234AE0">
        <w:t>………</w:t>
      </w:r>
      <w:proofErr w:type="gramStart"/>
      <w:r w:rsidR="00234AE0">
        <w:t>…….</w:t>
      </w:r>
      <w:proofErr w:type="gramEnd"/>
      <w:r w:rsidR="00234AE0">
        <w:t>.</w:t>
      </w:r>
    </w:p>
    <w:p w14:paraId="5EE9E1D0" w14:textId="50ECBB9E" w:rsidR="002A28D8" w:rsidRDefault="00110BA6">
      <w:pPr>
        <w:pStyle w:val="Textoindependiente"/>
        <w:spacing w:before="2" w:line="360" w:lineRule="auto"/>
        <w:ind w:right="284"/>
      </w:pPr>
      <w:r>
        <w:t>2.- Protocolos de análisis químicos que recaen sobre los códigos de muestra 24464-2024-M1-2 y 24464-2024-M2-2, junto a su respectivo informe de efectos y peligrosidad para la salud pública de COCAINA CLORHIDRATO y CAFEINA, suscrito por</w:t>
      </w:r>
      <w:r w:rsidR="000A1596">
        <w:t>………</w:t>
      </w:r>
      <w:r>
        <w:t>, perito químico del Instituto de Salud Pública.</w:t>
      </w:r>
    </w:p>
    <w:p w14:paraId="4D88D043" w14:textId="08EA9FBA" w:rsidR="002A28D8" w:rsidRDefault="00110BA6">
      <w:pPr>
        <w:pStyle w:val="Textoindependiente"/>
        <w:spacing w:line="360" w:lineRule="auto"/>
        <w:ind w:right="282"/>
      </w:pPr>
      <w:r>
        <w:t>3.- Informe Nº 2064, junto a sus informes de efectos y peligrosidad para la salud pública de CANNABIS e informe relativo a la pureza de THC, suscritos por doña</w:t>
      </w:r>
      <w:r w:rsidR="000A1596">
        <w:t>……………</w:t>
      </w:r>
      <w:proofErr w:type="gramStart"/>
      <w:r w:rsidR="000A1596">
        <w:t>…….</w:t>
      </w:r>
      <w:proofErr w:type="gramEnd"/>
      <w:r>
        <w:t xml:space="preserve">, Químico farmacéutico, perito químico del Servicio de Salud </w:t>
      </w:r>
      <w:r>
        <w:rPr>
          <w:spacing w:val="-2"/>
        </w:rPr>
        <w:t>O´Higgins.</w:t>
      </w:r>
    </w:p>
    <w:p w14:paraId="14AA832B" w14:textId="77777777" w:rsidR="002A28D8" w:rsidRDefault="00110BA6">
      <w:pPr>
        <w:pStyle w:val="Textoindependiente"/>
        <w:spacing w:before="1" w:line="360" w:lineRule="auto"/>
        <w:ind w:right="286"/>
      </w:pPr>
      <w:r>
        <w:t>Las pericias signadas en el n°2 y n°3, precedentes, fueron incorporadas</w:t>
      </w:r>
      <w:r>
        <w:rPr>
          <w:spacing w:val="40"/>
        </w:rPr>
        <w:t xml:space="preserve"> </w:t>
      </w:r>
      <w:r>
        <w:t>mediante su lectura, de conformidad a lo dispuesto en el artículo 315 del Código procesal penal.</w:t>
      </w:r>
    </w:p>
    <w:p w14:paraId="6C76C084" w14:textId="77777777" w:rsidR="002A28D8" w:rsidRDefault="00110BA6">
      <w:pPr>
        <w:pStyle w:val="Textoindependiente"/>
        <w:spacing w:before="1"/>
        <w:ind w:left="851" w:firstLine="0"/>
        <w:jc w:val="left"/>
      </w:pPr>
      <w:r>
        <w:rPr>
          <w:spacing w:val="-2"/>
          <w:u w:val="single"/>
        </w:rPr>
        <w:t>Documental</w:t>
      </w:r>
      <w:r>
        <w:rPr>
          <w:spacing w:val="-2"/>
        </w:rPr>
        <w:t>:</w:t>
      </w:r>
    </w:p>
    <w:p w14:paraId="22C47520" w14:textId="77777777" w:rsidR="002A28D8" w:rsidRDefault="00110BA6">
      <w:pPr>
        <w:pStyle w:val="Textoindependiente"/>
        <w:spacing w:before="147"/>
        <w:ind w:left="851" w:firstLine="0"/>
        <w:jc w:val="left"/>
      </w:pPr>
      <w:r>
        <w:t>1.-</w:t>
      </w:r>
      <w:r>
        <w:rPr>
          <w:spacing w:val="-4"/>
        </w:rPr>
        <w:t xml:space="preserve"> </w:t>
      </w:r>
      <w:r>
        <w:t>Certificado</w:t>
      </w:r>
      <w:r>
        <w:rPr>
          <w:spacing w:val="-4"/>
        </w:rPr>
        <w:t xml:space="preserve"> </w:t>
      </w:r>
      <w:r>
        <w:t>de</w:t>
      </w:r>
      <w:r>
        <w:rPr>
          <w:spacing w:val="-4"/>
        </w:rPr>
        <w:t xml:space="preserve"> </w:t>
      </w:r>
      <w:r>
        <w:t>inscripción</w:t>
      </w:r>
      <w:r>
        <w:rPr>
          <w:spacing w:val="-3"/>
        </w:rPr>
        <w:t xml:space="preserve"> </w:t>
      </w:r>
      <w:r>
        <w:t>y</w:t>
      </w:r>
      <w:r>
        <w:rPr>
          <w:spacing w:val="-3"/>
        </w:rPr>
        <w:t xml:space="preserve"> </w:t>
      </w:r>
      <w:r>
        <w:t>anotaciones</w:t>
      </w:r>
      <w:r>
        <w:rPr>
          <w:spacing w:val="-3"/>
        </w:rPr>
        <w:t xml:space="preserve"> </w:t>
      </w:r>
      <w:r>
        <w:t>del</w:t>
      </w:r>
      <w:r>
        <w:rPr>
          <w:spacing w:val="-3"/>
        </w:rPr>
        <w:t xml:space="preserve"> </w:t>
      </w:r>
      <w:r>
        <w:t>vehículo</w:t>
      </w:r>
      <w:r>
        <w:rPr>
          <w:spacing w:val="-3"/>
        </w:rPr>
        <w:t xml:space="preserve"> </w:t>
      </w:r>
      <w:r>
        <w:t>DSRD-</w:t>
      </w:r>
      <w:r>
        <w:rPr>
          <w:spacing w:val="-5"/>
        </w:rPr>
        <w:t>64.</w:t>
      </w:r>
    </w:p>
    <w:p w14:paraId="65CE1920" w14:textId="77777777" w:rsidR="002A28D8" w:rsidRDefault="00110BA6">
      <w:pPr>
        <w:pStyle w:val="Textoindependiente"/>
        <w:spacing w:before="146" w:line="360" w:lineRule="auto"/>
        <w:jc w:val="left"/>
      </w:pPr>
      <w:r>
        <w:t>2.- Actas de Incautación, pesaje y prueba de campo, COCA TEST, de fecha 11 de noviembre de 2024.</w:t>
      </w:r>
    </w:p>
    <w:p w14:paraId="2EA6CBEC" w14:textId="77777777" w:rsidR="002A28D8" w:rsidRDefault="00110BA6">
      <w:pPr>
        <w:pStyle w:val="Textoindependiente"/>
        <w:ind w:left="851" w:firstLine="0"/>
        <w:jc w:val="left"/>
      </w:pPr>
      <w:r>
        <w:t>3.-</w:t>
      </w:r>
      <w:r>
        <w:rPr>
          <w:spacing w:val="16"/>
        </w:rPr>
        <w:t xml:space="preserve"> </w:t>
      </w:r>
      <w:r>
        <w:t>Actas</w:t>
      </w:r>
      <w:r>
        <w:rPr>
          <w:spacing w:val="16"/>
        </w:rPr>
        <w:t xml:space="preserve"> </w:t>
      </w:r>
      <w:r>
        <w:t>de</w:t>
      </w:r>
      <w:r>
        <w:rPr>
          <w:spacing w:val="15"/>
        </w:rPr>
        <w:t xml:space="preserve"> </w:t>
      </w:r>
      <w:r>
        <w:t>Incautación,</w:t>
      </w:r>
      <w:r>
        <w:rPr>
          <w:spacing w:val="16"/>
        </w:rPr>
        <w:t xml:space="preserve"> </w:t>
      </w:r>
      <w:r>
        <w:t>pesaje</w:t>
      </w:r>
      <w:r>
        <w:rPr>
          <w:spacing w:val="18"/>
        </w:rPr>
        <w:t xml:space="preserve"> </w:t>
      </w:r>
      <w:r>
        <w:t>y</w:t>
      </w:r>
      <w:r>
        <w:rPr>
          <w:spacing w:val="15"/>
        </w:rPr>
        <w:t xml:space="preserve"> </w:t>
      </w:r>
      <w:r>
        <w:t>prueba</w:t>
      </w:r>
      <w:r>
        <w:rPr>
          <w:spacing w:val="18"/>
        </w:rPr>
        <w:t xml:space="preserve"> </w:t>
      </w:r>
      <w:r>
        <w:t>de</w:t>
      </w:r>
      <w:r>
        <w:rPr>
          <w:spacing w:val="14"/>
        </w:rPr>
        <w:t xml:space="preserve"> </w:t>
      </w:r>
      <w:r>
        <w:t>campo</w:t>
      </w:r>
      <w:r>
        <w:rPr>
          <w:spacing w:val="18"/>
        </w:rPr>
        <w:t xml:space="preserve"> </w:t>
      </w:r>
      <w:r>
        <w:t>CANNABIS-SPRAY</w:t>
      </w:r>
      <w:r>
        <w:rPr>
          <w:spacing w:val="18"/>
        </w:rPr>
        <w:t xml:space="preserve"> </w:t>
      </w:r>
      <w:r>
        <w:t>1</w:t>
      </w:r>
      <w:r>
        <w:rPr>
          <w:spacing w:val="17"/>
        </w:rPr>
        <w:t xml:space="preserve"> </w:t>
      </w:r>
      <w:r>
        <w:t>Y</w:t>
      </w:r>
      <w:r>
        <w:rPr>
          <w:spacing w:val="13"/>
        </w:rPr>
        <w:t xml:space="preserve"> </w:t>
      </w:r>
      <w:r>
        <w:t>2,</w:t>
      </w:r>
      <w:r>
        <w:rPr>
          <w:spacing w:val="18"/>
        </w:rPr>
        <w:t xml:space="preserve"> </w:t>
      </w:r>
      <w:r>
        <w:rPr>
          <w:spacing w:val="-5"/>
        </w:rPr>
        <w:t>de</w:t>
      </w:r>
    </w:p>
    <w:p w14:paraId="4FE9FAC5" w14:textId="77777777" w:rsidR="002A28D8" w:rsidRDefault="002A28D8">
      <w:pPr>
        <w:pStyle w:val="Textoindependiente"/>
        <w:jc w:val="left"/>
        <w:sectPr w:rsidR="002A28D8">
          <w:pgSz w:w="11910" w:h="16840"/>
          <w:pgMar w:top="1360" w:right="1417" w:bottom="280" w:left="1559" w:header="720" w:footer="720" w:gutter="0"/>
          <w:cols w:space="720"/>
        </w:sectPr>
      </w:pPr>
    </w:p>
    <w:p w14:paraId="5E462FD5" w14:textId="77777777" w:rsidR="002A28D8" w:rsidRDefault="00110BA6">
      <w:pPr>
        <w:pStyle w:val="Textoindependiente"/>
        <w:spacing w:before="37"/>
        <w:ind w:firstLine="0"/>
        <w:jc w:val="left"/>
      </w:pPr>
      <w:r>
        <w:lastRenderedPageBreak/>
        <w:t>fecha</w:t>
      </w:r>
      <w:r>
        <w:rPr>
          <w:spacing w:val="-3"/>
        </w:rPr>
        <w:t xml:space="preserve"> </w:t>
      </w:r>
      <w:r>
        <w:t>11</w:t>
      </w:r>
      <w:r>
        <w:rPr>
          <w:spacing w:val="-1"/>
        </w:rPr>
        <w:t xml:space="preserve"> </w:t>
      </w:r>
      <w:r>
        <w:t>de</w:t>
      </w:r>
      <w:r>
        <w:rPr>
          <w:spacing w:val="-4"/>
        </w:rPr>
        <w:t xml:space="preserve"> </w:t>
      </w:r>
      <w:r>
        <w:t>noviembre</w:t>
      </w:r>
      <w:r>
        <w:rPr>
          <w:spacing w:val="-3"/>
        </w:rPr>
        <w:t xml:space="preserve"> </w:t>
      </w:r>
      <w:r>
        <w:t>de</w:t>
      </w:r>
      <w:r>
        <w:rPr>
          <w:spacing w:val="-3"/>
        </w:rPr>
        <w:t xml:space="preserve"> </w:t>
      </w:r>
      <w:r>
        <w:rPr>
          <w:spacing w:val="-4"/>
        </w:rPr>
        <w:t>2024.</w:t>
      </w:r>
    </w:p>
    <w:p w14:paraId="45A5D72B" w14:textId="77777777" w:rsidR="002A28D8" w:rsidRDefault="00110BA6">
      <w:pPr>
        <w:pStyle w:val="Textoindependiente"/>
        <w:spacing w:before="149"/>
        <w:ind w:left="851" w:firstLine="0"/>
        <w:jc w:val="left"/>
      </w:pPr>
      <w:r>
        <w:t>4.-</w:t>
      </w:r>
      <w:r>
        <w:rPr>
          <w:spacing w:val="-5"/>
        </w:rPr>
        <w:t xml:space="preserve"> </w:t>
      </w:r>
      <w:r>
        <w:t>Informe</w:t>
      </w:r>
      <w:r>
        <w:rPr>
          <w:spacing w:val="-3"/>
        </w:rPr>
        <w:t xml:space="preserve"> </w:t>
      </w:r>
      <w:r>
        <w:t>análisis</w:t>
      </w:r>
      <w:r>
        <w:rPr>
          <w:spacing w:val="-1"/>
        </w:rPr>
        <w:t xml:space="preserve"> </w:t>
      </w:r>
      <w:r>
        <w:t>SERSTECH</w:t>
      </w:r>
      <w:r>
        <w:rPr>
          <w:spacing w:val="-2"/>
        </w:rPr>
        <w:t xml:space="preserve"> </w:t>
      </w:r>
      <w:r>
        <w:t>N°</w:t>
      </w:r>
      <w:r>
        <w:rPr>
          <w:spacing w:val="-3"/>
        </w:rPr>
        <w:t xml:space="preserve"> </w:t>
      </w:r>
      <w:r>
        <w:t>187, de</w:t>
      </w:r>
      <w:r>
        <w:rPr>
          <w:spacing w:val="-4"/>
        </w:rPr>
        <w:t xml:space="preserve"> </w:t>
      </w:r>
      <w:r>
        <w:t>fecha</w:t>
      </w:r>
      <w:r>
        <w:rPr>
          <w:spacing w:val="-2"/>
        </w:rPr>
        <w:t xml:space="preserve"> </w:t>
      </w:r>
      <w:r>
        <w:t>12</w:t>
      </w:r>
      <w:r>
        <w:rPr>
          <w:spacing w:val="-3"/>
        </w:rPr>
        <w:t xml:space="preserve"> </w:t>
      </w:r>
      <w:r>
        <w:t>de</w:t>
      </w:r>
      <w:r>
        <w:rPr>
          <w:spacing w:val="-3"/>
        </w:rPr>
        <w:t xml:space="preserve"> </w:t>
      </w:r>
      <w:r>
        <w:t>noviembre</w:t>
      </w:r>
      <w:r>
        <w:rPr>
          <w:spacing w:val="-3"/>
        </w:rPr>
        <w:t xml:space="preserve"> </w:t>
      </w:r>
      <w:r>
        <w:t>de</w:t>
      </w:r>
      <w:r>
        <w:rPr>
          <w:spacing w:val="-2"/>
        </w:rPr>
        <w:t xml:space="preserve"> 2024.</w:t>
      </w:r>
    </w:p>
    <w:p w14:paraId="063C6FD4" w14:textId="77777777" w:rsidR="002A28D8" w:rsidRDefault="00110BA6">
      <w:pPr>
        <w:pStyle w:val="Textoindependiente"/>
        <w:spacing w:before="146"/>
        <w:ind w:left="851" w:firstLine="0"/>
        <w:jc w:val="left"/>
      </w:pPr>
      <w:r>
        <w:t>5.-</w:t>
      </w:r>
      <w:r>
        <w:rPr>
          <w:spacing w:val="-3"/>
        </w:rPr>
        <w:t xml:space="preserve"> </w:t>
      </w:r>
      <w:r>
        <w:t>Informe</w:t>
      </w:r>
      <w:r>
        <w:rPr>
          <w:spacing w:val="-3"/>
        </w:rPr>
        <w:t xml:space="preserve"> </w:t>
      </w:r>
      <w:r>
        <w:t>análisis</w:t>
      </w:r>
      <w:r>
        <w:rPr>
          <w:spacing w:val="-1"/>
        </w:rPr>
        <w:t xml:space="preserve"> </w:t>
      </w:r>
      <w:r>
        <w:t>TRUNARC</w:t>
      </w:r>
      <w:r>
        <w:rPr>
          <w:spacing w:val="-2"/>
        </w:rPr>
        <w:t xml:space="preserve"> </w:t>
      </w:r>
      <w:r>
        <w:t>N°</w:t>
      </w:r>
      <w:r>
        <w:rPr>
          <w:spacing w:val="-1"/>
        </w:rPr>
        <w:t xml:space="preserve"> </w:t>
      </w:r>
      <w:r>
        <w:t>3058,</w:t>
      </w:r>
      <w:r>
        <w:rPr>
          <w:spacing w:val="-1"/>
        </w:rPr>
        <w:t xml:space="preserve"> </w:t>
      </w:r>
      <w:r>
        <w:t>de</w:t>
      </w:r>
      <w:r>
        <w:rPr>
          <w:spacing w:val="-3"/>
        </w:rPr>
        <w:t xml:space="preserve"> </w:t>
      </w:r>
      <w:r>
        <w:t>fecha</w:t>
      </w:r>
      <w:r>
        <w:rPr>
          <w:spacing w:val="-4"/>
        </w:rPr>
        <w:t xml:space="preserve"> </w:t>
      </w:r>
      <w:r>
        <w:t>12</w:t>
      </w:r>
      <w:r>
        <w:rPr>
          <w:spacing w:val="-1"/>
        </w:rPr>
        <w:t xml:space="preserve"> </w:t>
      </w:r>
      <w:r>
        <w:t>de</w:t>
      </w:r>
      <w:r>
        <w:rPr>
          <w:spacing w:val="-3"/>
        </w:rPr>
        <w:t xml:space="preserve"> </w:t>
      </w:r>
      <w:r>
        <w:t>noviembre</w:t>
      </w:r>
      <w:r>
        <w:rPr>
          <w:spacing w:val="-3"/>
        </w:rPr>
        <w:t xml:space="preserve"> </w:t>
      </w:r>
      <w:r>
        <w:t>de</w:t>
      </w:r>
      <w:r>
        <w:rPr>
          <w:spacing w:val="-2"/>
        </w:rPr>
        <w:t xml:space="preserve"> 2024.</w:t>
      </w:r>
    </w:p>
    <w:p w14:paraId="579ADE5F" w14:textId="77777777" w:rsidR="002A28D8" w:rsidRDefault="00110BA6">
      <w:pPr>
        <w:pStyle w:val="Textoindependiente"/>
        <w:spacing w:before="146"/>
        <w:ind w:left="851" w:firstLine="0"/>
        <w:jc w:val="left"/>
      </w:pPr>
      <w:r>
        <w:t>6.-</w:t>
      </w:r>
      <w:r>
        <w:rPr>
          <w:spacing w:val="-5"/>
        </w:rPr>
        <w:t xml:space="preserve"> </w:t>
      </w:r>
      <w:r>
        <w:t>Oficio</w:t>
      </w:r>
      <w:r>
        <w:rPr>
          <w:spacing w:val="-3"/>
        </w:rPr>
        <w:t xml:space="preserve"> </w:t>
      </w:r>
      <w:r>
        <w:t>remisor</w:t>
      </w:r>
      <w:r>
        <w:rPr>
          <w:spacing w:val="-2"/>
        </w:rPr>
        <w:t xml:space="preserve"> </w:t>
      </w:r>
      <w:r>
        <w:t>N°</w:t>
      </w:r>
      <w:r>
        <w:rPr>
          <w:spacing w:val="-3"/>
        </w:rPr>
        <w:t xml:space="preserve"> </w:t>
      </w:r>
      <w:r>
        <w:t>253,</w:t>
      </w:r>
      <w:r>
        <w:rPr>
          <w:spacing w:val="-3"/>
        </w:rPr>
        <w:t xml:space="preserve"> </w:t>
      </w:r>
      <w:r>
        <w:t>de</w:t>
      </w:r>
      <w:r>
        <w:rPr>
          <w:spacing w:val="-2"/>
        </w:rPr>
        <w:t xml:space="preserve"> </w:t>
      </w:r>
      <w:r>
        <w:t>fecha</w:t>
      </w:r>
      <w:r>
        <w:rPr>
          <w:spacing w:val="-2"/>
        </w:rPr>
        <w:t xml:space="preserve"> </w:t>
      </w:r>
      <w:r>
        <w:t>12</w:t>
      </w:r>
      <w:r>
        <w:rPr>
          <w:spacing w:val="-3"/>
        </w:rPr>
        <w:t xml:space="preserve"> </w:t>
      </w:r>
      <w:r>
        <w:t>de</w:t>
      </w:r>
      <w:r>
        <w:rPr>
          <w:spacing w:val="-2"/>
        </w:rPr>
        <w:t xml:space="preserve"> </w:t>
      </w:r>
      <w:r>
        <w:t>noviembre</w:t>
      </w:r>
      <w:r>
        <w:rPr>
          <w:spacing w:val="-3"/>
        </w:rPr>
        <w:t xml:space="preserve"> </w:t>
      </w:r>
      <w:r>
        <w:t>de</w:t>
      </w:r>
      <w:r>
        <w:rPr>
          <w:spacing w:val="-2"/>
        </w:rPr>
        <w:t xml:space="preserve"> 2024.</w:t>
      </w:r>
    </w:p>
    <w:p w14:paraId="6B51D1DA" w14:textId="77777777" w:rsidR="002A28D8" w:rsidRDefault="00110BA6">
      <w:pPr>
        <w:pStyle w:val="Textoindependiente"/>
        <w:spacing w:before="147"/>
        <w:ind w:left="851" w:firstLine="0"/>
        <w:jc w:val="left"/>
      </w:pPr>
      <w:r>
        <w:t>7.-</w:t>
      </w:r>
      <w:r>
        <w:rPr>
          <w:spacing w:val="69"/>
        </w:rPr>
        <w:t xml:space="preserve"> </w:t>
      </w:r>
      <w:r>
        <w:t>Acta</w:t>
      </w:r>
      <w:r>
        <w:rPr>
          <w:spacing w:val="70"/>
        </w:rPr>
        <w:t xml:space="preserve"> </w:t>
      </w:r>
      <w:r>
        <w:t>de</w:t>
      </w:r>
      <w:r>
        <w:rPr>
          <w:spacing w:val="71"/>
        </w:rPr>
        <w:t xml:space="preserve"> </w:t>
      </w:r>
      <w:r>
        <w:t>recepción</w:t>
      </w:r>
      <w:r>
        <w:rPr>
          <w:spacing w:val="68"/>
        </w:rPr>
        <w:t xml:space="preserve"> </w:t>
      </w:r>
      <w:r>
        <w:t>N.º</w:t>
      </w:r>
      <w:r>
        <w:rPr>
          <w:spacing w:val="71"/>
        </w:rPr>
        <w:t xml:space="preserve"> </w:t>
      </w:r>
      <w:r>
        <w:t>2088/2024</w:t>
      </w:r>
      <w:r>
        <w:rPr>
          <w:spacing w:val="74"/>
        </w:rPr>
        <w:t xml:space="preserve"> </w:t>
      </w:r>
      <w:r>
        <w:t>emitido</w:t>
      </w:r>
      <w:r>
        <w:rPr>
          <w:spacing w:val="69"/>
        </w:rPr>
        <w:t xml:space="preserve"> </w:t>
      </w:r>
      <w:r>
        <w:t>por</w:t>
      </w:r>
      <w:r>
        <w:rPr>
          <w:spacing w:val="72"/>
        </w:rPr>
        <w:t xml:space="preserve"> </w:t>
      </w:r>
      <w:r>
        <w:t>el</w:t>
      </w:r>
      <w:r>
        <w:rPr>
          <w:spacing w:val="72"/>
        </w:rPr>
        <w:t xml:space="preserve"> </w:t>
      </w:r>
      <w:r>
        <w:t>Servicio</w:t>
      </w:r>
      <w:r>
        <w:rPr>
          <w:spacing w:val="72"/>
        </w:rPr>
        <w:t xml:space="preserve"> </w:t>
      </w:r>
      <w:r>
        <w:t>de</w:t>
      </w:r>
      <w:r>
        <w:rPr>
          <w:spacing w:val="71"/>
        </w:rPr>
        <w:t xml:space="preserve"> </w:t>
      </w:r>
      <w:r>
        <w:t>Salud</w:t>
      </w:r>
      <w:r>
        <w:rPr>
          <w:spacing w:val="73"/>
        </w:rPr>
        <w:t xml:space="preserve"> </w:t>
      </w:r>
      <w:r>
        <w:rPr>
          <w:spacing w:val="-5"/>
        </w:rPr>
        <w:t>de</w:t>
      </w:r>
    </w:p>
    <w:p w14:paraId="3CEC9540" w14:textId="77777777" w:rsidR="002A28D8" w:rsidRDefault="00110BA6">
      <w:pPr>
        <w:pStyle w:val="Textoindependiente"/>
        <w:spacing w:before="146"/>
        <w:ind w:firstLine="0"/>
        <w:jc w:val="left"/>
      </w:pPr>
      <w:r>
        <w:t>O’Higgins,</w:t>
      </w:r>
      <w:r>
        <w:rPr>
          <w:spacing w:val="-2"/>
        </w:rPr>
        <w:t xml:space="preserve"> </w:t>
      </w:r>
      <w:r>
        <w:t>de</w:t>
      </w:r>
      <w:r>
        <w:rPr>
          <w:spacing w:val="-3"/>
        </w:rPr>
        <w:t xml:space="preserve"> </w:t>
      </w:r>
      <w:r>
        <w:t>fecha</w:t>
      </w:r>
      <w:r>
        <w:rPr>
          <w:spacing w:val="-2"/>
        </w:rPr>
        <w:t xml:space="preserve"> </w:t>
      </w:r>
      <w:r>
        <w:t>12</w:t>
      </w:r>
      <w:r>
        <w:rPr>
          <w:spacing w:val="-3"/>
        </w:rPr>
        <w:t xml:space="preserve"> </w:t>
      </w:r>
      <w:r>
        <w:t>de</w:t>
      </w:r>
      <w:r>
        <w:rPr>
          <w:spacing w:val="-3"/>
        </w:rPr>
        <w:t xml:space="preserve"> </w:t>
      </w:r>
      <w:r>
        <w:t>noviembre</w:t>
      </w:r>
      <w:r>
        <w:rPr>
          <w:spacing w:val="-3"/>
        </w:rPr>
        <w:t xml:space="preserve"> </w:t>
      </w:r>
      <w:r>
        <w:t>de</w:t>
      </w:r>
      <w:r>
        <w:rPr>
          <w:spacing w:val="-3"/>
        </w:rPr>
        <w:t xml:space="preserve"> </w:t>
      </w:r>
      <w:r>
        <w:rPr>
          <w:spacing w:val="-4"/>
        </w:rPr>
        <w:t>2024.</w:t>
      </w:r>
    </w:p>
    <w:p w14:paraId="5B26983B" w14:textId="77777777" w:rsidR="002A28D8" w:rsidRDefault="00110BA6">
      <w:pPr>
        <w:pStyle w:val="Textoindependiente"/>
        <w:spacing w:before="146"/>
        <w:ind w:left="851" w:firstLine="0"/>
        <w:jc w:val="left"/>
      </w:pPr>
      <w:r>
        <w:t>8.-</w:t>
      </w:r>
      <w:r>
        <w:rPr>
          <w:spacing w:val="-6"/>
        </w:rPr>
        <w:t xml:space="preserve"> </w:t>
      </w:r>
      <w:r>
        <w:t>Reservado</w:t>
      </w:r>
      <w:r>
        <w:rPr>
          <w:spacing w:val="-3"/>
        </w:rPr>
        <w:t xml:space="preserve"> </w:t>
      </w:r>
      <w:r>
        <w:t>1391/2024,</w:t>
      </w:r>
      <w:r>
        <w:rPr>
          <w:spacing w:val="-1"/>
        </w:rPr>
        <w:t xml:space="preserve"> </w:t>
      </w:r>
      <w:r>
        <w:t>de</w:t>
      </w:r>
      <w:r>
        <w:rPr>
          <w:spacing w:val="-3"/>
        </w:rPr>
        <w:t xml:space="preserve"> </w:t>
      </w:r>
      <w:r>
        <w:t>fecha</w:t>
      </w:r>
      <w:r>
        <w:rPr>
          <w:spacing w:val="-4"/>
        </w:rPr>
        <w:t xml:space="preserve"> </w:t>
      </w:r>
      <w:r>
        <w:t>4</w:t>
      </w:r>
      <w:r>
        <w:rPr>
          <w:spacing w:val="-1"/>
        </w:rPr>
        <w:t xml:space="preserve"> </w:t>
      </w:r>
      <w:r>
        <w:t>de</w:t>
      </w:r>
      <w:r>
        <w:rPr>
          <w:spacing w:val="-3"/>
        </w:rPr>
        <w:t xml:space="preserve"> </w:t>
      </w:r>
      <w:r>
        <w:t>diciembre</w:t>
      </w:r>
      <w:r>
        <w:rPr>
          <w:spacing w:val="-5"/>
        </w:rPr>
        <w:t xml:space="preserve"> </w:t>
      </w:r>
      <w:r>
        <w:rPr>
          <w:spacing w:val="-2"/>
        </w:rPr>
        <w:t>2024.</w:t>
      </w:r>
    </w:p>
    <w:p w14:paraId="72AB036B" w14:textId="77777777" w:rsidR="002A28D8" w:rsidRDefault="00110BA6">
      <w:pPr>
        <w:pStyle w:val="Textoindependiente"/>
        <w:spacing w:before="146" w:line="362" w:lineRule="auto"/>
        <w:ind w:left="851" w:right="4762" w:firstLine="0"/>
        <w:jc w:val="left"/>
      </w:pPr>
      <w:r>
        <w:t>9.-</w:t>
      </w:r>
      <w:r>
        <w:rPr>
          <w:spacing w:val="-14"/>
        </w:rPr>
        <w:t xml:space="preserve"> </w:t>
      </w:r>
      <w:r>
        <w:t>Reservado</w:t>
      </w:r>
      <w:r>
        <w:rPr>
          <w:spacing w:val="-14"/>
        </w:rPr>
        <w:t xml:space="preserve"> </w:t>
      </w:r>
      <w:r>
        <w:t xml:space="preserve">N°24464-2024. </w:t>
      </w:r>
      <w:r>
        <w:rPr>
          <w:u w:val="single"/>
        </w:rPr>
        <w:t>Otros medios de prueba</w:t>
      </w:r>
      <w:r>
        <w:t>:</w:t>
      </w:r>
    </w:p>
    <w:p w14:paraId="25AF26F8" w14:textId="77777777" w:rsidR="002A28D8" w:rsidRDefault="00110BA6">
      <w:pPr>
        <w:pStyle w:val="Textoindependiente"/>
        <w:spacing w:line="290" w:lineRule="exact"/>
        <w:ind w:left="851" w:firstLine="0"/>
        <w:jc w:val="left"/>
      </w:pPr>
      <w:r>
        <w:t>1.-</w:t>
      </w:r>
      <w:r>
        <w:rPr>
          <w:spacing w:val="-3"/>
        </w:rPr>
        <w:t xml:space="preserve"> </w:t>
      </w:r>
      <w:r>
        <w:t>Set</w:t>
      </w:r>
      <w:r>
        <w:rPr>
          <w:spacing w:val="-1"/>
        </w:rPr>
        <w:t xml:space="preserve"> </w:t>
      </w:r>
      <w:r>
        <w:t>fotográfico</w:t>
      </w:r>
      <w:r>
        <w:rPr>
          <w:spacing w:val="-4"/>
        </w:rPr>
        <w:t xml:space="preserve"> </w:t>
      </w:r>
      <w:r>
        <w:t>contenedor</w:t>
      </w:r>
      <w:r>
        <w:rPr>
          <w:spacing w:val="-1"/>
        </w:rPr>
        <w:t xml:space="preserve"> </w:t>
      </w:r>
      <w:r>
        <w:t>de</w:t>
      </w:r>
      <w:r>
        <w:rPr>
          <w:spacing w:val="-3"/>
        </w:rPr>
        <w:t xml:space="preserve"> </w:t>
      </w:r>
      <w:r>
        <w:t xml:space="preserve">13 </w:t>
      </w:r>
      <w:r>
        <w:rPr>
          <w:spacing w:val="-2"/>
        </w:rPr>
        <w:t>imágenes.</w:t>
      </w:r>
    </w:p>
    <w:p w14:paraId="4B76BEC0" w14:textId="77777777" w:rsidR="002A28D8" w:rsidRDefault="00110BA6">
      <w:pPr>
        <w:pStyle w:val="Textoindependiente"/>
        <w:spacing w:before="146" w:line="360" w:lineRule="auto"/>
        <w:jc w:val="left"/>
      </w:pPr>
      <w:r>
        <w:t>2.- Set de 3 imágenes contenidos en el Pericial balístico (armas) N° 1176-2024,</w:t>
      </w:r>
      <w:r>
        <w:rPr>
          <w:spacing w:val="40"/>
        </w:rPr>
        <w:t xml:space="preserve"> </w:t>
      </w:r>
      <w:r>
        <w:rPr>
          <w:spacing w:val="-2"/>
        </w:rPr>
        <w:t>LABOCAR.</w:t>
      </w:r>
    </w:p>
    <w:p w14:paraId="2580B09B" w14:textId="77777777" w:rsidR="002A28D8" w:rsidRDefault="00110BA6">
      <w:pPr>
        <w:pStyle w:val="Textoindependiente"/>
        <w:spacing w:line="292" w:lineRule="exact"/>
        <w:ind w:left="851" w:firstLine="0"/>
      </w:pPr>
      <w:r>
        <w:rPr>
          <w:u w:val="single"/>
        </w:rPr>
        <w:t>Prueba</w:t>
      </w:r>
      <w:r>
        <w:rPr>
          <w:spacing w:val="-1"/>
          <w:u w:val="single"/>
        </w:rPr>
        <w:t xml:space="preserve"> </w:t>
      </w:r>
      <w:r>
        <w:rPr>
          <w:spacing w:val="-2"/>
          <w:u w:val="single"/>
        </w:rPr>
        <w:t>material</w:t>
      </w:r>
      <w:r>
        <w:rPr>
          <w:spacing w:val="-2"/>
        </w:rPr>
        <w:t>:</w:t>
      </w:r>
    </w:p>
    <w:p w14:paraId="5503F084" w14:textId="77777777" w:rsidR="002A28D8" w:rsidRDefault="00110BA6">
      <w:pPr>
        <w:pStyle w:val="Textoindependiente"/>
        <w:spacing w:before="147" w:line="362" w:lineRule="auto"/>
        <w:ind w:right="288"/>
      </w:pPr>
      <w:r>
        <w:t>1. Una (1) pistola a fogueo, marca BBM, modelo Gap, calibre 9 mm. Pak, junto a un cargador metálico del tipo unifilar, rotulada como AF-1, N.U.E. 7325350.</w:t>
      </w:r>
    </w:p>
    <w:p w14:paraId="132ED95D" w14:textId="77777777" w:rsidR="002A28D8" w:rsidRDefault="00110BA6">
      <w:pPr>
        <w:pStyle w:val="Textoindependiente"/>
        <w:spacing w:line="360" w:lineRule="auto"/>
        <w:ind w:right="287"/>
      </w:pPr>
      <w:r>
        <w:t>2.- Seis (6) cartuchos de fogueo, marca Pobjeda, calibre 9 mm. Knall, rotulados desde C-3 a C-8, N.U.E. 7325350.</w:t>
      </w:r>
    </w:p>
    <w:p w14:paraId="07557D5C" w14:textId="77777777" w:rsidR="002A28D8" w:rsidRDefault="00110BA6">
      <w:pPr>
        <w:pStyle w:val="Textoindependiente"/>
        <w:spacing w:line="360" w:lineRule="auto"/>
        <w:ind w:right="284"/>
      </w:pPr>
      <w:r>
        <w:t>3.- Dos (2) vainas de fogueo, marca Pobjeda, calibre 9 mm. Knall, rotulados</w:t>
      </w:r>
      <w:r>
        <w:rPr>
          <w:spacing w:val="40"/>
        </w:rPr>
        <w:t xml:space="preserve"> </w:t>
      </w:r>
      <w:r>
        <w:t>como C-1 y C-2, N.U.E. 7325350.</w:t>
      </w:r>
    </w:p>
    <w:p w14:paraId="75B6EB37" w14:textId="77777777" w:rsidR="002A28D8" w:rsidRDefault="00110BA6">
      <w:pPr>
        <w:pStyle w:val="Textoindependiente"/>
        <w:spacing w:line="360" w:lineRule="auto"/>
        <w:ind w:right="281"/>
      </w:pPr>
      <w:r>
        <w:t>4.- Un (1) teléfono celular, marca “Samsung”, modelo Galaxy A32 (SMA325M/DS), color negro, rotulado como E-1, adjunto al Formulario Único de</w:t>
      </w:r>
      <w:r>
        <w:rPr>
          <w:spacing w:val="80"/>
        </w:rPr>
        <w:t xml:space="preserve"> </w:t>
      </w:r>
      <w:r>
        <w:t>Cadena de Custodia N.U.E. 7325349.</w:t>
      </w:r>
    </w:p>
    <w:p w14:paraId="056A910C" w14:textId="77777777" w:rsidR="002A28D8" w:rsidRDefault="00110BA6">
      <w:pPr>
        <w:pStyle w:val="Textoindependiente"/>
        <w:ind w:left="851" w:firstLine="0"/>
      </w:pPr>
      <w:r>
        <w:t>5.-</w:t>
      </w:r>
      <w:r>
        <w:rPr>
          <w:spacing w:val="30"/>
        </w:rPr>
        <w:t xml:space="preserve"> </w:t>
      </w:r>
      <w:r>
        <w:t>Un</w:t>
      </w:r>
      <w:r>
        <w:rPr>
          <w:spacing w:val="32"/>
        </w:rPr>
        <w:t xml:space="preserve"> </w:t>
      </w:r>
      <w:r>
        <w:t>(1)</w:t>
      </w:r>
      <w:r>
        <w:rPr>
          <w:spacing w:val="32"/>
        </w:rPr>
        <w:t xml:space="preserve"> </w:t>
      </w:r>
      <w:r>
        <w:t>teléfono</w:t>
      </w:r>
      <w:r>
        <w:rPr>
          <w:spacing w:val="34"/>
        </w:rPr>
        <w:t xml:space="preserve"> </w:t>
      </w:r>
      <w:r>
        <w:t>celular,</w:t>
      </w:r>
      <w:r>
        <w:rPr>
          <w:spacing w:val="35"/>
        </w:rPr>
        <w:t xml:space="preserve"> </w:t>
      </w:r>
      <w:r>
        <w:t>marca</w:t>
      </w:r>
      <w:r>
        <w:rPr>
          <w:spacing w:val="31"/>
        </w:rPr>
        <w:t xml:space="preserve"> </w:t>
      </w:r>
      <w:r>
        <w:t>“Xiaomi”,</w:t>
      </w:r>
      <w:r>
        <w:rPr>
          <w:spacing w:val="35"/>
        </w:rPr>
        <w:t xml:space="preserve"> </w:t>
      </w:r>
      <w:r>
        <w:t>modelo</w:t>
      </w:r>
      <w:r>
        <w:rPr>
          <w:spacing w:val="33"/>
        </w:rPr>
        <w:t xml:space="preserve"> </w:t>
      </w:r>
      <w:r>
        <w:t>Redmi</w:t>
      </w:r>
      <w:r>
        <w:rPr>
          <w:spacing w:val="34"/>
        </w:rPr>
        <w:t xml:space="preserve"> </w:t>
      </w:r>
      <w:r>
        <w:t>12</w:t>
      </w:r>
      <w:r>
        <w:rPr>
          <w:spacing w:val="35"/>
        </w:rPr>
        <w:t xml:space="preserve"> </w:t>
      </w:r>
      <w:r>
        <w:rPr>
          <w:spacing w:val="-2"/>
        </w:rPr>
        <w:t>(23076RN8DY),</w:t>
      </w:r>
    </w:p>
    <w:p w14:paraId="644B3AC5" w14:textId="77777777" w:rsidR="002A28D8" w:rsidRDefault="00110BA6">
      <w:pPr>
        <w:pStyle w:val="Textoindependiente"/>
        <w:spacing w:before="144"/>
        <w:ind w:firstLine="0"/>
      </w:pPr>
      <w:r>
        <w:t>color</w:t>
      </w:r>
      <w:r>
        <w:rPr>
          <w:spacing w:val="34"/>
        </w:rPr>
        <w:t xml:space="preserve"> </w:t>
      </w:r>
      <w:r>
        <w:t>negro,</w:t>
      </w:r>
      <w:r>
        <w:rPr>
          <w:spacing w:val="32"/>
        </w:rPr>
        <w:t xml:space="preserve"> </w:t>
      </w:r>
      <w:r>
        <w:t>rotulado</w:t>
      </w:r>
      <w:r>
        <w:rPr>
          <w:spacing w:val="30"/>
        </w:rPr>
        <w:t xml:space="preserve"> </w:t>
      </w:r>
      <w:r>
        <w:t>como</w:t>
      </w:r>
      <w:r>
        <w:rPr>
          <w:spacing w:val="32"/>
        </w:rPr>
        <w:t xml:space="preserve"> </w:t>
      </w:r>
      <w:r>
        <w:t>E-2,</w:t>
      </w:r>
      <w:r>
        <w:rPr>
          <w:spacing w:val="32"/>
        </w:rPr>
        <w:t xml:space="preserve"> </w:t>
      </w:r>
      <w:r>
        <w:t>adjunto</w:t>
      </w:r>
      <w:r>
        <w:rPr>
          <w:spacing w:val="33"/>
        </w:rPr>
        <w:t xml:space="preserve"> </w:t>
      </w:r>
      <w:r>
        <w:t>al</w:t>
      </w:r>
      <w:r>
        <w:rPr>
          <w:spacing w:val="30"/>
        </w:rPr>
        <w:t xml:space="preserve"> </w:t>
      </w:r>
      <w:r>
        <w:t>Formulario</w:t>
      </w:r>
      <w:r>
        <w:rPr>
          <w:spacing w:val="32"/>
        </w:rPr>
        <w:t xml:space="preserve"> </w:t>
      </w:r>
      <w:r>
        <w:t>Único</w:t>
      </w:r>
      <w:r>
        <w:rPr>
          <w:spacing w:val="33"/>
        </w:rPr>
        <w:t xml:space="preserve"> </w:t>
      </w:r>
      <w:r>
        <w:t>de</w:t>
      </w:r>
      <w:r>
        <w:rPr>
          <w:spacing w:val="30"/>
        </w:rPr>
        <w:t xml:space="preserve"> </w:t>
      </w:r>
      <w:r>
        <w:t>Cadena</w:t>
      </w:r>
      <w:r>
        <w:rPr>
          <w:spacing w:val="33"/>
        </w:rPr>
        <w:t xml:space="preserve"> </w:t>
      </w:r>
      <w:r>
        <w:t>de</w:t>
      </w:r>
      <w:r>
        <w:rPr>
          <w:spacing w:val="31"/>
        </w:rPr>
        <w:t xml:space="preserve"> </w:t>
      </w:r>
      <w:r>
        <w:rPr>
          <w:spacing w:val="-2"/>
        </w:rPr>
        <w:t>Custodia</w:t>
      </w:r>
    </w:p>
    <w:p w14:paraId="351A875C" w14:textId="77777777" w:rsidR="002A28D8" w:rsidRDefault="00110BA6">
      <w:pPr>
        <w:pStyle w:val="Textoindependiente"/>
        <w:spacing w:before="146"/>
        <w:ind w:firstLine="0"/>
      </w:pPr>
      <w:r>
        <w:t>N.U.E.</w:t>
      </w:r>
      <w:r>
        <w:rPr>
          <w:spacing w:val="-3"/>
        </w:rPr>
        <w:t xml:space="preserve"> </w:t>
      </w:r>
      <w:r>
        <w:rPr>
          <w:spacing w:val="-2"/>
        </w:rPr>
        <w:t>7325348.</w:t>
      </w:r>
    </w:p>
    <w:p w14:paraId="55C7AE8F" w14:textId="77777777" w:rsidR="002A28D8" w:rsidRDefault="00110BA6">
      <w:pPr>
        <w:pStyle w:val="Textoindependiente"/>
        <w:spacing w:before="146" w:line="360" w:lineRule="auto"/>
        <w:ind w:right="281"/>
      </w:pPr>
      <w:r>
        <w:t>6.- Un (1) teléfono celular, marca “Samsung”, modelo Galaxy A01 (SMA015M/DS), color negro, rotulado como E-3, adjunto al Formulario Único de</w:t>
      </w:r>
      <w:r>
        <w:rPr>
          <w:spacing w:val="80"/>
        </w:rPr>
        <w:t xml:space="preserve"> </w:t>
      </w:r>
      <w:r>
        <w:t>Cadena de Custodia N.U.E. 7325347.</w:t>
      </w:r>
    </w:p>
    <w:p w14:paraId="6880917E" w14:textId="77777777" w:rsidR="002A28D8" w:rsidRDefault="00110BA6">
      <w:pPr>
        <w:pStyle w:val="Textoindependiente"/>
        <w:spacing w:before="2" w:line="360" w:lineRule="auto"/>
        <w:ind w:left="851" w:right="2122" w:firstLine="0"/>
      </w:pPr>
      <w:r>
        <w:t>Por</w:t>
      </w:r>
      <w:r>
        <w:rPr>
          <w:spacing w:val="-3"/>
        </w:rPr>
        <w:t xml:space="preserve"> </w:t>
      </w:r>
      <w:r>
        <w:t>su</w:t>
      </w:r>
      <w:r>
        <w:rPr>
          <w:spacing w:val="-5"/>
        </w:rPr>
        <w:t xml:space="preserve"> </w:t>
      </w:r>
      <w:r>
        <w:t>parte,</w:t>
      </w:r>
      <w:r>
        <w:rPr>
          <w:spacing w:val="-6"/>
        </w:rPr>
        <w:t xml:space="preserve"> </w:t>
      </w:r>
      <w:r>
        <w:t>las</w:t>
      </w:r>
      <w:r>
        <w:rPr>
          <w:spacing w:val="-5"/>
        </w:rPr>
        <w:t xml:space="preserve"> </w:t>
      </w:r>
      <w:r>
        <w:t>Defensa,</w:t>
      </w:r>
      <w:r>
        <w:rPr>
          <w:spacing w:val="-5"/>
        </w:rPr>
        <w:t xml:space="preserve"> </w:t>
      </w:r>
      <w:r>
        <w:t>no</w:t>
      </w:r>
      <w:r>
        <w:rPr>
          <w:spacing w:val="-4"/>
        </w:rPr>
        <w:t xml:space="preserve"> </w:t>
      </w:r>
      <w:r>
        <w:t>rindieron</w:t>
      </w:r>
      <w:r>
        <w:rPr>
          <w:spacing w:val="-4"/>
        </w:rPr>
        <w:t xml:space="preserve"> </w:t>
      </w:r>
      <w:r>
        <w:t>prueba</w:t>
      </w:r>
      <w:r>
        <w:rPr>
          <w:spacing w:val="-4"/>
        </w:rPr>
        <w:t xml:space="preserve"> </w:t>
      </w:r>
      <w:r>
        <w:t>independiente. El resto de prueba ofrecida por el persecutor, no se rindió.</w:t>
      </w:r>
    </w:p>
    <w:p w14:paraId="275A7E0B" w14:textId="77777777" w:rsidR="002A28D8" w:rsidRDefault="00110BA6">
      <w:pPr>
        <w:pStyle w:val="Textoindependiente"/>
        <w:spacing w:line="360" w:lineRule="auto"/>
        <w:ind w:right="287"/>
      </w:pPr>
      <w:r>
        <w:t>El tenor literal de las declaraciones testimoniales y la pericial, como la incorporación</w:t>
      </w:r>
      <w:r>
        <w:rPr>
          <w:spacing w:val="43"/>
        </w:rPr>
        <w:t xml:space="preserve"> </w:t>
      </w:r>
      <w:r>
        <w:t>verbalizada</w:t>
      </w:r>
      <w:r>
        <w:rPr>
          <w:spacing w:val="46"/>
        </w:rPr>
        <w:t xml:space="preserve"> </w:t>
      </w:r>
      <w:r>
        <w:t>de</w:t>
      </w:r>
      <w:r>
        <w:rPr>
          <w:spacing w:val="44"/>
        </w:rPr>
        <w:t xml:space="preserve"> </w:t>
      </w:r>
      <w:r>
        <w:t>la</w:t>
      </w:r>
      <w:r>
        <w:rPr>
          <w:spacing w:val="46"/>
        </w:rPr>
        <w:t xml:space="preserve"> </w:t>
      </w:r>
      <w:r>
        <w:t>restante</w:t>
      </w:r>
      <w:r>
        <w:rPr>
          <w:spacing w:val="45"/>
        </w:rPr>
        <w:t xml:space="preserve"> </w:t>
      </w:r>
      <w:r>
        <w:t>prueba</w:t>
      </w:r>
      <w:r>
        <w:rPr>
          <w:spacing w:val="45"/>
        </w:rPr>
        <w:t xml:space="preserve"> </w:t>
      </w:r>
      <w:r>
        <w:t>pericial,</w:t>
      </w:r>
      <w:r>
        <w:rPr>
          <w:spacing w:val="45"/>
        </w:rPr>
        <w:t xml:space="preserve"> </w:t>
      </w:r>
      <w:r>
        <w:t>documental</w:t>
      </w:r>
      <w:r>
        <w:rPr>
          <w:spacing w:val="46"/>
        </w:rPr>
        <w:t xml:space="preserve"> </w:t>
      </w:r>
      <w:r>
        <w:t>y</w:t>
      </w:r>
      <w:r>
        <w:rPr>
          <w:spacing w:val="42"/>
        </w:rPr>
        <w:t xml:space="preserve"> </w:t>
      </w:r>
      <w:r>
        <w:t>de</w:t>
      </w:r>
      <w:r>
        <w:rPr>
          <w:spacing w:val="45"/>
        </w:rPr>
        <w:t xml:space="preserve"> </w:t>
      </w:r>
      <w:r>
        <w:t>los</w:t>
      </w:r>
      <w:r>
        <w:rPr>
          <w:spacing w:val="46"/>
        </w:rPr>
        <w:t xml:space="preserve"> </w:t>
      </w:r>
      <w:r>
        <w:rPr>
          <w:spacing w:val="-2"/>
        </w:rPr>
        <w:t>otros</w:t>
      </w:r>
    </w:p>
    <w:p w14:paraId="55A23BB8"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4BD9E5DF" w14:textId="77777777" w:rsidR="002A28D8" w:rsidRDefault="00110BA6">
      <w:pPr>
        <w:pStyle w:val="Textoindependiente"/>
        <w:spacing w:before="37" w:line="362" w:lineRule="auto"/>
        <w:ind w:right="286" w:firstLine="0"/>
      </w:pPr>
      <w:r>
        <w:lastRenderedPageBreak/>
        <w:t>medios de prueba, quedaron íntegramente grabados en el registro de audio de la audiencia de juicio.</w:t>
      </w:r>
    </w:p>
    <w:p w14:paraId="015488A9" w14:textId="1B257438" w:rsidR="002A28D8" w:rsidRDefault="00110BA6">
      <w:pPr>
        <w:pStyle w:val="Textoindependiente"/>
        <w:spacing w:line="360" w:lineRule="auto"/>
        <w:ind w:right="279"/>
      </w:pPr>
      <w:r>
        <w:t xml:space="preserve">SÉPTIMO: </w:t>
      </w:r>
      <w:r>
        <w:rPr>
          <w:i/>
        </w:rPr>
        <w:t>Debate de conformidad a lo dispuesto en el artículo 343 del Código procesal</w:t>
      </w:r>
      <w:r>
        <w:rPr>
          <w:i/>
          <w:spacing w:val="-1"/>
        </w:rPr>
        <w:t xml:space="preserve"> </w:t>
      </w:r>
      <w:r>
        <w:rPr>
          <w:i/>
        </w:rPr>
        <w:t>penal</w:t>
      </w:r>
      <w:r>
        <w:t>. Comunicada la decisión de condena de todos los acusados</w:t>
      </w:r>
      <w:r>
        <w:rPr>
          <w:spacing w:val="-1"/>
        </w:rPr>
        <w:t xml:space="preserve"> </w:t>
      </w:r>
      <w:r>
        <w:t xml:space="preserve">en relación al delito de Tráfico de drogas, previsto en el artículo 3 en relación a lo dispuesto en el artículo 1 de la Ley 20.000, se abrió el debate de rigor. Al efecto, el Ministerio Público, incorporó los extractos de filiación y antecedentes de todos los acusados, haciendo presente que </w:t>
      </w:r>
      <w:hyperlink r:id="rId180">
        <w:r w:rsidR="002A28D8">
          <w:t>respecto de don</w:t>
        </w:r>
        <w:r w:rsidR="00234AE0">
          <w:t>……</w:t>
        </w:r>
        <w:r w:rsidR="00831A4A">
          <w:t>…..</w:t>
        </w:r>
        <w:r w:rsidR="00234AE0">
          <w:t>…</w:t>
        </w:r>
        <w:r w:rsidR="002A28D8">
          <w:t>, no concurren circunstancias</w:t>
        </w:r>
      </w:hyperlink>
      <w:r>
        <w:t xml:space="preserve"> </w:t>
      </w:r>
      <w:hyperlink r:id="rId181">
        <w:r w:rsidR="002A28D8">
          <w:t>modificatorias de responsabilidad y acompaña el extracto de filiación, registra una</w:t>
        </w:r>
      </w:hyperlink>
      <w:r>
        <w:t xml:space="preserve"> </w:t>
      </w:r>
      <w:hyperlink r:id="rId182">
        <w:r w:rsidR="002A28D8">
          <w:t>condena del Tribunal de Garantía de Cauquenes, en la causa RIT 901-2019, como autor</w:t>
        </w:r>
      </w:hyperlink>
      <w:r>
        <w:t xml:space="preserve"> </w:t>
      </w:r>
      <w:hyperlink r:id="rId183">
        <w:r w:rsidR="002A28D8">
          <w:t>de</w:t>
        </w:r>
        <w:r w:rsidR="002A28D8">
          <w:rPr>
            <w:spacing w:val="-1"/>
          </w:rPr>
          <w:t xml:space="preserve"> </w:t>
        </w:r>
        <w:r w:rsidR="002A28D8">
          <w:t>2 delitos</w:t>
        </w:r>
        <w:r w:rsidR="002A28D8">
          <w:rPr>
            <w:spacing w:val="-2"/>
          </w:rPr>
          <w:t xml:space="preserve"> </w:t>
        </w:r>
        <w:r w:rsidR="002A28D8">
          <w:t>de</w:t>
        </w:r>
        <w:r w:rsidR="002A28D8">
          <w:rPr>
            <w:spacing w:val="-1"/>
          </w:rPr>
          <w:t xml:space="preserve"> </w:t>
        </w:r>
        <w:r w:rsidR="002A28D8">
          <w:t>amenazas no</w:t>
        </w:r>
        <w:r w:rsidR="002A28D8">
          <w:rPr>
            <w:spacing w:val="-3"/>
          </w:rPr>
          <w:t xml:space="preserve"> </w:t>
        </w:r>
        <w:r w:rsidR="002A28D8">
          <w:t>condicionales en</w:t>
        </w:r>
        <w:r w:rsidR="002A28D8">
          <w:rPr>
            <w:spacing w:val="-3"/>
          </w:rPr>
          <w:t xml:space="preserve"> </w:t>
        </w:r>
        <w:r w:rsidR="002A28D8">
          <w:t>contexto</w:t>
        </w:r>
        <w:r w:rsidR="002A28D8">
          <w:rPr>
            <w:spacing w:val="-1"/>
          </w:rPr>
          <w:t xml:space="preserve"> </w:t>
        </w:r>
        <w:r w:rsidR="002A28D8">
          <w:t>de</w:t>
        </w:r>
        <w:r w:rsidR="002A28D8">
          <w:rPr>
            <w:spacing w:val="-1"/>
          </w:rPr>
          <w:t xml:space="preserve"> </w:t>
        </w:r>
        <w:r w:rsidR="002A28D8">
          <w:t>violencia</w:t>
        </w:r>
        <w:r w:rsidR="002A28D8">
          <w:rPr>
            <w:spacing w:val="-1"/>
          </w:rPr>
          <w:t xml:space="preserve"> </w:t>
        </w:r>
        <w:r w:rsidR="002A28D8">
          <w:t>intrafamiliar y</w:t>
        </w:r>
        <w:r w:rsidR="002A28D8">
          <w:rPr>
            <w:spacing w:val="-1"/>
          </w:rPr>
          <w:t xml:space="preserve"> </w:t>
        </w:r>
        <w:r w:rsidR="002A28D8">
          <w:t>autor</w:t>
        </w:r>
      </w:hyperlink>
      <w:r>
        <w:t xml:space="preserve"> </w:t>
      </w:r>
      <w:hyperlink r:id="rId184">
        <w:r w:rsidR="002A28D8">
          <w:t>de un delito de lesiones menos graves en contexto de violencia intrafamiliar, de fecha</w:t>
        </w:r>
      </w:hyperlink>
      <w:r>
        <w:rPr>
          <w:spacing w:val="40"/>
        </w:rPr>
        <w:t xml:space="preserve"> </w:t>
      </w:r>
      <w:hyperlink r:id="rId185">
        <w:r w:rsidR="002A28D8">
          <w:t>30 de septiembre del 2019, condenado a 3 penas de 61 días, pena cumplida el 5 de</w:t>
        </w:r>
      </w:hyperlink>
      <w:r>
        <w:rPr>
          <w:spacing w:val="80"/>
        </w:rPr>
        <w:t xml:space="preserve"> </w:t>
      </w:r>
      <w:hyperlink r:id="rId186">
        <w:r w:rsidR="002A28D8">
          <w:t>abril del 2021; posteriormente tiene una condena de 17 de diciembre del 2020, a 3</w:t>
        </w:r>
      </w:hyperlink>
      <w:r>
        <w:t xml:space="preserve"> </w:t>
      </w:r>
      <w:hyperlink r:id="rId187">
        <w:r w:rsidR="002A28D8">
          <w:t>U.T.M., con prestación de servicio a la comunidad por 72 horas, por la falta de</w:t>
        </w:r>
      </w:hyperlink>
      <w:r>
        <w:rPr>
          <w:spacing w:val="40"/>
        </w:rPr>
        <w:t xml:space="preserve"> </w:t>
      </w:r>
      <w:hyperlink r:id="rId188">
        <w:r w:rsidR="002A28D8">
          <w:t>consumo; también por la falta del 495 número 1 del Código penal, condenado el 12 de</w:t>
        </w:r>
      </w:hyperlink>
      <w:r>
        <w:t xml:space="preserve"> </w:t>
      </w:r>
      <w:hyperlink r:id="rId189">
        <w:r w:rsidR="002A28D8">
          <w:t>mayo de 2021 a 1 U.T.M., pagada el 24 de agosto del 2021.</w:t>
        </w:r>
      </w:hyperlink>
    </w:p>
    <w:p w14:paraId="230B7D69" w14:textId="5FC6D506" w:rsidR="002A28D8" w:rsidRDefault="002A28D8">
      <w:pPr>
        <w:pStyle w:val="Textoindependiente"/>
        <w:spacing w:line="360" w:lineRule="auto"/>
        <w:ind w:right="276" w:firstLine="0"/>
      </w:pPr>
      <w:hyperlink r:id="rId190">
        <w:r>
          <w:t>Respecto de………………….., invocando la circunstancia agravante de</w:t>
        </w:r>
      </w:hyperlink>
      <w:r>
        <w:rPr>
          <w:spacing w:val="40"/>
        </w:rPr>
        <w:t xml:space="preserve"> </w:t>
      </w:r>
      <w:hyperlink r:id="rId191">
        <w:r>
          <w:t>ser reincidente en delito de la misma especie, registra una</w:t>
        </w:r>
        <w:r>
          <w:rPr>
            <w:spacing w:val="-2"/>
          </w:rPr>
          <w:t xml:space="preserve"> </w:t>
        </w:r>
        <w:r>
          <w:t>condena en la causa RIT 671-</w:t>
        </w:r>
      </w:hyperlink>
      <w:r>
        <w:t xml:space="preserve"> </w:t>
      </w:r>
      <w:hyperlink r:id="rId192">
        <w:r>
          <w:t>2020</w:t>
        </w:r>
        <w:r>
          <w:rPr>
            <w:spacing w:val="-1"/>
          </w:rPr>
          <w:t xml:space="preserve"> </w:t>
        </w:r>
        <w:r>
          <w:t>del</w:t>
        </w:r>
        <w:r>
          <w:rPr>
            <w:spacing w:val="-1"/>
          </w:rPr>
          <w:t xml:space="preserve"> </w:t>
        </w:r>
        <w:r>
          <w:t>Tribunal</w:t>
        </w:r>
        <w:r>
          <w:rPr>
            <w:spacing w:val="-2"/>
          </w:rPr>
          <w:t xml:space="preserve"> </w:t>
        </w:r>
        <w:r>
          <w:t>de</w:t>
        </w:r>
        <w:r>
          <w:rPr>
            <w:spacing w:val="-1"/>
          </w:rPr>
          <w:t xml:space="preserve"> </w:t>
        </w:r>
        <w:r>
          <w:t>Garantía</w:t>
        </w:r>
        <w:r>
          <w:rPr>
            <w:spacing w:val="-1"/>
          </w:rPr>
          <w:t xml:space="preserve"> </w:t>
        </w:r>
        <w:r>
          <w:t>de</w:t>
        </w:r>
        <w:r>
          <w:rPr>
            <w:spacing w:val="-1"/>
          </w:rPr>
          <w:t xml:space="preserve"> </w:t>
        </w:r>
        <w:r>
          <w:t>Cauquenes,</w:t>
        </w:r>
        <w:r>
          <w:rPr>
            <w:spacing w:val="-1"/>
          </w:rPr>
          <w:t xml:space="preserve"> </w:t>
        </w:r>
        <w:r>
          <w:t>autor de</w:t>
        </w:r>
        <w:r>
          <w:rPr>
            <w:spacing w:val="-1"/>
          </w:rPr>
          <w:t xml:space="preserve"> </w:t>
        </w:r>
        <w:r>
          <w:t>porte</w:t>
        </w:r>
        <w:r>
          <w:rPr>
            <w:spacing w:val="-1"/>
          </w:rPr>
          <w:t xml:space="preserve"> </w:t>
        </w:r>
        <w:r>
          <w:t>de</w:t>
        </w:r>
        <w:r>
          <w:rPr>
            <w:spacing w:val="-1"/>
          </w:rPr>
          <w:t xml:space="preserve"> </w:t>
        </w:r>
        <w:r>
          <w:t>armas punzante</w:t>
        </w:r>
        <w:r>
          <w:rPr>
            <w:spacing w:val="-1"/>
          </w:rPr>
          <w:t xml:space="preserve"> </w:t>
        </w:r>
        <w:r>
          <w:t>del</w:t>
        </w:r>
        <w:r>
          <w:rPr>
            <w:spacing w:val="-1"/>
          </w:rPr>
          <w:t xml:space="preserve"> </w:t>
        </w:r>
        <w:r>
          <w:t>288</w:t>
        </w:r>
      </w:hyperlink>
      <w:r>
        <w:t xml:space="preserve"> </w:t>
      </w:r>
      <w:hyperlink r:id="rId193">
        <w:r>
          <w:t>bis, condenado el 18 de junio del 2020, a multa de 6 U.T.M., pena cumplida el</w:t>
        </w:r>
      </w:hyperlink>
      <w:r>
        <w:t xml:space="preserve"> </w:t>
      </w:r>
      <w:hyperlink r:id="rId194">
        <w:r>
          <w:t>13/6/2013 y como autor del delito de tráfico de pequeñas cantidades en grado de</w:t>
        </w:r>
      </w:hyperlink>
      <w:r>
        <w:t xml:space="preserve"> </w:t>
      </w:r>
      <w:hyperlink r:id="rId195">
        <w:r>
          <w:t>consumado, el 17 de agosto del 2021, a una multa de 10 U.T.M. y a 3 años y 1 día de</w:t>
        </w:r>
      </w:hyperlink>
      <w:r>
        <w:t xml:space="preserve"> </w:t>
      </w:r>
      <w:hyperlink r:id="rId196">
        <w:r>
          <w:t>presidio menor en su grado máximo, pena cumplida el 21 de diciembre del 2023.</w:t>
        </w:r>
      </w:hyperlink>
    </w:p>
    <w:p w14:paraId="0AD6D999" w14:textId="127FB377" w:rsidR="002A28D8" w:rsidRDefault="002A28D8">
      <w:pPr>
        <w:pStyle w:val="Textoindependiente"/>
        <w:spacing w:line="360" w:lineRule="auto"/>
        <w:ind w:right="284"/>
      </w:pPr>
      <w:hyperlink r:id="rId197">
        <w:r>
          <w:t>Respecto a don</w:t>
        </w:r>
        <w:r w:rsidR="00A160C9">
          <w:t>……………..</w:t>
        </w:r>
        <w:r>
          <w:t>, también es reincidente, tiene artículo 12 n°16, fue</w:t>
        </w:r>
      </w:hyperlink>
      <w:r>
        <w:t xml:space="preserve"> </w:t>
      </w:r>
      <w:hyperlink r:id="rId198">
        <w:r>
          <w:t>condenado en la causa RIT 323-2019, del Juzgado de Garantía de Los Ángeles, como</w:t>
        </w:r>
      </w:hyperlink>
      <w:r>
        <w:t xml:space="preserve"> </w:t>
      </w:r>
      <w:hyperlink r:id="rId199">
        <w:r>
          <w:t>autor del delito de tráfico ilícito de drogas en grado consumado, con fecha 02 de mayo</w:t>
        </w:r>
      </w:hyperlink>
      <w:r>
        <w:t xml:space="preserve"> </w:t>
      </w:r>
      <w:hyperlink r:id="rId200">
        <w:r>
          <w:t>de 2019, a la multa de 1 U.T.M. y a la pena de 3 años y 1 día de presidio menor en su</w:t>
        </w:r>
      </w:hyperlink>
      <w:r>
        <w:t xml:space="preserve"> </w:t>
      </w:r>
      <w:hyperlink r:id="rId201">
        <w:r>
          <w:t>grado máximo, con la pena sustitutiva de libertad vigilada intensiva.</w:t>
        </w:r>
      </w:hyperlink>
    </w:p>
    <w:p w14:paraId="6F668740" w14:textId="0E57AAFE" w:rsidR="002A28D8" w:rsidRDefault="002A28D8">
      <w:pPr>
        <w:pStyle w:val="Textoindependiente"/>
        <w:spacing w:before="1" w:line="360" w:lineRule="auto"/>
        <w:ind w:right="289"/>
      </w:pPr>
      <w:hyperlink r:id="rId202">
        <w:r>
          <w:t>Con relación a…………………………, no tiene antecedentes en su</w:t>
        </w:r>
      </w:hyperlink>
      <w:r>
        <w:t xml:space="preserve"> </w:t>
      </w:r>
      <w:hyperlink r:id="rId203">
        <w:r>
          <w:t>extracto de filiación.</w:t>
        </w:r>
      </w:hyperlink>
    </w:p>
    <w:p w14:paraId="4B5FA171"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2EC13F99" w14:textId="7D8E04EA" w:rsidR="002A28D8" w:rsidRDefault="002A28D8">
      <w:pPr>
        <w:pStyle w:val="Textoindependiente"/>
        <w:spacing w:before="37" w:line="360" w:lineRule="auto"/>
        <w:ind w:right="277"/>
      </w:pPr>
      <w:hyperlink r:id="rId204">
        <w:r>
          <w:t>Luego, acompaña sentencia RIT 671-2020, de ……………………,</w:t>
        </w:r>
      </w:hyperlink>
      <w:r>
        <w:t xml:space="preserve"> </w:t>
      </w:r>
      <w:hyperlink r:id="rId205">
        <w:r>
          <w:t>por el delito de tráfico de pequeñas cantidades de drogas, condenado de fecha 16 de</w:t>
        </w:r>
      </w:hyperlink>
      <w:r>
        <w:t xml:space="preserve"> </w:t>
      </w:r>
      <w:hyperlink r:id="rId206">
        <w:r>
          <w:t>agosto del 2021 y en su parte resolutiva Indica lo siguiente: 1° Que, se condena al</w:t>
        </w:r>
      </w:hyperlink>
      <w:r>
        <w:t xml:space="preserve"> </w:t>
      </w:r>
      <w:hyperlink r:id="rId207">
        <w:r>
          <w:t>acusado………………………., como</w:t>
        </w:r>
        <w:r>
          <w:rPr>
            <w:spacing w:val="-3"/>
          </w:rPr>
          <w:t xml:space="preserve"> </w:t>
        </w:r>
        <w:r>
          <w:t>autor del delito</w:t>
        </w:r>
        <w:r>
          <w:rPr>
            <w:spacing w:val="-3"/>
          </w:rPr>
          <w:t xml:space="preserve"> </w:t>
        </w:r>
        <w:r>
          <w:t>consumado</w:t>
        </w:r>
        <w:r>
          <w:rPr>
            <w:spacing w:val="-2"/>
          </w:rPr>
          <w:t xml:space="preserve"> </w:t>
        </w:r>
        <w:r>
          <w:t>de tráfico</w:t>
        </w:r>
        <w:r>
          <w:rPr>
            <w:spacing w:val="-2"/>
          </w:rPr>
          <w:t xml:space="preserve"> </w:t>
        </w:r>
        <w:r>
          <w:t>de</w:t>
        </w:r>
      </w:hyperlink>
      <w:r>
        <w:t xml:space="preserve"> </w:t>
      </w:r>
      <w:hyperlink r:id="rId208">
        <w:r>
          <w:t>pequeñas cantidades de estupefacientes, previsto y sancionado en el artículo 4° de la</w:t>
        </w:r>
      </w:hyperlink>
      <w:r>
        <w:rPr>
          <w:spacing w:val="40"/>
        </w:rPr>
        <w:t xml:space="preserve"> </w:t>
      </w:r>
      <w:hyperlink r:id="rId209">
        <w:r>
          <w:t>ley 20.000, perpetrado el día 11/12/2020, en el territorio jurisdiccional de este tribunal,</w:t>
        </w:r>
      </w:hyperlink>
      <w:r>
        <w:t xml:space="preserve"> </w:t>
      </w:r>
      <w:hyperlink r:id="rId210">
        <w:r>
          <w:t>a la pena de 3 años y 1 día de presidio menor en su grado máximo, a las accesorias de</w:t>
        </w:r>
      </w:hyperlink>
      <w:r>
        <w:t xml:space="preserve"> </w:t>
      </w:r>
      <w:hyperlink r:id="rId211">
        <w:r>
          <w:t>inhabilitación</w:t>
        </w:r>
        <w:r>
          <w:rPr>
            <w:spacing w:val="-1"/>
          </w:rPr>
          <w:t xml:space="preserve"> </w:t>
        </w:r>
        <w:r>
          <w:t>absoluta perpetua para</w:t>
        </w:r>
        <w:r>
          <w:rPr>
            <w:spacing w:val="-3"/>
          </w:rPr>
          <w:t xml:space="preserve"> </w:t>
        </w:r>
        <w:r>
          <w:t>derechos</w:t>
        </w:r>
        <w:r>
          <w:rPr>
            <w:spacing w:val="-2"/>
          </w:rPr>
          <w:t xml:space="preserve"> </w:t>
        </w:r>
        <w:r>
          <w:t>políticos y</w:t>
        </w:r>
        <w:r>
          <w:rPr>
            <w:spacing w:val="-3"/>
          </w:rPr>
          <w:t xml:space="preserve"> </w:t>
        </w:r>
        <w:r>
          <w:t>a</w:t>
        </w:r>
        <w:r>
          <w:rPr>
            <w:spacing w:val="-1"/>
          </w:rPr>
          <w:t xml:space="preserve"> </w:t>
        </w:r>
        <w:r>
          <w:t>la</w:t>
        </w:r>
        <w:r>
          <w:rPr>
            <w:spacing w:val="-3"/>
          </w:rPr>
          <w:t xml:space="preserve"> </w:t>
        </w:r>
        <w:r>
          <w:t>de</w:t>
        </w:r>
        <w:r>
          <w:rPr>
            <w:spacing w:val="-1"/>
          </w:rPr>
          <w:t xml:space="preserve"> </w:t>
        </w:r>
        <w:r>
          <w:t>inhabilitación</w:t>
        </w:r>
        <w:r>
          <w:rPr>
            <w:spacing w:val="-1"/>
          </w:rPr>
          <w:t xml:space="preserve"> </w:t>
        </w:r>
        <w:r>
          <w:t>absoluta</w:t>
        </w:r>
      </w:hyperlink>
      <w:r>
        <w:t xml:space="preserve"> </w:t>
      </w:r>
      <w:hyperlink r:id="rId212">
        <w:r>
          <w:t>para cargos u oficios públicos durante el tiempo de la condena, con cumplimiento de</w:t>
        </w:r>
      </w:hyperlink>
      <w:r>
        <w:t xml:space="preserve"> </w:t>
      </w:r>
      <w:hyperlink r:id="rId213">
        <w:r>
          <w:t>manera efectiva,</w:t>
        </w:r>
      </w:hyperlink>
    </w:p>
    <w:p w14:paraId="46B1985D" w14:textId="1D458AF1" w:rsidR="002A28D8" w:rsidRDefault="002A28D8">
      <w:pPr>
        <w:pStyle w:val="Textoindependiente"/>
        <w:spacing w:before="3" w:line="360" w:lineRule="auto"/>
        <w:ind w:right="276"/>
      </w:pPr>
      <w:hyperlink r:id="rId214">
        <w:r>
          <w:t>Acompaña, también, la sentencia de fecha 02/05/2019, en la causa RIT 323-</w:t>
        </w:r>
      </w:hyperlink>
      <w:r>
        <w:t xml:space="preserve"> </w:t>
      </w:r>
      <w:hyperlink r:id="rId215">
        <w:r>
          <w:t>2019, que en procedimiento abreviado del Tribunal de Garantía de Los Ángeles, en el</w:t>
        </w:r>
      </w:hyperlink>
      <w:r>
        <w:t xml:space="preserve"> </w:t>
      </w:r>
      <w:hyperlink r:id="rId216">
        <w:r>
          <w:t>cual se indica que se condena al acusado……………….., ya</w:t>
        </w:r>
      </w:hyperlink>
      <w:r>
        <w:t xml:space="preserve"> </w:t>
      </w:r>
      <w:hyperlink r:id="rId217">
        <w:r>
          <w:t>individualizado, a la pena de 3 años y 1 día de presidio menor en su grado máximo,</w:t>
        </w:r>
      </w:hyperlink>
      <w:r>
        <w:t xml:space="preserve"> </w:t>
      </w:r>
      <w:hyperlink r:id="rId218">
        <w:r>
          <w:t>inhabilitación absoluta para derechos políticos e inhabilitación absoluta para cargos y</w:t>
        </w:r>
      </w:hyperlink>
      <w:r>
        <w:t xml:space="preserve"> </w:t>
      </w:r>
      <w:hyperlink r:id="rId219">
        <w:r>
          <w:t>oficios públicos durante el tiempo de la condena, como autor del delito de tráfico ilícito</w:t>
        </w:r>
      </w:hyperlink>
      <w:r>
        <w:t xml:space="preserve"> </w:t>
      </w:r>
      <w:hyperlink r:id="rId220">
        <w:r>
          <w:t>de drogas y estupefacientes, cometidos el día 23 de enero del 2019, se le sustituye la</w:t>
        </w:r>
      </w:hyperlink>
      <w:r>
        <w:t xml:space="preserve"> </w:t>
      </w:r>
      <w:hyperlink r:id="rId221">
        <w:r>
          <w:t>pena impuesta por libertad vigilada intensiva.</w:t>
        </w:r>
      </w:hyperlink>
    </w:p>
    <w:p w14:paraId="262F0213" w14:textId="7C98024C" w:rsidR="002A28D8" w:rsidRDefault="002A28D8">
      <w:pPr>
        <w:pStyle w:val="Textoindependiente"/>
        <w:spacing w:before="1" w:line="360" w:lineRule="auto"/>
        <w:ind w:right="279"/>
      </w:pPr>
      <w:hyperlink r:id="rId222">
        <w:r>
          <w:t>Entiende por las alegaciones que la defensa de don</w:t>
        </w:r>
        <w:r w:rsidR="00C8749C">
          <w:t>…………</w:t>
        </w:r>
        <w:r>
          <w:t>va a alegar la</w:t>
        </w:r>
      </w:hyperlink>
      <w:r>
        <w:t xml:space="preserve"> </w:t>
      </w:r>
      <w:hyperlink r:id="rId223">
        <w:r>
          <w:t>colaboración</w:t>
        </w:r>
        <w:r>
          <w:rPr>
            <w:spacing w:val="-1"/>
          </w:rPr>
          <w:t xml:space="preserve"> </w:t>
        </w:r>
        <w:r>
          <w:t>sustancial</w:t>
        </w:r>
        <w:r>
          <w:rPr>
            <w:spacing w:val="-1"/>
          </w:rPr>
          <w:t xml:space="preserve"> </w:t>
        </w:r>
        <w:r>
          <w:t>al esclarecimiento de</w:t>
        </w:r>
        <w:r>
          <w:rPr>
            <w:spacing w:val="-1"/>
          </w:rPr>
          <w:t xml:space="preserve"> </w:t>
        </w:r>
        <w:r>
          <w:t>los hechos, lo</w:t>
        </w:r>
        <w:r>
          <w:rPr>
            <w:spacing w:val="-1"/>
          </w:rPr>
          <w:t xml:space="preserve"> </w:t>
        </w:r>
        <w:r>
          <w:t>que</w:t>
        </w:r>
        <w:r>
          <w:rPr>
            <w:spacing w:val="-1"/>
          </w:rPr>
          <w:t xml:space="preserve"> </w:t>
        </w:r>
        <w:r>
          <w:t>sería así, efectivamente</w:t>
        </w:r>
      </w:hyperlink>
      <w:r>
        <w:t xml:space="preserve"> </w:t>
      </w:r>
      <w:hyperlink r:id="rId224">
        <w:r>
          <w:t>declararon y esa declaración sirvió para hacer uso y poder contrastar lo que estaban</w:t>
        </w:r>
      </w:hyperlink>
      <w:r>
        <w:t xml:space="preserve"> </w:t>
      </w:r>
      <w:hyperlink r:id="rId225">
        <w:r>
          <w:t>diciendo, pero lo que dijeron hoy día acá no tenía mucho que ver con lo que declararon</w:t>
        </w:r>
      </w:hyperlink>
      <w:r>
        <w:t xml:space="preserve"> </w:t>
      </w:r>
      <w:hyperlink r:id="rId226">
        <w:r>
          <w:t>en fiscalía. Por lo tanto, el día de hoy trataron de presentar, a lo menos trató de</w:t>
        </w:r>
      </w:hyperlink>
      <w:r>
        <w:t xml:space="preserve"> </w:t>
      </w:r>
      <w:hyperlink r:id="rId227">
        <w:r>
          <w:t>presentar una versión distinta a la que tenía en fiscalía, que consistía en exculparse. Por</w:t>
        </w:r>
      </w:hyperlink>
      <w:r>
        <w:t xml:space="preserve"> </w:t>
      </w:r>
      <w:hyperlink r:id="rId228">
        <w:r>
          <w:t>lo tanto, en ese sentido, no habiendo una concordancia entre una declaración y otra,</w:t>
        </w:r>
      </w:hyperlink>
      <w:r>
        <w:t xml:space="preserve"> </w:t>
      </w:r>
      <w:hyperlink r:id="rId229">
        <w:r>
          <w:t>cree que no concurre la circunstancia atenuante.</w:t>
        </w:r>
      </w:hyperlink>
    </w:p>
    <w:p w14:paraId="746F6805" w14:textId="6944162A" w:rsidR="002A28D8" w:rsidRDefault="002A28D8">
      <w:pPr>
        <w:pStyle w:val="Textoindependiente"/>
        <w:spacing w:before="1" w:line="360" w:lineRule="auto"/>
        <w:ind w:right="287"/>
      </w:pPr>
      <w:hyperlink r:id="rId230">
        <w:r>
          <w:t>Para</w:t>
        </w:r>
        <w:r w:rsidR="00234AE0">
          <w:t>……………</w:t>
        </w:r>
        <w:r>
          <w:t>, solicita que se le condene a la pena de 12 años</w:t>
        </w:r>
      </w:hyperlink>
      <w:r>
        <w:t xml:space="preserve"> </w:t>
      </w:r>
      <w:hyperlink r:id="rId231">
        <w:r>
          <w:t>de presidio mayor en su grado medio, multa de 400 unidades tributarias mensuales,</w:t>
        </w:r>
      </w:hyperlink>
      <w:r>
        <w:t xml:space="preserve"> </w:t>
      </w:r>
      <w:hyperlink r:id="rId232">
        <w:r>
          <w:t>accesorias</w:t>
        </w:r>
        <w:r>
          <w:rPr>
            <w:spacing w:val="-2"/>
          </w:rPr>
          <w:t xml:space="preserve"> </w:t>
        </w:r>
        <w:r>
          <w:t>del</w:t>
        </w:r>
        <w:r>
          <w:rPr>
            <w:spacing w:val="-1"/>
          </w:rPr>
          <w:t xml:space="preserve"> </w:t>
        </w:r>
        <w:r>
          <w:t>artículo</w:t>
        </w:r>
        <w:r>
          <w:rPr>
            <w:spacing w:val="-1"/>
          </w:rPr>
          <w:t xml:space="preserve"> </w:t>
        </w:r>
        <w:r>
          <w:t>28</w:t>
        </w:r>
        <w:r>
          <w:rPr>
            <w:spacing w:val="-1"/>
          </w:rPr>
          <w:t xml:space="preserve"> </w:t>
        </w:r>
        <w:r>
          <w:t>del</w:t>
        </w:r>
        <w:r>
          <w:rPr>
            <w:spacing w:val="-1"/>
          </w:rPr>
          <w:t xml:space="preserve"> </w:t>
        </w:r>
        <w:r>
          <w:t>Código</w:t>
        </w:r>
        <w:r>
          <w:rPr>
            <w:spacing w:val="-1"/>
          </w:rPr>
          <w:t xml:space="preserve"> </w:t>
        </w:r>
        <w:r>
          <w:t>penal,</w:t>
        </w:r>
        <w:r>
          <w:rPr>
            <w:spacing w:val="-2"/>
          </w:rPr>
          <w:t xml:space="preserve"> </w:t>
        </w:r>
        <w:r>
          <w:t>comiso</w:t>
        </w:r>
        <w:r>
          <w:rPr>
            <w:spacing w:val="-1"/>
          </w:rPr>
          <w:t xml:space="preserve"> </w:t>
        </w:r>
        <w:r>
          <w:t>de</w:t>
        </w:r>
        <w:r>
          <w:rPr>
            <w:spacing w:val="-1"/>
          </w:rPr>
          <w:t xml:space="preserve"> </w:t>
        </w:r>
        <w:r>
          <w:t>la</w:t>
        </w:r>
        <w:r>
          <w:rPr>
            <w:spacing w:val="-1"/>
          </w:rPr>
          <w:t xml:space="preserve"> </w:t>
        </w:r>
        <w:r>
          <w:t>drogas</w:t>
        </w:r>
        <w:r>
          <w:rPr>
            <w:spacing w:val="-2"/>
          </w:rPr>
          <w:t xml:space="preserve"> </w:t>
        </w:r>
        <w:r>
          <w:t>y</w:t>
        </w:r>
        <w:r>
          <w:rPr>
            <w:spacing w:val="-1"/>
          </w:rPr>
          <w:t xml:space="preserve"> </w:t>
        </w:r>
        <w:r>
          <w:t>especies;</w:t>
        </w:r>
        <w:r>
          <w:rPr>
            <w:spacing w:val="-1"/>
          </w:rPr>
          <w:t xml:space="preserve"> </w:t>
        </w:r>
        <w:r>
          <w:t>el</w:t>
        </w:r>
        <w:r>
          <w:rPr>
            <w:spacing w:val="-1"/>
          </w:rPr>
          <w:t xml:space="preserve"> </w:t>
        </w:r>
        <w:r>
          <w:t>teléfono</w:t>
        </w:r>
        <w:r>
          <w:rPr>
            <w:spacing w:val="-1"/>
          </w:rPr>
          <w:t xml:space="preserve"> </w:t>
        </w:r>
        <w:r>
          <w:t>y</w:t>
        </w:r>
      </w:hyperlink>
      <w:r>
        <w:t xml:space="preserve"> </w:t>
      </w:r>
      <w:hyperlink r:id="rId233">
        <w:r>
          <w:t>el vehículo, como el registro de huellas genéticas, si bien no lo dice el auto de apertura,</w:t>
        </w:r>
      </w:hyperlink>
      <w:r>
        <w:t xml:space="preserve"> </w:t>
      </w:r>
      <w:hyperlink r:id="rId234">
        <w:r>
          <w:t>pero entendemos que es pena legal.</w:t>
        </w:r>
      </w:hyperlink>
    </w:p>
    <w:p w14:paraId="70F66ED7"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39072504" w14:textId="3909044D" w:rsidR="002A28D8" w:rsidRDefault="002A28D8">
      <w:pPr>
        <w:pStyle w:val="Textoindependiente"/>
        <w:spacing w:before="37" w:line="360" w:lineRule="auto"/>
        <w:ind w:right="286"/>
      </w:pPr>
      <w:hyperlink r:id="rId235">
        <w:r>
          <w:t>Respecto de ………………</w:t>
        </w:r>
        <w:proofErr w:type="gramStart"/>
        <w:r>
          <w:t>…….</w:t>
        </w:r>
        <w:proofErr w:type="gramEnd"/>
        <w:r>
          <w:t xml:space="preserve">y de </w:t>
        </w:r>
      </w:hyperlink>
      <w:r w:rsidR="00831A4A">
        <w:t>..</w:t>
      </w:r>
      <w:r w:rsidR="00F44C9B">
        <w:t>…</w:t>
      </w:r>
      <w:proofErr w:type="gramStart"/>
      <w:r w:rsidR="00F44C9B">
        <w:t>…….</w:t>
      </w:r>
      <w:proofErr w:type="gramEnd"/>
      <w:r w:rsidR="00F44C9B">
        <w:t>.</w:t>
      </w:r>
      <w:r>
        <w:t xml:space="preserve"> </w:t>
      </w:r>
      <w:hyperlink r:id="rId236">
        <w:r>
          <w:t>del artículo 28 del Código penal, el comiso de los teléfonos y el vehículo,</w:t>
        </w:r>
        <w:r>
          <w:rPr>
            <w:spacing w:val="-1"/>
          </w:rPr>
          <w:t xml:space="preserve"> </w:t>
        </w:r>
        <w:r>
          <w:t>más el registro</w:t>
        </w:r>
      </w:hyperlink>
      <w:r>
        <w:t xml:space="preserve"> </w:t>
      </w:r>
      <w:hyperlink r:id="rId237">
        <w:r>
          <w:t>de huella genética.</w:t>
        </w:r>
      </w:hyperlink>
    </w:p>
    <w:p w14:paraId="6223EE7B" w14:textId="18E475AC" w:rsidR="002A28D8" w:rsidRDefault="002A28D8">
      <w:pPr>
        <w:pStyle w:val="Textoindependiente"/>
        <w:spacing w:before="2" w:line="360" w:lineRule="auto"/>
        <w:ind w:right="287"/>
      </w:pPr>
      <w:hyperlink r:id="rId238">
        <w:r>
          <w:t>En relación al acusado</w:t>
        </w:r>
        <w:r w:rsidR="00C8749C">
          <w:t>…………..</w:t>
        </w:r>
        <w:r>
          <w:t>, la pena de 10 años de presidio mayor en</w:t>
        </w:r>
      </w:hyperlink>
      <w:r>
        <w:t xml:space="preserve"> </w:t>
      </w:r>
      <w:hyperlink r:id="rId239">
        <w:r>
          <w:t>su grado mínimo, multa de 400 UTM, accesorias del artículo 28, comiso de droga y</w:t>
        </w:r>
      </w:hyperlink>
      <w:r>
        <w:t xml:space="preserve"> </w:t>
      </w:r>
      <w:hyperlink r:id="rId240">
        <w:r>
          <w:t>vehículo. Eso y con el resto me encargo.</w:t>
        </w:r>
      </w:hyperlink>
    </w:p>
    <w:p w14:paraId="1780D155" w14:textId="78FFB633" w:rsidR="002A28D8" w:rsidRDefault="002A28D8">
      <w:pPr>
        <w:pStyle w:val="Textoindependiente"/>
        <w:spacing w:line="360" w:lineRule="auto"/>
        <w:ind w:right="277"/>
      </w:pPr>
      <w:hyperlink r:id="rId241">
        <w:r>
          <w:t xml:space="preserve">La defensa del sentenciado </w:t>
        </w:r>
        <w:r w:rsidR="00C8749C">
          <w:t>………………</w:t>
        </w:r>
        <w:r>
          <w:t>, viene en solicitar se</w:t>
        </w:r>
      </w:hyperlink>
      <w:r>
        <w:t xml:space="preserve"> </w:t>
      </w:r>
      <w:hyperlink r:id="rId242">
        <w:r>
          <w:t>reconozca a su representado la atenuante de responsabilidad del 11 número 6 -lo que</w:t>
        </w:r>
      </w:hyperlink>
      <w:r>
        <w:t xml:space="preserve"> </w:t>
      </w:r>
      <w:hyperlink r:id="rId243">
        <w:r>
          <w:t>se encuentra también reconocido por el Ministerio Público-, a la vez también que se</w:t>
        </w:r>
      </w:hyperlink>
      <w:r>
        <w:t xml:space="preserve"> </w:t>
      </w:r>
      <w:hyperlink r:id="rId244">
        <w:r>
          <w:t>reconozca la atenuante responsabilidad del 11 número 9, considerando lo que ha sido</w:t>
        </w:r>
      </w:hyperlink>
      <w:r>
        <w:t xml:space="preserve"> </w:t>
      </w:r>
      <w:hyperlink r:id="rId245">
        <w:r>
          <w:t>latamente indicado; entrega el teléfono, su patrón, indica qué es lo que pasó</w:t>
        </w:r>
      </w:hyperlink>
      <w:r>
        <w:t xml:space="preserve"> </w:t>
      </w:r>
      <w:hyperlink r:id="rId246">
        <w:r>
          <w:t>anteriormente, de dónde salen, a dónde llegan, cuál es el día, en donde se encuentran,</w:t>
        </w:r>
      </w:hyperlink>
      <w:r>
        <w:t xml:space="preserve"> </w:t>
      </w:r>
      <w:hyperlink r:id="rId247">
        <w:r>
          <w:t>en la ciudad de Santiago en la casa de don</w:t>
        </w:r>
        <w:r w:rsidR="00A160C9">
          <w:t>………</w:t>
        </w:r>
        <w:r>
          <w:t>, posteriormente, desde dónde salen,</w:t>
        </w:r>
      </w:hyperlink>
      <w:r>
        <w:t xml:space="preserve"> </w:t>
      </w:r>
      <w:hyperlink r:id="rId248">
        <w:r>
          <w:t>dónde paran y dónde llegan, que en este caso, cree que todos aquellos elementos son</w:t>
        </w:r>
      </w:hyperlink>
      <w:r>
        <w:t xml:space="preserve"> </w:t>
      </w:r>
      <w:hyperlink r:id="rId249">
        <w:r>
          <w:t>absolutamente imposibles de establecer con la prueba del Ministerio Público. A la vez,</w:t>
        </w:r>
      </w:hyperlink>
      <w:r>
        <w:t xml:space="preserve"> </w:t>
      </w:r>
      <w:hyperlink r:id="rId250">
        <w:r>
          <w:t>también, un hecho que queda de manifiesto es que en el alegato de clausura el</w:t>
        </w:r>
      </w:hyperlink>
      <w:r>
        <w:t xml:space="preserve"> </w:t>
      </w:r>
      <w:hyperlink r:id="rId251">
        <w:r>
          <w:t>Ministerio Público basa principalmente la solicitud de condena en el caso del delito de</w:t>
        </w:r>
      </w:hyperlink>
      <w:r>
        <w:t xml:space="preserve"> </w:t>
      </w:r>
      <w:hyperlink r:id="rId252">
        <w:r>
          <w:t>tráfico en las declaraciones tanto de su representado como en la de don</w:t>
        </w:r>
        <w:r w:rsidR="00A160C9">
          <w:t>………</w:t>
        </w:r>
        <w:r>
          <w:t>.</w:t>
        </w:r>
      </w:hyperlink>
      <w:r>
        <w:t xml:space="preserve"> </w:t>
      </w:r>
      <w:hyperlink r:id="rId253">
        <w:r>
          <w:t>Particularmente, también se basa o es un elemento muy poderoso, las mismas</w:t>
        </w:r>
      </w:hyperlink>
      <w:r>
        <w:t xml:space="preserve"> </w:t>
      </w:r>
      <w:hyperlink r:id="rId254">
        <w:r>
          <w:t>declaraciones para poder establecer la participación de los otros dos acusados, si esto</w:t>
        </w:r>
      </w:hyperlink>
      <w:r>
        <w:t xml:space="preserve"> </w:t>
      </w:r>
      <w:hyperlink r:id="rId255">
        <w:r>
          <w:t>no corresponde al esclarecimiento de los hechos, no entiende que podría ser un 11</w:t>
        </w:r>
      </w:hyperlink>
      <w:r>
        <w:t xml:space="preserve"> </w:t>
      </w:r>
      <w:hyperlink r:id="rId256">
        <w:r>
          <w:t>número 9. Y además de todo ello, confiesa el delito indicado y como lo cometió, como</w:t>
        </w:r>
      </w:hyperlink>
      <w:r>
        <w:t xml:space="preserve"> </w:t>
      </w:r>
      <w:hyperlink r:id="rId257">
        <w:r>
          <w:t>habría sido la dinámica de estos. En este sentido, entendiendo que existen, a su juicio,</w:t>
        </w:r>
      </w:hyperlink>
      <w:r>
        <w:t xml:space="preserve"> </w:t>
      </w:r>
      <w:hyperlink r:id="rId258">
        <w:r>
          <w:t>dos atenuantes y ningún agravante, solicitaría se rebaje prudencialmente la pretensión</w:t>
        </w:r>
      </w:hyperlink>
      <w:r>
        <w:t xml:space="preserve"> </w:t>
      </w:r>
      <w:hyperlink r:id="rId259">
        <w:r>
          <w:t>punitiva a la de presidio menor en su grado máximo, a la pena de 3 años y 1 día de</w:t>
        </w:r>
      </w:hyperlink>
      <w:r>
        <w:t xml:space="preserve"> </w:t>
      </w:r>
      <w:hyperlink r:id="rId260">
        <w:r>
          <w:t>presidio y a la vez, la aplicación de artículo 70 en cuanto a la multa de 400 a 15 UTM.</w:t>
        </w:r>
      </w:hyperlink>
      <w:r>
        <w:t xml:space="preserve"> </w:t>
      </w:r>
      <w:hyperlink r:id="rId261">
        <w:r>
          <w:t>Para ello, su representado cumple con los elementos objetivos de la Ley 18.216 en</w:t>
        </w:r>
      </w:hyperlink>
      <w:r>
        <w:t xml:space="preserve"> </w:t>
      </w:r>
      <w:hyperlink r:id="rId262">
        <w:r>
          <w:t>cuanto a la libertad vigilada intensiva, la pena no excedería de 5 años de esta exento de</w:t>
        </w:r>
      </w:hyperlink>
      <w:r>
        <w:t xml:space="preserve"> </w:t>
      </w:r>
      <w:hyperlink r:id="rId263">
        <w:r>
          <w:t>reproche penal e incorpora un informe pericial psicológico, exponiendo su metodología</w:t>
        </w:r>
      </w:hyperlink>
      <w:r>
        <w:t xml:space="preserve"> </w:t>
      </w:r>
      <w:hyperlink r:id="rId264">
        <w:r>
          <w:t>y cualidad profesional de la perito, cuyas conclusiones en el ámbito psicológico son las</w:t>
        </w:r>
      </w:hyperlink>
      <w:r>
        <w:t xml:space="preserve"> </w:t>
      </w:r>
      <w:hyperlink r:id="rId265">
        <w:r>
          <w:t>siguientes:</w:t>
        </w:r>
        <w:r>
          <w:rPr>
            <w:spacing w:val="40"/>
          </w:rPr>
          <w:t xml:space="preserve"> </w:t>
        </w:r>
        <w:r>
          <w:t>conforme</w:t>
        </w:r>
        <w:r>
          <w:rPr>
            <w:spacing w:val="39"/>
          </w:rPr>
          <w:t xml:space="preserve"> </w:t>
        </w:r>
        <w:r>
          <w:t>con</w:t>
        </w:r>
        <w:r>
          <w:rPr>
            <w:spacing w:val="40"/>
          </w:rPr>
          <w:t xml:space="preserve"> </w:t>
        </w:r>
        <w:r>
          <w:t>los</w:t>
        </w:r>
        <w:r>
          <w:rPr>
            <w:spacing w:val="40"/>
          </w:rPr>
          <w:t xml:space="preserve"> </w:t>
        </w:r>
        <w:r>
          <w:t>resultados</w:t>
        </w:r>
        <w:r>
          <w:rPr>
            <w:spacing w:val="40"/>
          </w:rPr>
          <w:t xml:space="preserve"> </w:t>
        </w:r>
        <w:r>
          <w:t>obtenidos,</w:t>
        </w:r>
        <w:r>
          <w:rPr>
            <w:spacing w:val="40"/>
          </w:rPr>
          <w:t xml:space="preserve"> </w:t>
        </w:r>
        <w:r>
          <w:t>la</w:t>
        </w:r>
        <w:r>
          <w:rPr>
            <w:spacing w:val="40"/>
          </w:rPr>
          <w:t xml:space="preserve"> </w:t>
        </w:r>
        <w:r>
          <w:t>entrevista</w:t>
        </w:r>
        <w:r>
          <w:rPr>
            <w:spacing w:val="40"/>
          </w:rPr>
          <w:t xml:space="preserve"> </w:t>
        </w:r>
        <w:r>
          <w:t>psicológica</w:t>
        </w:r>
        <w:r>
          <w:rPr>
            <w:spacing w:val="40"/>
          </w:rPr>
          <w:t xml:space="preserve"> </w:t>
        </w:r>
        <w:r>
          <w:t>forense,</w:t>
        </w:r>
      </w:hyperlink>
    </w:p>
    <w:p w14:paraId="43EB6BE4"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3996E4A4" w14:textId="116A5758" w:rsidR="002A28D8" w:rsidRDefault="002A28D8">
      <w:pPr>
        <w:pStyle w:val="Textoindependiente"/>
        <w:spacing w:before="37" w:line="360" w:lineRule="auto"/>
        <w:ind w:right="282" w:firstLine="0"/>
      </w:pPr>
      <w:hyperlink r:id="rId266">
        <w:r>
          <w:t>clínica, test aplicados, la entrevista a la pareja al evaluado y la conducta observada, se</w:t>
        </w:r>
      </w:hyperlink>
      <w:r>
        <w:t xml:space="preserve"> </w:t>
      </w:r>
      <w:hyperlink r:id="rId267">
        <w:r>
          <w:t>puede concluir lo siguiente del…………………..: no presenta un</w:t>
        </w:r>
      </w:hyperlink>
      <w:r>
        <w:t xml:space="preserve"> </w:t>
      </w:r>
      <w:hyperlink r:id="rId268">
        <w:r>
          <w:t>perfil criminógeno sin pesquisarse rasgos de personalidad de tipo antisocial y tampoco</w:t>
        </w:r>
      </w:hyperlink>
      <w:r>
        <w:t xml:space="preserve"> </w:t>
      </w:r>
      <w:hyperlink r:id="rId269">
        <w:r>
          <w:t>una identificación a una subcultura delictual, considerándose la conducta delictual</w:t>
        </w:r>
      </w:hyperlink>
      <w:r>
        <w:rPr>
          <w:spacing w:val="40"/>
        </w:rPr>
        <w:t xml:space="preserve"> </w:t>
      </w:r>
      <w:hyperlink r:id="rId270">
        <w:r>
          <w:t>como aislada en su repertorio de conducta, la que no forma parte de un patrón de</w:t>
        </w:r>
      </w:hyperlink>
      <w:r>
        <w:t xml:space="preserve"> </w:t>
      </w:r>
      <w:hyperlink r:id="rId271">
        <w:r>
          <w:t>comportamiento habitual, asociándose al contacto social criminógeno en un momento</w:t>
        </w:r>
      </w:hyperlink>
      <w:r>
        <w:t xml:space="preserve"> </w:t>
      </w:r>
      <w:hyperlink r:id="rId272">
        <w:r>
          <w:t>puntual, lo cual percibe como un factor de riesgo en su vida. Cabe señalar que el</w:t>
        </w:r>
      </w:hyperlink>
      <w:r>
        <w:t xml:space="preserve"> </w:t>
      </w:r>
      <w:hyperlink r:id="rId273">
        <w:r>
          <w:t>referido</w:t>
        </w:r>
        <w:r>
          <w:rPr>
            <w:spacing w:val="-2"/>
          </w:rPr>
          <w:t xml:space="preserve"> </w:t>
        </w:r>
        <w:r>
          <w:t>no presenta</w:t>
        </w:r>
        <w:r>
          <w:rPr>
            <w:spacing w:val="-2"/>
          </w:rPr>
          <w:t xml:space="preserve"> </w:t>
        </w:r>
        <w:r>
          <w:t>antecedentes</w:t>
        </w:r>
        <w:r>
          <w:rPr>
            <w:spacing w:val="-1"/>
          </w:rPr>
          <w:t xml:space="preserve"> </w:t>
        </w:r>
        <w:r>
          <w:t>penales</w:t>
        </w:r>
        <w:r>
          <w:rPr>
            <w:spacing w:val="-1"/>
          </w:rPr>
          <w:t xml:space="preserve"> </w:t>
        </w:r>
        <w:r>
          <w:t>en</w:t>
        </w:r>
        <w:r>
          <w:rPr>
            <w:spacing w:val="-1"/>
          </w:rPr>
          <w:t xml:space="preserve"> </w:t>
        </w:r>
        <w:r>
          <w:t>la</w:t>
        </w:r>
        <w:r>
          <w:rPr>
            <w:spacing w:val="-2"/>
          </w:rPr>
          <w:t xml:space="preserve"> </w:t>
        </w:r>
        <w:r>
          <w:t>de</w:t>
        </w:r>
        <w:r>
          <w:rPr>
            <w:spacing w:val="-2"/>
          </w:rPr>
          <w:t xml:space="preserve"> </w:t>
        </w:r>
        <w:r>
          <w:t>la</w:t>
        </w:r>
        <w:r>
          <w:rPr>
            <w:spacing w:val="-2"/>
          </w:rPr>
          <w:t xml:space="preserve"> </w:t>
        </w:r>
        <w:r>
          <w:t>adultez</w:t>
        </w:r>
        <w:r>
          <w:rPr>
            <w:spacing w:val="-2"/>
          </w:rPr>
          <w:t xml:space="preserve"> </w:t>
        </w:r>
        <w:r>
          <w:t>temprana,</w:t>
        </w:r>
        <w:r>
          <w:rPr>
            <w:spacing w:val="-3"/>
          </w:rPr>
          <w:t xml:space="preserve"> </w:t>
        </w:r>
        <w:r>
          <w:t>descartándose</w:t>
        </w:r>
      </w:hyperlink>
      <w:r>
        <w:t xml:space="preserve"> </w:t>
      </w:r>
      <w:hyperlink r:id="rId274">
        <w:r>
          <w:t>la presente de una trayectoria o carrera delictual. A su vez, el peritado no presenta</w:t>
        </w:r>
      </w:hyperlink>
      <w:r>
        <w:t xml:space="preserve"> </w:t>
      </w:r>
      <w:hyperlink r:id="rId275">
        <w:r>
          <w:t>distorsiones cognitivas que validen una conducta delictual, reconociendo la ilicitud de la</w:t>
        </w:r>
      </w:hyperlink>
      <w:r>
        <w:t xml:space="preserve"> </w:t>
      </w:r>
      <w:hyperlink r:id="rId276">
        <w:r>
          <w:t>transgresión de los límites sociales y las consecuencias de ello en su vida, manifestando</w:t>
        </w:r>
      </w:hyperlink>
      <w:r>
        <w:t xml:space="preserve"> </w:t>
      </w:r>
      <w:hyperlink r:id="rId277">
        <w:r>
          <w:t>sentimientos de culpa y arrepentimiento por la conducta delictual que se presentó.</w:t>
        </w:r>
      </w:hyperlink>
      <w:r>
        <w:t xml:space="preserve"> </w:t>
      </w:r>
      <w:hyperlink r:id="rId278">
        <w:r>
          <w:t>Cabe señalar que es posible dar cuenta que el evaluado presenta adecuada</w:t>
        </w:r>
      </w:hyperlink>
      <w:r>
        <w:t xml:space="preserve"> </w:t>
      </w:r>
      <w:hyperlink r:id="rId279">
        <w:r>
          <w:t>autorregulación y modulación emocional, junto a una ajustada canalización de los</w:t>
        </w:r>
      </w:hyperlink>
      <w:r>
        <w:t xml:space="preserve"> </w:t>
      </w:r>
      <w:hyperlink r:id="rId280">
        <w:r>
          <w:t>impulsos agresivos, adecuada capacidad de tolerancia a la frustración y adecuados</w:t>
        </w:r>
      </w:hyperlink>
      <w:r>
        <w:t xml:space="preserve"> </w:t>
      </w:r>
      <w:hyperlink r:id="rId281">
        <w:r>
          <w:t>recursos cognitivos para desarrollar estrategias de resolución de conflictos desde la</w:t>
        </w:r>
      </w:hyperlink>
      <w:r>
        <w:t xml:space="preserve"> </w:t>
      </w:r>
      <w:hyperlink r:id="rId282">
        <w:r>
          <w:t>capacidad reflexiva y racional. Destacando la capacidad de resiliencia, la que le permitió</w:t>
        </w:r>
      </w:hyperlink>
      <w:r>
        <w:t xml:space="preserve"> </w:t>
      </w:r>
      <w:hyperlink r:id="rId283">
        <w:r>
          <w:t>asumir la paternidad a temprana edad. A la vez, muestra pensamiento crítico y la</w:t>
        </w:r>
      </w:hyperlink>
      <w:r>
        <w:t xml:space="preserve"> </w:t>
      </w:r>
      <w:hyperlink r:id="rId284">
        <w:r>
          <w:t>conciencia moral, lo cual le permite reflexionar sobre las conductas y diferenciar el bien</w:t>
        </w:r>
      </w:hyperlink>
      <w:r>
        <w:t xml:space="preserve"> </w:t>
      </w:r>
      <w:hyperlink r:id="rId285">
        <w:r>
          <w:t>de lo que es mal. El referido es capaz de identificar las consecuencias negativas de la</w:t>
        </w:r>
      </w:hyperlink>
      <w:r>
        <w:t xml:space="preserve"> </w:t>
      </w:r>
      <w:hyperlink r:id="rId286">
        <w:r>
          <w:t>conducta delictual en la que se involucró, sin precedencia de necesidades</w:t>
        </w:r>
      </w:hyperlink>
      <w:r>
        <w:rPr>
          <w:spacing w:val="40"/>
        </w:rPr>
        <w:t xml:space="preserve"> </w:t>
      </w:r>
      <w:hyperlink r:id="rId287">
        <w:r>
          <w:t>criminológicas que podrían potenciar el involucramiento en un futuro delito. Al mismo</w:t>
        </w:r>
      </w:hyperlink>
      <w:r>
        <w:t xml:space="preserve"> </w:t>
      </w:r>
      <w:hyperlink r:id="rId288">
        <w:r>
          <w:t>tiempo se aprecia en el referido un apoyo de vida y metas a corto plazo, lo cual se</w:t>
        </w:r>
      </w:hyperlink>
      <w:r>
        <w:t xml:space="preserve"> </w:t>
      </w:r>
      <w:hyperlink r:id="rId289">
        <w:r>
          <w:t>encuentra ajustado a las normas sociales como lo es egresar de la educación media,</w:t>
        </w:r>
      </w:hyperlink>
      <w:r>
        <w:t xml:space="preserve"> </w:t>
      </w:r>
      <w:hyperlink r:id="rId290">
        <w:r>
          <w:t>mantenerse inserto laboralmente, cumplir con el</w:t>
        </w:r>
        <w:r>
          <w:rPr>
            <w:spacing w:val="-2"/>
          </w:rPr>
          <w:t xml:space="preserve"> </w:t>
        </w:r>
        <w:r>
          <w:t>rol de proveedor económico familiar</w:t>
        </w:r>
        <w:r>
          <w:rPr>
            <w:spacing w:val="-1"/>
          </w:rPr>
          <w:t xml:space="preserve"> </w:t>
        </w:r>
        <w:r>
          <w:t>y</w:t>
        </w:r>
      </w:hyperlink>
      <w:r>
        <w:t xml:space="preserve"> </w:t>
      </w:r>
      <w:hyperlink r:id="rId291">
        <w:r>
          <w:t>el rol paterno, lo que representa un factor protector en la vida del peritado y disminuye</w:t>
        </w:r>
      </w:hyperlink>
      <w:r>
        <w:t xml:space="preserve"> </w:t>
      </w:r>
      <w:hyperlink r:id="rId292">
        <w:r>
          <w:t>el riesgo de reincidencia delictual. Por otro lado, se debe destacar que el peritado</w:t>
        </w:r>
      </w:hyperlink>
      <w:r>
        <w:t xml:space="preserve"> </w:t>
      </w:r>
      <w:hyperlink r:id="rId293">
        <w:r>
          <w:t>mantiene una vinculación satisfactoria con los miembros de su familia nuclear,</w:t>
        </w:r>
      </w:hyperlink>
      <w:r>
        <w:t xml:space="preserve"> </w:t>
      </w:r>
      <w:hyperlink r:id="rId294">
        <w:r>
          <w:t>existiendo un sentido de pertenencia y una percepción de una relación de apoyo</w:t>
        </w:r>
      </w:hyperlink>
      <w:r>
        <w:rPr>
          <w:spacing w:val="40"/>
        </w:rPr>
        <w:t xml:space="preserve"> </w:t>
      </w:r>
      <w:hyperlink r:id="rId295">
        <w:r>
          <w:t>mutuo, quienes no presentan antecedentes penales y mantienen un estilo de vida</w:t>
        </w:r>
      </w:hyperlink>
      <w:r>
        <w:t xml:space="preserve"> </w:t>
      </w:r>
      <w:hyperlink r:id="rId296">
        <w:r>
          <w:t>alejado del ámbito criminal, lo que representa un factor protector para la reinserción</w:t>
        </w:r>
      </w:hyperlink>
      <w:r>
        <w:t xml:space="preserve"> </w:t>
      </w:r>
      <w:hyperlink r:id="rId297">
        <w:r>
          <w:t>social</w:t>
        </w:r>
        <w:r>
          <w:rPr>
            <w:spacing w:val="14"/>
          </w:rPr>
          <w:t xml:space="preserve"> </w:t>
        </w:r>
        <w:r>
          <w:t>y</w:t>
        </w:r>
        <w:r>
          <w:rPr>
            <w:spacing w:val="15"/>
          </w:rPr>
          <w:t xml:space="preserve"> </w:t>
        </w:r>
        <w:r>
          <w:t>para</w:t>
        </w:r>
        <w:r>
          <w:rPr>
            <w:spacing w:val="16"/>
          </w:rPr>
          <w:t xml:space="preserve"> </w:t>
        </w:r>
        <w:r>
          <w:t>reforzar</w:t>
        </w:r>
        <w:r>
          <w:rPr>
            <w:spacing w:val="14"/>
          </w:rPr>
          <w:t xml:space="preserve"> </w:t>
        </w:r>
        <w:r>
          <w:t>un</w:t>
        </w:r>
        <w:r>
          <w:rPr>
            <w:spacing w:val="14"/>
          </w:rPr>
          <w:t xml:space="preserve"> </w:t>
        </w:r>
        <w:r>
          <w:t>estilo</w:t>
        </w:r>
        <w:r>
          <w:rPr>
            <w:spacing w:val="14"/>
          </w:rPr>
          <w:t xml:space="preserve"> </w:t>
        </w:r>
        <w:r>
          <w:t>de</w:t>
        </w:r>
        <w:r>
          <w:rPr>
            <w:spacing w:val="15"/>
          </w:rPr>
          <w:t xml:space="preserve"> </w:t>
        </w:r>
        <w:r>
          <w:t>vida</w:t>
        </w:r>
        <w:r>
          <w:rPr>
            <w:spacing w:val="15"/>
          </w:rPr>
          <w:t xml:space="preserve"> </w:t>
        </w:r>
        <w:r>
          <w:t>prosocial.</w:t>
        </w:r>
        <w:r>
          <w:rPr>
            <w:spacing w:val="15"/>
          </w:rPr>
          <w:t xml:space="preserve"> </w:t>
        </w:r>
        <w:r>
          <w:t>Del</w:t>
        </w:r>
        <w:r>
          <w:rPr>
            <w:spacing w:val="15"/>
          </w:rPr>
          <w:t xml:space="preserve"> </w:t>
        </w:r>
        <w:r>
          <w:t>mismo</w:t>
        </w:r>
        <w:r>
          <w:rPr>
            <w:spacing w:val="16"/>
          </w:rPr>
          <w:t xml:space="preserve"> </w:t>
        </w:r>
        <w:r>
          <w:t>modo,</w:t>
        </w:r>
        <w:r>
          <w:rPr>
            <w:spacing w:val="16"/>
          </w:rPr>
          <w:t xml:space="preserve"> </w:t>
        </w:r>
        <w:r>
          <w:t>los</w:t>
        </w:r>
        <w:r>
          <w:rPr>
            <w:spacing w:val="14"/>
          </w:rPr>
          <w:t xml:space="preserve"> </w:t>
        </w:r>
        <w:r>
          <w:t>miembros</w:t>
        </w:r>
        <w:r>
          <w:rPr>
            <w:spacing w:val="16"/>
          </w:rPr>
          <w:t xml:space="preserve"> </w:t>
        </w:r>
        <w:r>
          <w:t>de</w:t>
        </w:r>
        <w:r>
          <w:rPr>
            <w:spacing w:val="15"/>
          </w:rPr>
          <w:t xml:space="preserve"> </w:t>
        </w:r>
        <w:r>
          <w:rPr>
            <w:spacing w:val="-5"/>
          </w:rPr>
          <w:t>la</w:t>
        </w:r>
      </w:hyperlink>
    </w:p>
    <w:p w14:paraId="6CCE471C"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408AEDB7" w14:textId="7552B826" w:rsidR="002A28D8" w:rsidRDefault="002A28D8">
      <w:pPr>
        <w:pStyle w:val="Textoindependiente"/>
        <w:spacing w:before="37" w:line="360" w:lineRule="auto"/>
        <w:ind w:right="280" w:firstLine="0"/>
      </w:pPr>
      <w:hyperlink r:id="rId298">
        <w:r>
          <w:t>familia del peritado cumplen una función de control conductual externo y de refuerzo</w:t>
        </w:r>
      </w:hyperlink>
      <w:r>
        <w:t xml:space="preserve"> </w:t>
      </w:r>
      <w:hyperlink r:id="rId299">
        <w:r>
          <w:t>de transmisión de valores sociales y normas legales. Por tanto, de acuerdo con las</w:t>
        </w:r>
      </w:hyperlink>
      <w:r>
        <w:t xml:space="preserve"> </w:t>
      </w:r>
      <w:hyperlink r:id="rId300">
        <w:r>
          <w:t>características personales, los vínculos familiares satisfactorios y sociales, las conductas</w:t>
        </w:r>
      </w:hyperlink>
      <w:r>
        <w:t xml:space="preserve"> </w:t>
      </w:r>
      <w:hyperlink r:id="rId301">
        <w:r>
          <w:t>previas al hecho delictual y la conducta actual, sumado a la ausencia de riesgo de</w:t>
        </w:r>
      </w:hyperlink>
      <w:r>
        <w:t xml:space="preserve"> </w:t>
      </w:r>
      <w:hyperlink r:id="rId302">
        <w:r>
          <w:t>reincidencia delictual, en el señor……………………., la perito firmante</w:t>
        </w:r>
      </w:hyperlink>
      <w:r>
        <w:t xml:space="preserve"> </w:t>
      </w:r>
      <w:hyperlink r:id="rId303">
        <w:r>
          <w:t>recomienda el cumplimiento de una condena a una pena sustituida en el medio libre,</w:t>
        </w:r>
      </w:hyperlink>
      <w:r>
        <w:t xml:space="preserve"> </w:t>
      </w:r>
      <w:hyperlink r:id="rId304">
        <w:r>
          <w:t>según lo contemplado en la ley 18.216 modificada en la ley 20.603, pues al encontrarse</w:t>
        </w:r>
      </w:hyperlink>
      <w:r>
        <w:t xml:space="preserve"> </w:t>
      </w:r>
      <w:hyperlink r:id="rId305">
        <w:r>
          <w:t>en el medio libre podría mantenerse inserto en el ámbito laboral, reforzar sus vínculos</w:t>
        </w:r>
      </w:hyperlink>
      <w:r>
        <w:t xml:space="preserve"> </w:t>
      </w:r>
      <w:hyperlink r:id="rId306">
        <w:r>
          <w:t>familiares, cumplir con su rol de proveedor económico y su rol paterno. Esto es cuánto</w:t>
        </w:r>
      </w:hyperlink>
      <w:r>
        <w:t xml:space="preserve"> </w:t>
      </w:r>
      <w:hyperlink r:id="rId307">
        <w:r>
          <w:t>puedo informar. Firmado y signado por la perita Pía Carrasco Díaz cédula, C.I.</w:t>
        </w:r>
      </w:hyperlink>
      <w:r>
        <w:t xml:space="preserve"> </w:t>
      </w:r>
      <w:hyperlink r:id="rId308">
        <w:r>
          <w:t>N°16.907.013-k, psicóloga. También cuenta con informe social.</w:t>
        </w:r>
      </w:hyperlink>
    </w:p>
    <w:p w14:paraId="2CCE58BA" w14:textId="77777777" w:rsidR="002A28D8" w:rsidRDefault="002A28D8">
      <w:pPr>
        <w:pStyle w:val="Textoindependiente"/>
        <w:spacing w:before="3" w:line="360" w:lineRule="auto"/>
        <w:ind w:right="285" w:firstLine="0"/>
      </w:pPr>
      <w:hyperlink r:id="rId309">
        <w:r>
          <w:t>La pena sustitutiva en el evento que sus señorías tengan a bien el otorgar una pena</w:t>
        </w:r>
      </w:hyperlink>
      <w:r>
        <w:t xml:space="preserve"> </w:t>
      </w:r>
      <w:hyperlink r:id="rId310">
        <w:r>
          <w:t>sustitutiva a su representado, solicita se aplique el artículo 38 de la 18.216 en cuanto a</w:t>
        </w:r>
      </w:hyperlink>
      <w:r>
        <w:t xml:space="preserve"> </w:t>
      </w:r>
      <w:hyperlink r:id="rId311">
        <w:r>
          <w:t>la omisión de los antecedentes penales, que esto también dice relación con la misma</w:t>
        </w:r>
      </w:hyperlink>
      <w:r>
        <w:t xml:space="preserve"> </w:t>
      </w:r>
      <w:hyperlink r:id="rId312">
        <w:r>
          <w:t>reinserción del condenado y sin constas por haber tenido motivo plausible para litigar,</w:t>
        </w:r>
      </w:hyperlink>
      <w:r>
        <w:t xml:space="preserve"> </w:t>
      </w:r>
      <w:hyperlink r:id="rId313">
        <w:r>
          <w:t>en este caso no fue totalmente vencido y se ha mantenido privado de libertad con</w:t>
        </w:r>
      </w:hyperlink>
      <w:r>
        <w:t xml:space="preserve"> </w:t>
      </w:r>
      <w:hyperlink r:id="rId314">
        <w:r>
          <w:t>motivo de esta causa y, a la vez, se abonen los 465 días que al menos esta defensa</w:t>
        </w:r>
      </w:hyperlink>
      <w:r>
        <w:t xml:space="preserve"> </w:t>
      </w:r>
      <w:hyperlink r:id="rId315">
        <w:r>
          <w:t>calculó como abono y se dé por cumplida la pena de multa por conversión de estos</w:t>
        </w:r>
      </w:hyperlink>
      <w:r>
        <w:rPr>
          <w:spacing w:val="80"/>
        </w:rPr>
        <w:t xml:space="preserve"> </w:t>
      </w:r>
      <w:hyperlink r:id="rId316">
        <w:r>
          <w:t>días, en el evento que se otorgue la pena sustitutiva solicitada.</w:t>
        </w:r>
      </w:hyperlink>
    </w:p>
    <w:p w14:paraId="032EA9D8" w14:textId="510C4865" w:rsidR="002A28D8" w:rsidRDefault="002A28D8">
      <w:pPr>
        <w:pStyle w:val="Textoindependiente"/>
        <w:spacing w:before="1" w:line="360" w:lineRule="auto"/>
        <w:ind w:right="277"/>
      </w:pPr>
      <w:hyperlink r:id="rId317">
        <w:r>
          <w:t>La defensa del acusado</w:t>
        </w:r>
        <w:r w:rsidR="00A160C9">
          <w:t>……………</w:t>
        </w:r>
        <w:r>
          <w:t>, solicita se reconozca a su</w:t>
        </w:r>
      </w:hyperlink>
      <w:r>
        <w:t xml:space="preserve"> </w:t>
      </w:r>
      <w:hyperlink r:id="rId318">
        <w:r>
          <w:t>representado la atenuante contenida en el artículo 11 número 9, que dice relación con</w:t>
        </w:r>
      </w:hyperlink>
      <w:r>
        <w:t xml:space="preserve"> </w:t>
      </w:r>
      <w:hyperlink r:id="rId319">
        <w:r>
          <w:t>la colaboración sustancial al esclarecimiento de los hechos, toda vez que su</w:t>
        </w:r>
      </w:hyperlink>
      <w:r>
        <w:t xml:space="preserve"> </w:t>
      </w:r>
      <w:hyperlink r:id="rId320">
        <w:r>
          <w:t>representado no solamente declaró en el tribunal, sino que también lo hizo durante el</w:t>
        </w:r>
      </w:hyperlink>
      <w:r>
        <w:t xml:space="preserve"> </w:t>
      </w:r>
      <w:hyperlink r:id="rId321">
        <w:r>
          <w:t>curso de la investigación. Si bien es cierto, los funcionarios policiales se sentaron a</w:t>
        </w:r>
      </w:hyperlink>
      <w:r>
        <w:t xml:space="preserve"> </w:t>
      </w:r>
      <w:hyperlink r:id="rId322">
        <w:r>
          <w:t>referir que los encartados habrían negado el dominio de la droga, su representado se</w:t>
        </w:r>
      </w:hyperlink>
      <w:r>
        <w:t xml:space="preserve"> </w:t>
      </w:r>
      <w:hyperlink r:id="rId323">
        <w:r>
          <w:t>sienta ante el fiscal reconociendo la droga y obviamente también reconociendo esta</w:t>
        </w:r>
      </w:hyperlink>
      <w:r>
        <w:t xml:space="preserve"> </w:t>
      </w:r>
      <w:hyperlink r:id="rId324">
        <w:r>
          <w:t>misma tenencia, posesión y guarda cuando declara en el tribunal oral, más bien</w:t>
        </w:r>
      </w:hyperlink>
      <w:r>
        <w:t xml:space="preserve"> </w:t>
      </w:r>
      <w:hyperlink r:id="rId325">
        <w:r>
          <w:t>refiriendo que habría ido a La Legua a comprar esta droga, señala incluso las calles</w:t>
        </w:r>
      </w:hyperlink>
      <w:r>
        <w:t xml:space="preserve"> </w:t>
      </w:r>
      <w:hyperlink r:id="rId326">
        <w:r>
          <w:t>donde habría transitado, refiriendo lo que habría comprado y donde lo habría</w:t>
        </w:r>
      </w:hyperlink>
      <w:r>
        <w:t xml:space="preserve"> </w:t>
      </w:r>
      <w:hyperlink r:id="rId327">
        <w:r>
          <w:t>trasladado. Así las cosas, la circunstancia atenuante se encuentra presente, por tanto,</w:t>
        </w:r>
      </w:hyperlink>
      <w:r>
        <w:t xml:space="preserve"> </w:t>
      </w:r>
      <w:hyperlink r:id="rId328">
        <w:r>
          <w:t>solicita así se declare. Respecto a la agravante invocada por el fiscal, solicita que se</w:t>
        </w:r>
      </w:hyperlink>
      <w:r>
        <w:t xml:space="preserve"> </w:t>
      </w:r>
      <w:hyperlink r:id="rId329">
        <w:r>
          <w:t>rechace,</w:t>
        </w:r>
        <w:r>
          <w:rPr>
            <w:spacing w:val="3"/>
          </w:rPr>
          <w:t xml:space="preserve"> </w:t>
        </w:r>
        <w:r>
          <w:t>toda</w:t>
        </w:r>
        <w:r>
          <w:rPr>
            <w:spacing w:val="4"/>
          </w:rPr>
          <w:t xml:space="preserve"> </w:t>
        </w:r>
        <w:r>
          <w:t>vez</w:t>
        </w:r>
        <w:r>
          <w:rPr>
            <w:spacing w:val="4"/>
          </w:rPr>
          <w:t xml:space="preserve"> </w:t>
        </w:r>
        <w:r>
          <w:t>que</w:t>
        </w:r>
        <w:r>
          <w:rPr>
            <w:spacing w:val="3"/>
          </w:rPr>
          <w:t xml:space="preserve"> </w:t>
        </w:r>
        <w:r>
          <w:t>como</w:t>
        </w:r>
        <w:r>
          <w:rPr>
            <w:spacing w:val="3"/>
          </w:rPr>
          <w:t xml:space="preserve"> </w:t>
        </w:r>
        <w:r>
          <w:t>se</w:t>
        </w:r>
        <w:r>
          <w:rPr>
            <w:spacing w:val="5"/>
          </w:rPr>
          <w:t xml:space="preserve"> </w:t>
        </w:r>
        <w:r>
          <w:t>ha</w:t>
        </w:r>
        <w:r>
          <w:rPr>
            <w:spacing w:val="4"/>
          </w:rPr>
          <w:t xml:space="preserve"> </w:t>
        </w:r>
        <w:r>
          <w:t>escuchado</w:t>
        </w:r>
        <w:r>
          <w:rPr>
            <w:spacing w:val="3"/>
          </w:rPr>
          <w:t xml:space="preserve"> </w:t>
        </w:r>
        <w:r>
          <w:t>por</w:t>
        </w:r>
        <w:r>
          <w:rPr>
            <w:spacing w:val="6"/>
          </w:rPr>
          <w:t xml:space="preserve"> </w:t>
        </w:r>
        <w:r>
          <w:t>parte</w:t>
        </w:r>
        <w:r>
          <w:rPr>
            <w:spacing w:val="3"/>
          </w:rPr>
          <w:t xml:space="preserve"> </w:t>
        </w:r>
        <w:r>
          <w:t>del</w:t>
        </w:r>
        <w:r>
          <w:rPr>
            <w:spacing w:val="4"/>
          </w:rPr>
          <w:t xml:space="preserve"> </w:t>
        </w:r>
        <w:r>
          <w:t>Tribunal,</w:t>
        </w:r>
        <w:r>
          <w:rPr>
            <w:spacing w:val="6"/>
          </w:rPr>
          <w:t xml:space="preserve"> </w:t>
        </w:r>
        <w:r>
          <w:t>la</w:t>
        </w:r>
        <w:r>
          <w:rPr>
            <w:spacing w:val="4"/>
          </w:rPr>
          <w:t xml:space="preserve"> </w:t>
        </w:r>
        <w:r>
          <w:t>causa</w:t>
        </w:r>
        <w:r>
          <w:rPr>
            <w:spacing w:val="5"/>
          </w:rPr>
          <w:t xml:space="preserve"> </w:t>
        </w:r>
        <w:r>
          <w:t>323-</w:t>
        </w:r>
        <w:r>
          <w:rPr>
            <w:spacing w:val="-2"/>
          </w:rPr>
          <w:t>2019,</w:t>
        </w:r>
      </w:hyperlink>
    </w:p>
    <w:p w14:paraId="303687E1"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3707965D" w14:textId="77777777" w:rsidR="002A28D8" w:rsidRDefault="002A28D8">
      <w:pPr>
        <w:pStyle w:val="Textoindependiente"/>
        <w:spacing w:before="37" w:line="360" w:lineRule="auto"/>
        <w:ind w:right="286" w:firstLine="0"/>
      </w:pPr>
      <w:hyperlink r:id="rId330">
        <w:r>
          <w:t>es del año 2019, en que fue condenado por el delito de tráfico de drogas. Sin embargo,</w:t>
        </w:r>
      </w:hyperlink>
      <w:r>
        <w:t xml:space="preserve"> </w:t>
      </w:r>
      <w:hyperlink r:id="rId331">
        <w:r>
          <w:t>la pena que se le condenó en su oportunidad es de 3 años y 1 día, por tanto, no es una</w:t>
        </w:r>
      </w:hyperlink>
      <w:r>
        <w:t xml:space="preserve"> </w:t>
      </w:r>
      <w:hyperlink r:id="rId332">
        <w:r>
          <w:t>pena de crimen sino de simple delito, y es así como los plazos de prescripción son de 5</w:t>
        </w:r>
      </w:hyperlink>
      <w:r>
        <w:t xml:space="preserve"> </w:t>
      </w:r>
      <w:hyperlink r:id="rId333">
        <w:r>
          <w:t>años y no</w:t>
        </w:r>
        <w:r>
          <w:rPr>
            <w:spacing w:val="-1"/>
          </w:rPr>
          <w:t xml:space="preserve"> </w:t>
        </w:r>
        <w:r>
          <w:t>de 10. Entiende que fueron detenidos el 12/11/2024 y, por tanto, claramente</w:t>
        </w:r>
      </w:hyperlink>
      <w:r>
        <w:t xml:space="preserve"> </w:t>
      </w:r>
      <w:hyperlink r:id="rId334">
        <w:r>
          <w:t>está se encontraría prescrita y no podría ser considerado como una circunstancia</w:t>
        </w:r>
      </w:hyperlink>
      <w:r>
        <w:t xml:space="preserve"> </w:t>
      </w:r>
      <w:hyperlink r:id="rId335">
        <w:r>
          <w:t>agravante. Por ello, solicita que se aplique la pena mínima contemplada por la ley al</w:t>
        </w:r>
      </w:hyperlink>
      <w:r>
        <w:t xml:space="preserve"> </w:t>
      </w:r>
      <w:hyperlink r:id="rId336">
        <w:r>
          <w:t>delito de tráfico de drogas de 5 años y 1 día de presidio mayor en su grado mínimo,</w:t>
        </w:r>
      </w:hyperlink>
      <w:r>
        <w:t xml:space="preserve"> </w:t>
      </w:r>
      <w:hyperlink r:id="rId337">
        <w:r>
          <w:t>conforme al artículo 70 se le impongan 10 unidades tributarias mensuales pagadas en</w:t>
        </w:r>
      </w:hyperlink>
      <w:r>
        <w:t xml:space="preserve"> </w:t>
      </w:r>
      <w:hyperlink r:id="rId338">
        <w:r>
          <w:t>cuotas, toda vez que se encuentra privado de libertad desde el día que acontecieron los</w:t>
        </w:r>
      </w:hyperlink>
      <w:r>
        <w:t xml:space="preserve"> </w:t>
      </w:r>
      <w:hyperlink r:id="rId339">
        <w:r>
          <w:t>hechos hasta la fecha y también se le impute el tiempo que ha estado privado de</w:t>
        </w:r>
      </w:hyperlink>
      <w:r>
        <w:t xml:space="preserve"> </w:t>
      </w:r>
      <w:hyperlink r:id="rId340">
        <w:r>
          <w:t>libertad a la condena final de su representado.</w:t>
        </w:r>
      </w:hyperlink>
    </w:p>
    <w:p w14:paraId="39202D2D" w14:textId="252C9566" w:rsidR="002A28D8" w:rsidRDefault="002A28D8">
      <w:pPr>
        <w:pStyle w:val="Textoindependiente"/>
        <w:spacing w:before="3" w:line="360" w:lineRule="auto"/>
        <w:ind w:right="279"/>
      </w:pPr>
      <w:hyperlink r:id="rId341">
        <w:r>
          <w:t>La defensora de los demás sentenciados, señaló que en cuanto a su defendido</w:t>
        </w:r>
      </w:hyperlink>
      <w:r>
        <w:t xml:space="preserve"> </w:t>
      </w:r>
      <w:hyperlink r:id="rId342">
        <w:r>
          <w:t>don</w:t>
        </w:r>
        <w:r w:rsidR="00234AE0">
          <w:t>………..</w:t>
        </w:r>
        <w:r>
          <w:t>, dado que el Ministerio Público ha señalado que no concurren</w:t>
        </w:r>
      </w:hyperlink>
      <w:r>
        <w:t xml:space="preserve"> </w:t>
      </w:r>
      <w:hyperlink r:id="rId343">
        <w:r>
          <w:t>circunstancias modificatorias, en este caso solicita que pudiendo recorrer la pena en</w:t>
        </w:r>
      </w:hyperlink>
      <w:r>
        <w:t xml:space="preserve"> </w:t>
      </w:r>
      <w:hyperlink r:id="rId344">
        <w:r>
          <w:t>toda su extensión, se le condene a una pena de 5 años y 1 día de presidio mayor en su</w:t>
        </w:r>
      </w:hyperlink>
      <w:r>
        <w:t xml:space="preserve"> </w:t>
      </w:r>
      <w:hyperlink r:id="rId345">
        <w:r>
          <w:t>grado mínimo, respecto de la multa, solicita en virtud del artículo 70 y habiendo sido</w:t>
        </w:r>
      </w:hyperlink>
      <w:r>
        <w:t xml:space="preserve"> </w:t>
      </w:r>
      <w:hyperlink r:id="rId346">
        <w:r>
          <w:t>representado por la Defensoría Penal Pública, que se le condene a una multa por</w:t>
        </w:r>
      </w:hyperlink>
      <w:r>
        <w:rPr>
          <w:spacing w:val="80"/>
        </w:rPr>
        <w:t xml:space="preserve"> </w:t>
      </w:r>
      <w:hyperlink r:id="rId347">
        <w:r>
          <w:t>debajo del mínimo, en este caso de 10 U.T.M., concediéndole desde ya cuotas para su</w:t>
        </w:r>
      </w:hyperlink>
      <w:r>
        <w:t xml:space="preserve"> </w:t>
      </w:r>
      <w:hyperlink r:id="rId348">
        <w:r>
          <w:t>pago, además de solicitar que se certifiquen los abonos, sin perjuicio, que ha estado de</w:t>
        </w:r>
      </w:hyperlink>
      <w:r>
        <w:t xml:space="preserve"> </w:t>
      </w:r>
      <w:hyperlink r:id="rId349">
        <w:r>
          <w:t>forma ininterrumpida privado de libertad en la presente causa, respecto de las penas</w:t>
        </w:r>
      </w:hyperlink>
      <w:r>
        <w:t xml:space="preserve"> </w:t>
      </w:r>
      <w:hyperlink r:id="rId350">
        <w:r>
          <w:t xml:space="preserve">accesorias no tiene alegaciones que realizar. En lo que dice relación con don </w:t>
        </w:r>
        <w:r w:rsidR="000C595C">
          <w:t>………………….</w:t>
        </w:r>
        <w:r>
          <w:t>o</w:t>
        </w:r>
      </w:hyperlink>
      <w:r>
        <w:t xml:space="preserve"> </w:t>
      </w:r>
      <w:hyperlink r:id="rId351">
        <w:r>
          <w:t>, acá el Ministerio Público invoca una circunstancia agravante que a su juicio no</w:t>
        </w:r>
      </w:hyperlink>
      <w:r>
        <w:t xml:space="preserve"> </w:t>
      </w:r>
      <w:hyperlink r:id="rId352">
        <w:r>
          <w:t>concurre porque la lesión de este o la lesividad de este bien jurídico protegido, que si</w:t>
        </w:r>
      </w:hyperlink>
      <w:r>
        <w:t xml:space="preserve"> </w:t>
      </w:r>
      <w:hyperlink r:id="rId353">
        <w:r>
          <w:t>bien es cierto, es un ilícito o un tipo contemplado en la ley 20.000, ambos en este caso,</w:t>
        </w:r>
      </w:hyperlink>
      <w:r>
        <w:t xml:space="preserve"> </w:t>
      </w:r>
      <w:hyperlink r:id="rId354">
        <w:r>
          <w:t>pero si además debe haber identidad en cuanto a la calificación jurídica que se realiza</w:t>
        </w:r>
      </w:hyperlink>
      <w:r>
        <w:t xml:space="preserve"> </w:t>
      </w:r>
      <w:hyperlink r:id="rId355">
        <w:r>
          <w:t>del mismo, en este caso la condena que presenta o que tiene su representado se</w:t>
        </w:r>
      </w:hyperlink>
      <w:r>
        <w:t xml:space="preserve"> </w:t>
      </w:r>
      <w:hyperlink r:id="rId356">
        <w:r>
          <w:t>relaciona con un tráfico en pequeñas cantidades y, por el contrario, el día de hoy ha</w:t>
        </w:r>
      </w:hyperlink>
      <w:r>
        <w:rPr>
          <w:spacing w:val="40"/>
        </w:rPr>
        <w:t xml:space="preserve"> </w:t>
      </w:r>
      <w:hyperlink r:id="rId357">
        <w:r>
          <w:t>sido condenado por un delito de tráfico. Por lo tanto, no estamos ante una identidad de</w:t>
        </w:r>
      </w:hyperlink>
      <w:r>
        <w:t xml:space="preserve"> </w:t>
      </w:r>
      <w:hyperlink r:id="rId358">
        <w:r>
          <w:t>la calificación</w:t>
        </w:r>
        <w:r>
          <w:rPr>
            <w:spacing w:val="-1"/>
          </w:rPr>
          <w:t xml:space="preserve"> </w:t>
        </w:r>
        <w:r>
          <w:t>jurídica, en consecuencia, no</w:t>
        </w:r>
        <w:r>
          <w:rPr>
            <w:spacing w:val="-1"/>
          </w:rPr>
          <w:t xml:space="preserve"> </w:t>
        </w:r>
        <w:r>
          <w:t>concurre la circunstancia agravante. Solicita,</w:t>
        </w:r>
      </w:hyperlink>
      <w:r>
        <w:t xml:space="preserve"> </w:t>
      </w:r>
      <w:hyperlink r:id="rId359">
        <w:r>
          <w:t>en el mismo sentido que respecto de don</w:t>
        </w:r>
        <w:r w:rsidR="00234AE0">
          <w:t>………..</w:t>
        </w:r>
        <w:r>
          <w:t>, que se le condene una pena</w:t>
        </w:r>
        <w:r>
          <w:rPr>
            <w:spacing w:val="39"/>
          </w:rPr>
          <w:t xml:space="preserve"> </w:t>
        </w:r>
        <w:r>
          <w:t>de 5</w:t>
        </w:r>
      </w:hyperlink>
      <w:r>
        <w:rPr>
          <w:spacing w:val="40"/>
        </w:rPr>
        <w:t xml:space="preserve"> </w:t>
      </w:r>
      <w:hyperlink r:id="rId360">
        <w:r>
          <w:t>años y 1 día de presidio mayor en su grado mínimo, la multa también rebajada por los</w:t>
        </w:r>
      </w:hyperlink>
      <w:r>
        <w:t xml:space="preserve"> </w:t>
      </w:r>
      <w:hyperlink r:id="rId361">
        <w:r>
          <w:t>mismos fundamentos señalados con anterioridad a 10 U.T.M., con cuotas para su pago</w:t>
        </w:r>
      </w:hyperlink>
    </w:p>
    <w:p w14:paraId="2271E473"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0655E619" w14:textId="77777777" w:rsidR="002A28D8" w:rsidRDefault="002A28D8">
      <w:pPr>
        <w:pStyle w:val="Textoindependiente"/>
        <w:spacing w:before="37" w:line="360" w:lineRule="auto"/>
        <w:ind w:right="288" w:firstLine="0"/>
      </w:pPr>
      <w:hyperlink r:id="rId362">
        <w:r>
          <w:t>y que se le abone el tiempo privado de libertad en la presentes causa y además que se</w:t>
        </w:r>
      </w:hyperlink>
      <w:r>
        <w:t xml:space="preserve"> </w:t>
      </w:r>
      <w:hyperlink r:id="rId363">
        <w:r>
          <w:t>les exima el pago a las costas, precisamente por no haber sido completamente vencido</w:t>
        </w:r>
      </w:hyperlink>
      <w:r>
        <w:t xml:space="preserve"> </w:t>
      </w:r>
      <w:hyperlink r:id="rId364">
        <w:r>
          <w:t>en esta audiencia de juicio.</w:t>
        </w:r>
      </w:hyperlink>
    </w:p>
    <w:p w14:paraId="28690A26" w14:textId="66E52DD7" w:rsidR="002A28D8" w:rsidRDefault="002A28D8">
      <w:pPr>
        <w:pStyle w:val="Textoindependiente"/>
        <w:spacing w:before="2" w:line="360" w:lineRule="auto"/>
        <w:ind w:right="280"/>
      </w:pPr>
      <w:hyperlink r:id="rId365">
        <w:r>
          <w:t>Finalmente, el fiscal replicando acompaña dos certificados de ejecutoria de</w:t>
        </w:r>
      </w:hyperlink>
      <w:r>
        <w:t xml:space="preserve"> </w:t>
      </w:r>
      <w:hyperlink r:id="rId366">
        <w:r>
          <w:t>ambas sentencias incorporadas, respecto de los imputados que se le está invocando la</w:t>
        </w:r>
      </w:hyperlink>
      <w:r>
        <w:t xml:space="preserve"> </w:t>
      </w:r>
      <w:hyperlink r:id="rId367">
        <w:r>
          <w:t>reincidencia específica, adicional a los extractos y las sentencias en formato digital.</w:t>
        </w:r>
      </w:hyperlink>
      <w:r>
        <w:t xml:space="preserve"> </w:t>
      </w:r>
      <w:hyperlink r:id="rId368">
        <w:r>
          <w:t>Ahora bien, en relación con que no concurría la circunstancia agravante</w:t>
        </w:r>
        <w:r>
          <w:rPr>
            <w:spacing w:val="-1"/>
          </w:rPr>
          <w:t xml:space="preserve"> </w:t>
        </w:r>
        <w:r>
          <w:t>respecto del 12</w:t>
        </w:r>
      </w:hyperlink>
      <w:r>
        <w:t xml:space="preserve"> </w:t>
      </w:r>
      <w:hyperlink r:id="rId369">
        <w:r>
          <w:t xml:space="preserve">número 16 en relación a </w:t>
        </w:r>
        <w:r w:rsidR="00A160C9">
          <w:t>…………..</w:t>
        </w:r>
        <w:r>
          <w:t>cuando uno revisa la sentencia, la condena es</w:t>
        </w:r>
      </w:hyperlink>
      <w:r>
        <w:t xml:space="preserve"> </w:t>
      </w:r>
      <w:hyperlink r:id="rId370">
        <w:r>
          <w:t>establecida por el delito de tráfico y en las normas invocadas se establece las</w:t>
        </w:r>
      </w:hyperlink>
      <w:r>
        <w:t xml:space="preserve"> </w:t>
      </w:r>
      <w:hyperlink r:id="rId371">
        <w:r>
          <w:t>circunstancias atenuantes del 11 número 6 y11 número 9, es decir, la propia sentencia</w:t>
        </w:r>
      </w:hyperlink>
      <w:r>
        <w:t xml:space="preserve"> </w:t>
      </w:r>
      <w:hyperlink r:id="rId372">
        <w:r>
          <w:t>invoca 2 circunstancias atenuantes, según el artículo 68, no siendo un delito de marco</w:t>
        </w:r>
      </w:hyperlink>
      <w:r>
        <w:t xml:space="preserve"> </w:t>
      </w:r>
      <w:hyperlink r:id="rId373">
        <w:r>
          <w:t>rígido, permite al tribunal rebajar la pena y el rebaje es precisamente lo que hace</w:t>
        </w:r>
      </w:hyperlink>
      <w:r>
        <w:t xml:space="preserve"> </w:t>
      </w:r>
      <w:hyperlink r:id="rId374">
        <w:r>
          <w:t>establecer la pena en el tramo de 1 grado inferior, es decir, 3 años y 1 día. Pero eso, no</w:t>
        </w:r>
      </w:hyperlink>
      <w:r>
        <w:t xml:space="preserve"> </w:t>
      </w:r>
      <w:hyperlink r:id="rId375">
        <w:r>
          <w:t>borra la naturaleza jurídica del delito, que es delito de tráfico, por lo tanto, sí hay</w:t>
        </w:r>
      </w:hyperlink>
      <w:r>
        <w:t xml:space="preserve"> </w:t>
      </w:r>
      <w:hyperlink r:id="rId376">
        <w:r>
          <w:t>reincidencia específica. Y, respecto de don</w:t>
        </w:r>
        <w:r w:rsidR="000C595C">
          <w:t>……………..</w:t>
        </w:r>
        <w:r>
          <w:t>, que tampoco habría según la</w:t>
        </w:r>
      </w:hyperlink>
      <w:r>
        <w:t xml:space="preserve"> </w:t>
      </w:r>
      <w:hyperlink r:id="rId377">
        <w:r>
          <w:t>defensa, porque no habría identidad en el delito, la circunstancia es ser reincidente en</w:t>
        </w:r>
      </w:hyperlink>
      <w:r>
        <w:t xml:space="preserve"> </w:t>
      </w:r>
      <w:hyperlink r:id="rId378">
        <w:r>
          <w:t>delito de la misma especie y no se refiere exactamente al mismo delito, sino que es de</w:t>
        </w:r>
      </w:hyperlink>
      <w:r>
        <w:rPr>
          <w:spacing w:val="40"/>
        </w:rPr>
        <w:t xml:space="preserve"> </w:t>
      </w:r>
      <w:hyperlink r:id="rId379">
        <w:r>
          <w:t>la misma especie, ambos ilícitos están en la ley 20.000, ambos se refieren al tráfico de</w:t>
        </w:r>
      </w:hyperlink>
      <w:r>
        <w:t xml:space="preserve"> </w:t>
      </w:r>
      <w:hyperlink r:id="rId380">
        <w:r>
          <w:t>droga, es decir, simplemente la diferencia de uno es la cantidad, por lo tanto, si</w:t>
        </w:r>
      </w:hyperlink>
      <w:r>
        <w:t xml:space="preserve"> </w:t>
      </w:r>
      <w:hyperlink r:id="rId381">
        <w:r>
          <w:t>efectivamente cree que está dicha circunstancia agravante y respecto de él si no hay</w:t>
        </w:r>
      </w:hyperlink>
      <w:r>
        <w:t xml:space="preserve"> </w:t>
      </w:r>
      <w:hyperlink r:id="rId382">
        <w:r>
          <w:t>ninguna atenuante.</w:t>
        </w:r>
      </w:hyperlink>
    </w:p>
    <w:p w14:paraId="60B72F11" w14:textId="77777777" w:rsidR="002A28D8" w:rsidRDefault="002A28D8">
      <w:pPr>
        <w:pStyle w:val="Textoindependiente"/>
        <w:spacing w:before="3"/>
        <w:ind w:left="851" w:firstLine="0"/>
        <w:jc w:val="left"/>
      </w:pPr>
      <w:hyperlink r:id="rId383">
        <w:r>
          <w:rPr>
            <w:spacing w:val="-2"/>
          </w:rPr>
          <w:t>CONSIDERANDO:</w:t>
        </w:r>
      </w:hyperlink>
    </w:p>
    <w:p w14:paraId="6E958227" w14:textId="77777777" w:rsidR="002A28D8" w:rsidRDefault="002A28D8">
      <w:pPr>
        <w:pStyle w:val="Textoindependiente"/>
        <w:spacing w:before="147"/>
        <w:ind w:left="851" w:firstLine="0"/>
        <w:jc w:val="left"/>
      </w:pPr>
      <w:hyperlink r:id="rId384">
        <w:r>
          <w:rPr>
            <w:u w:val="single"/>
          </w:rPr>
          <w:t>CAPÍTULO</w:t>
        </w:r>
        <w:r>
          <w:rPr>
            <w:spacing w:val="-3"/>
            <w:u w:val="single"/>
          </w:rPr>
          <w:t xml:space="preserve"> </w:t>
        </w:r>
        <w:r>
          <w:rPr>
            <w:spacing w:val="-2"/>
            <w:u w:val="single"/>
          </w:rPr>
          <w:t>ABSOLUTORIO</w:t>
        </w:r>
      </w:hyperlink>
    </w:p>
    <w:p w14:paraId="78AF1058" w14:textId="42A117C5" w:rsidR="002A28D8" w:rsidRDefault="00110BA6">
      <w:pPr>
        <w:pStyle w:val="Textoindependiente"/>
        <w:spacing w:before="147" w:line="360" w:lineRule="auto"/>
        <w:ind w:right="277"/>
      </w:pPr>
      <w:r>
        <w:t xml:space="preserve">OCTAVO: </w:t>
      </w:r>
      <w:r>
        <w:rPr>
          <w:i/>
        </w:rPr>
        <w:t>Acreditación de los hechos acusados en cuanto a las incautaciones de adminículos referidos a la ley de armas</w:t>
      </w:r>
      <w:r>
        <w:t>. Que en la causa se tuvo por acreditado con la prueba consistente en las declaraciones de los funcionarios de Carabineros</w:t>
      </w:r>
      <w:r w:rsidR="000C595C">
        <w:t>………………</w:t>
      </w:r>
      <w:r>
        <w:t>, junto con las fotografías exhibidas del set fotográfico contenedor de 13 imágenes, concretamente -en este acápite- en las fotografías n°6,</w:t>
      </w:r>
      <w:r>
        <w:rPr>
          <w:spacing w:val="40"/>
        </w:rPr>
        <w:t xml:space="preserve"> </w:t>
      </w:r>
      <w:r>
        <w:t>n°7, n°8 y n°12 y en la prueba material consistentes precisamente en Una (1) pistola a fogueo, marca BBM, modelo Gap, calibre 9 mm. Pak, junto a un cargador metálico del tipo unifilar, rotulada como AF-1, N.U.E. 7325350 y los Seis (6) cartuchos de fogueo, marca</w:t>
      </w:r>
      <w:r>
        <w:rPr>
          <w:spacing w:val="65"/>
        </w:rPr>
        <w:t xml:space="preserve"> </w:t>
      </w:r>
      <w:r>
        <w:t>Pobjeda,</w:t>
      </w:r>
      <w:r>
        <w:rPr>
          <w:spacing w:val="69"/>
        </w:rPr>
        <w:t xml:space="preserve"> </w:t>
      </w:r>
      <w:r>
        <w:t>calibre</w:t>
      </w:r>
      <w:r>
        <w:rPr>
          <w:spacing w:val="67"/>
        </w:rPr>
        <w:t xml:space="preserve"> </w:t>
      </w:r>
      <w:r>
        <w:t>9</w:t>
      </w:r>
      <w:r>
        <w:rPr>
          <w:spacing w:val="69"/>
        </w:rPr>
        <w:t xml:space="preserve"> </w:t>
      </w:r>
      <w:r>
        <w:t>mm.</w:t>
      </w:r>
      <w:r>
        <w:rPr>
          <w:spacing w:val="68"/>
        </w:rPr>
        <w:t xml:space="preserve"> </w:t>
      </w:r>
      <w:r>
        <w:t>Knall,</w:t>
      </w:r>
      <w:r>
        <w:rPr>
          <w:spacing w:val="69"/>
        </w:rPr>
        <w:t xml:space="preserve"> </w:t>
      </w:r>
      <w:r>
        <w:t>rotulados</w:t>
      </w:r>
      <w:r>
        <w:rPr>
          <w:spacing w:val="71"/>
        </w:rPr>
        <w:t xml:space="preserve"> </w:t>
      </w:r>
      <w:r>
        <w:t>desde</w:t>
      </w:r>
      <w:r>
        <w:rPr>
          <w:spacing w:val="68"/>
        </w:rPr>
        <w:t xml:space="preserve"> </w:t>
      </w:r>
      <w:r>
        <w:t>C-3</w:t>
      </w:r>
      <w:r>
        <w:rPr>
          <w:spacing w:val="68"/>
        </w:rPr>
        <w:t xml:space="preserve"> </w:t>
      </w:r>
      <w:r>
        <w:t>a</w:t>
      </w:r>
      <w:r>
        <w:rPr>
          <w:spacing w:val="68"/>
        </w:rPr>
        <w:t xml:space="preserve"> </w:t>
      </w:r>
      <w:r>
        <w:t>C-8,</w:t>
      </w:r>
      <w:r>
        <w:rPr>
          <w:spacing w:val="70"/>
        </w:rPr>
        <w:t xml:space="preserve"> </w:t>
      </w:r>
      <w:r>
        <w:t>N.U.E.</w:t>
      </w:r>
      <w:r>
        <w:rPr>
          <w:spacing w:val="68"/>
        </w:rPr>
        <w:t xml:space="preserve"> </w:t>
      </w:r>
      <w:r>
        <w:rPr>
          <w:spacing w:val="-2"/>
        </w:rPr>
        <w:t>7325350,</w:t>
      </w:r>
    </w:p>
    <w:p w14:paraId="6F12FBAC"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464DF17E" w14:textId="011C748A" w:rsidR="002A28D8" w:rsidRDefault="00110BA6">
      <w:pPr>
        <w:pStyle w:val="Textoindependiente"/>
        <w:spacing w:before="37" w:line="360" w:lineRule="auto"/>
        <w:ind w:right="279" w:firstLine="0"/>
      </w:pPr>
      <w:r>
        <w:lastRenderedPageBreak/>
        <w:t>elementos descritos y reconocidos, respectivamente, por el testigo, todos antecedentes que nos dieron cuenta que el día 11 de noviembre de 2024, a eso de las 23:15 horas aproximadamente, dichos funcionarios policiales de la sección OS7 de la comuna de Rancagua, se apostaron en la ruta 5 sur kilómetro 58, comuna de San Francisco de Mostazal, proceden a la fiscalización del vehículo Station wagon marca Volkswagen, modelo Suran Cross, año</w:t>
      </w:r>
      <w:r>
        <w:rPr>
          <w:spacing w:val="-1"/>
        </w:rPr>
        <w:t xml:space="preserve"> </w:t>
      </w:r>
      <w:r>
        <w:t>2012, color blanco, placa patente única DSRD-64, el cual era conducido por el imputado</w:t>
      </w:r>
      <w:r w:rsidR="00F44C9B">
        <w:t>…………………..</w:t>
      </w:r>
      <w:r>
        <w:t>, siendo</w:t>
      </w:r>
      <w:r>
        <w:rPr>
          <w:spacing w:val="40"/>
        </w:rPr>
        <w:t xml:space="preserve"> </w:t>
      </w:r>
      <w:r>
        <w:t>su copiloto</w:t>
      </w:r>
      <w:r w:rsidR="00D35B87">
        <w:t>………………..</w:t>
      </w:r>
      <w:r>
        <w:t xml:space="preserve">, y en la parte posterior viajaban don </w:t>
      </w:r>
      <w:r w:rsidR="00D35B87">
        <w:t>………………..</w:t>
      </w:r>
      <w:r>
        <w:t>e</w:t>
      </w:r>
      <w:r w:rsidR="00D35B87">
        <w:t>………………</w:t>
      </w:r>
      <w:r>
        <w:t>. A partir de esta fiscalización al interior del móvil debajo del asiento del copiloto se mantenía un bolso de mano de color rojo, el cual</w:t>
      </w:r>
      <w:r>
        <w:rPr>
          <w:spacing w:val="40"/>
        </w:rPr>
        <w:t xml:space="preserve"> </w:t>
      </w:r>
      <w:r>
        <w:t>tenía una pistola con la leyenda gap BBM calibre 9 mm k, con</w:t>
      </w:r>
      <w:r>
        <w:rPr>
          <w:spacing w:val="-2"/>
        </w:rPr>
        <w:t xml:space="preserve"> </w:t>
      </w:r>
      <w:r>
        <w:t>cargador y 8 cartuchos de fogueo calibre 9 mm pack.</w:t>
      </w:r>
    </w:p>
    <w:p w14:paraId="373639ED" w14:textId="39EE61AF" w:rsidR="002A28D8" w:rsidRDefault="00110BA6">
      <w:pPr>
        <w:pStyle w:val="Textoindependiente"/>
        <w:spacing w:before="3" w:line="360" w:lineRule="auto"/>
        <w:ind w:right="278"/>
      </w:pPr>
      <w:r>
        <w:t>La calidad de arma de fogueo y de municiones de fogueo encontradas por los funcionarios de Carabineros, fue confirmada por el peritaje efectuado a ellas por el perito</w:t>
      </w:r>
      <w:r w:rsidR="000C595C">
        <w:t>…………………</w:t>
      </w:r>
      <w:r>
        <w:t>, perito balístico, suboficial mayor de Carabineros, en el Informe Pericial Balístico, del que dio cuenta al declarar en el juicio y en que reconoció idéntica prueba material referida previamente y los mismos objetos plasmados gráficamente en su pericia contenido en el set de 3 imágenes contenidos en el informe pericial balístico (armas) N°1176, LABOCAR, que nos ilustró durante su exposición, por</w:t>
      </w:r>
      <w:r>
        <w:rPr>
          <w:spacing w:val="40"/>
        </w:rPr>
        <w:t xml:space="preserve"> </w:t>
      </w:r>
      <w:r>
        <w:t>lo que igualmente se acreditó que el arma incautada, corresponde a un arma de</w:t>
      </w:r>
      <w:r>
        <w:rPr>
          <w:spacing w:val="80"/>
        </w:rPr>
        <w:t xml:space="preserve"> </w:t>
      </w:r>
      <w:r>
        <w:t>fogueo, la cual es fácilmente</w:t>
      </w:r>
      <w:r>
        <w:rPr>
          <w:spacing w:val="40"/>
        </w:rPr>
        <w:t xml:space="preserve"> </w:t>
      </w:r>
      <w:r>
        <w:t>adaptable o modificable para el disparo.</w:t>
      </w:r>
    </w:p>
    <w:p w14:paraId="36591A0E" w14:textId="77777777" w:rsidR="002A28D8" w:rsidRDefault="00110BA6">
      <w:pPr>
        <w:pStyle w:val="Textoindependiente"/>
        <w:spacing w:before="2" w:line="360" w:lineRule="auto"/>
        <w:ind w:right="288"/>
      </w:pPr>
      <w:r>
        <w:t>Este hecho acreditado, según de cuenta la acusación, para el Ministerio Público, configuraría hipotéticamente el delito consumado de tenencia de arma de fogueo transformable previsto y sancionado en el artículo 9 en relación con el artículo 2, letra b), inciso segundo de la Ley 17.798 y se atribuía a todos los acusados la calidad de autores ejecutores.</w:t>
      </w:r>
    </w:p>
    <w:p w14:paraId="13496694" w14:textId="77777777" w:rsidR="002A28D8" w:rsidRDefault="00110BA6">
      <w:pPr>
        <w:pStyle w:val="Textoindependiente"/>
        <w:spacing w:line="360" w:lineRule="auto"/>
        <w:ind w:right="280"/>
      </w:pPr>
      <w:r>
        <w:t xml:space="preserve">NOVENO: </w:t>
      </w:r>
      <w:r>
        <w:rPr>
          <w:i/>
        </w:rPr>
        <w:t xml:space="preserve">Falta de tipicidad de la conducta acreditada previamente. </w:t>
      </w:r>
      <w:r>
        <w:t>Que, al efecto, tal como se expuso en el veredicto, el Tribunal decidió absolver a todos los acusados</w:t>
      </w:r>
      <w:r>
        <w:rPr>
          <w:spacing w:val="-1"/>
        </w:rPr>
        <w:t xml:space="preserve"> </w:t>
      </w:r>
      <w:r>
        <w:t>de esta</w:t>
      </w:r>
      <w:r>
        <w:rPr>
          <w:spacing w:val="-2"/>
        </w:rPr>
        <w:t xml:space="preserve"> </w:t>
      </w:r>
      <w:r>
        <w:t>imputación,</w:t>
      </w:r>
      <w:r>
        <w:rPr>
          <w:spacing w:val="-1"/>
        </w:rPr>
        <w:t xml:space="preserve"> </w:t>
      </w:r>
      <w:r>
        <w:t>dado que, a</w:t>
      </w:r>
      <w:r>
        <w:rPr>
          <w:spacing w:val="-2"/>
        </w:rPr>
        <w:t xml:space="preserve"> </w:t>
      </w:r>
      <w:r>
        <w:t>la fecha de los</w:t>
      </w:r>
      <w:r>
        <w:rPr>
          <w:spacing w:val="-1"/>
        </w:rPr>
        <w:t xml:space="preserve"> </w:t>
      </w:r>
      <w:r>
        <w:t>hechos, el 11 de</w:t>
      </w:r>
      <w:r>
        <w:rPr>
          <w:spacing w:val="-5"/>
        </w:rPr>
        <w:t xml:space="preserve"> </w:t>
      </w:r>
      <w:r>
        <w:t xml:space="preserve">noviembre de 2024, la tenencia de un arma de fogueo como la incautada no podía ser sancionada </w:t>
      </w:r>
      <w:r>
        <w:rPr>
          <w:spacing w:val="-2"/>
        </w:rPr>
        <w:t>penalmente.</w:t>
      </w:r>
    </w:p>
    <w:p w14:paraId="01F0E6EE"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11D7DD8E" w14:textId="77777777" w:rsidR="002A28D8" w:rsidRDefault="00110BA6">
      <w:pPr>
        <w:pStyle w:val="Textoindependiente"/>
        <w:spacing w:before="37" w:line="360" w:lineRule="auto"/>
        <w:ind w:right="286"/>
      </w:pPr>
      <w:r>
        <w:lastRenderedPageBreak/>
        <w:t>Para arribar a esta conclusión, se debe tener presente que el artículo 9 de la Ley 17.798 de Control de Armas, señala que los que poseyeren, tuvieren o portaren armas de fuego señaladas en las letras b) y d) del artículo 2 de la misma ley, sin las autorizaciones a que se refiere el artículo 4°, o sin la inscripción establecida en el artículo 5°, serán sancionados con presidio menor en su grado máximo.</w:t>
      </w:r>
    </w:p>
    <w:p w14:paraId="215B40B2" w14:textId="77777777" w:rsidR="002A28D8" w:rsidRDefault="00110BA6">
      <w:pPr>
        <w:pStyle w:val="Textoindependiente"/>
        <w:spacing w:before="1" w:line="360" w:lineRule="auto"/>
        <w:ind w:right="284"/>
        <w:jc w:val="right"/>
      </w:pPr>
      <w:r>
        <w:t>La letra b) del citado artículo 2° señalaba que quedarían sometidos a control del Ministerio</w:t>
      </w:r>
      <w:r>
        <w:rPr>
          <w:spacing w:val="72"/>
        </w:rPr>
        <w:t xml:space="preserve"> </w:t>
      </w:r>
      <w:r>
        <w:t>de</w:t>
      </w:r>
      <w:r>
        <w:rPr>
          <w:spacing w:val="71"/>
        </w:rPr>
        <w:t xml:space="preserve"> </w:t>
      </w:r>
      <w:r>
        <w:t>Defensa</w:t>
      </w:r>
      <w:r>
        <w:rPr>
          <w:spacing w:val="72"/>
        </w:rPr>
        <w:t xml:space="preserve"> </w:t>
      </w:r>
      <w:r>
        <w:t>Nacional</w:t>
      </w:r>
      <w:r>
        <w:rPr>
          <w:spacing w:val="72"/>
        </w:rPr>
        <w:t xml:space="preserve"> </w:t>
      </w:r>
      <w:r>
        <w:t>a</w:t>
      </w:r>
      <w:r>
        <w:rPr>
          <w:spacing w:val="72"/>
        </w:rPr>
        <w:t xml:space="preserve"> </w:t>
      </w:r>
      <w:r>
        <w:t>través</w:t>
      </w:r>
      <w:r>
        <w:rPr>
          <w:spacing w:val="73"/>
        </w:rPr>
        <w:t xml:space="preserve"> </w:t>
      </w:r>
      <w:r>
        <w:t>de</w:t>
      </w:r>
      <w:r>
        <w:rPr>
          <w:spacing w:val="71"/>
        </w:rPr>
        <w:t xml:space="preserve"> </w:t>
      </w:r>
      <w:r>
        <w:t>la</w:t>
      </w:r>
      <w:r>
        <w:rPr>
          <w:spacing w:val="72"/>
        </w:rPr>
        <w:t xml:space="preserve"> </w:t>
      </w:r>
      <w:r>
        <w:t>Dirección</w:t>
      </w:r>
      <w:r>
        <w:rPr>
          <w:spacing w:val="72"/>
        </w:rPr>
        <w:t xml:space="preserve"> </w:t>
      </w:r>
      <w:r>
        <w:t>General</w:t>
      </w:r>
      <w:r>
        <w:rPr>
          <w:spacing w:val="72"/>
        </w:rPr>
        <w:t xml:space="preserve"> </w:t>
      </w:r>
      <w:r>
        <w:t>de</w:t>
      </w:r>
      <w:r>
        <w:rPr>
          <w:spacing w:val="69"/>
        </w:rPr>
        <w:t xml:space="preserve"> </w:t>
      </w:r>
      <w:r>
        <w:t>Movilización Nacional</w:t>
      </w:r>
      <w:r>
        <w:rPr>
          <w:spacing w:val="-1"/>
        </w:rPr>
        <w:t xml:space="preserve"> </w:t>
      </w:r>
      <w:r>
        <w:t>las armas</w:t>
      </w:r>
      <w:r>
        <w:rPr>
          <w:spacing w:val="-3"/>
        </w:rPr>
        <w:t xml:space="preserve"> </w:t>
      </w:r>
      <w:r>
        <w:t>de</w:t>
      </w:r>
      <w:r>
        <w:rPr>
          <w:spacing w:val="-2"/>
        </w:rPr>
        <w:t xml:space="preserve"> </w:t>
      </w:r>
      <w:r>
        <w:t>fuego, sea</w:t>
      </w:r>
      <w:r>
        <w:rPr>
          <w:spacing w:val="-1"/>
        </w:rPr>
        <w:t xml:space="preserve"> </w:t>
      </w:r>
      <w:r>
        <w:t>cual</w:t>
      </w:r>
      <w:r>
        <w:rPr>
          <w:spacing w:val="-1"/>
        </w:rPr>
        <w:t xml:space="preserve"> </w:t>
      </w:r>
      <w:r>
        <w:t>fuere</w:t>
      </w:r>
      <w:r>
        <w:rPr>
          <w:spacing w:val="-4"/>
        </w:rPr>
        <w:t xml:space="preserve"> </w:t>
      </w:r>
      <w:r>
        <w:t>su</w:t>
      </w:r>
      <w:r>
        <w:rPr>
          <w:spacing w:val="-2"/>
        </w:rPr>
        <w:t xml:space="preserve"> </w:t>
      </w:r>
      <w:r>
        <w:t>calibre, y</w:t>
      </w:r>
      <w:r>
        <w:rPr>
          <w:spacing w:val="-1"/>
        </w:rPr>
        <w:t xml:space="preserve"> </w:t>
      </w:r>
      <w:r>
        <w:t>sus partes, dispositivos y</w:t>
      </w:r>
      <w:r>
        <w:rPr>
          <w:spacing w:val="-1"/>
        </w:rPr>
        <w:t xml:space="preserve"> </w:t>
      </w:r>
      <w:r>
        <w:t>piezas. Posteriormente, el referido artículo 2, letra b), fue modificado por la Ley 21.412, publicada el 25 de enero de 2022, con la incorporación de un nuevo inciso a su texto,</w:t>
      </w:r>
      <w:r>
        <w:rPr>
          <w:spacing w:val="80"/>
        </w:rPr>
        <w:t xml:space="preserve"> </w:t>
      </w:r>
      <w:r>
        <w:t>en</w:t>
      </w:r>
      <w:r>
        <w:rPr>
          <w:spacing w:val="22"/>
        </w:rPr>
        <w:t xml:space="preserve"> </w:t>
      </w:r>
      <w:r>
        <w:t>el</w:t>
      </w:r>
      <w:r>
        <w:rPr>
          <w:spacing w:val="22"/>
        </w:rPr>
        <w:t xml:space="preserve"> </w:t>
      </w:r>
      <w:r>
        <w:t>cual</w:t>
      </w:r>
      <w:r>
        <w:rPr>
          <w:spacing w:val="22"/>
        </w:rPr>
        <w:t xml:space="preserve"> </w:t>
      </w:r>
      <w:r>
        <w:t>se</w:t>
      </w:r>
      <w:r>
        <w:rPr>
          <w:spacing w:val="22"/>
        </w:rPr>
        <w:t xml:space="preserve"> </w:t>
      </w:r>
      <w:r>
        <w:t>define</w:t>
      </w:r>
      <w:r>
        <w:rPr>
          <w:spacing w:val="21"/>
        </w:rPr>
        <w:t xml:space="preserve"> </w:t>
      </w:r>
      <w:r>
        <w:t>el</w:t>
      </w:r>
      <w:r>
        <w:rPr>
          <w:spacing w:val="22"/>
        </w:rPr>
        <w:t xml:space="preserve"> </w:t>
      </w:r>
      <w:r>
        <w:t>concepto</w:t>
      </w:r>
      <w:r>
        <w:rPr>
          <w:spacing w:val="22"/>
        </w:rPr>
        <w:t xml:space="preserve"> </w:t>
      </w:r>
      <w:r>
        <w:t>de</w:t>
      </w:r>
      <w:r>
        <w:rPr>
          <w:spacing w:val="21"/>
        </w:rPr>
        <w:t xml:space="preserve"> </w:t>
      </w:r>
      <w:r>
        <w:t>arma</w:t>
      </w:r>
      <w:r>
        <w:rPr>
          <w:spacing w:val="22"/>
        </w:rPr>
        <w:t xml:space="preserve"> </w:t>
      </w:r>
      <w:r>
        <w:t>de</w:t>
      </w:r>
      <w:r>
        <w:rPr>
          <w:spacing w:val="21"/>
        </w:rPr>
        <w:t xml:space="preserve"> </w:t>
      </w:r>
      <w:r>
        <w:t>fuego,</w:t>
      </w:r>
      <w:r>
        <w:rPr>
          <w:spacing w:val="23"/>
        </w:rPr>
        <w:t xml:space="preserve"> </w:t>
      </w:r>
      <w:r>
        <w:t>al</w:t>
      </w:r>
      <w:r>
        <w:rPr>
          <w:spacing w:val="22"/>
        </w:rPr>
        <w:t xml:space="preserve"> </w:t>
      </w:r>
      <w:r>
        <w:t>señalar</w:t>
      </w:r>
      <w:r>
        <w:rPr>
          <w:spacing w:val="23"/>
        </w:rPr>
        <w:t xml:space="preserve"> </w:t>
      </w:r>
      <w:r>
        <w:t>que:</w:t>
      </w:r>
      <w:r>
        <w:rPr>
          <w:spacing w:val="22"/>
        </w:rPr>
        <w:t xml:space="preserve"> </w:t>
      </w:r>
      <w:r>
        <w:t>“se</w:t>
      </w:r>
      <w:r>
        <w:rPr>
          <w:spacing w:val="21"/>
        </w:rPr>
        <w:t xml:space="preserve"> </w:t>
      </w:r>
      <w:r>
        <w:t>entenderá</w:t>
      </w:r>
      <w:r>
        <w:rPr>
          <w:spacing w:val="22"/>
        </w:rPr>
        <w:t xml:space="preserve"> </w:t>
      </w:r>
      <w:r>
        <w:t>por arma</w:t>
      </w:r>
      <w:r>
        <w:rPr>
          <w:spacing w:val="36"/>
        </w:rPr>
        <w:t xml:space="preserve"> </w:t>
      </w:r>
      <w:r>
        <w:t>de</w:t>
      </w:r>
      <w:r>
        <w:rPr>
          <w:spacing w:val="35"/>
        </w:rPr>
        <w:t xml:space="preserve"> </w:t>
      </w:r>
      <w:r>
        <w:t>fuego</w:t>
      </w:r>
      <w:r>
        <w:rPr>
          <w:spacing w:val="36"/>
        </w:rPr>
        <w:t xml:space="preserve"> </w:t>
      </w:r>
      <w:r>
        <w:t>toda</w:t>
      </w:r>
      <w:r>
        <w:rPr>
          <w:spacing w:val="36"/>
        </w:rPr>
        <w:t xml:space="preserve"> </w:t>
      </w:r>
      <w:r>
        <w:t>aquella</w:t>
      </w:r>
      <w:r>
        <w:rPr>
          <w:spacing w:val="36"/>
        </w:rPr>
        <w:t xml:space="preserve"> </w:t>
      </w:r>
      <w:r>
        <w:t>que</w:t>
      </w:r>
      <w:r>
        <w:rPr>
          <w:spacing w:val="35"/>
        </w:rPr>
        <w:t xml:space="preserve"> </w:t>
      </w:r>
      <w:r>
        <w:t>‘tenga</w:t>
      </w:r>
      <w:r>
        <w:rPr>
          <w:spacing w:val="36"/>
        </w:rPr>
        <w:t xml:space="preserve"> </w:t>
      </w:r>
      <w:r>
        <w:t>cañón</w:t>
      </w:r>
      <w:r>
        <w:rPr>
          <w:spacing w:val="38"/>
        </w:rPr>
        <w:t xml:space="preserve"> </w:t>
      </w:r>
      <w:r>
        <w:t>y</w:t>
      </w:r>
      <w:r>
        <w:rPr>
          <w:spacing w:val="36"/>
        </w:rPr>
        <w:t xml:space="preserve"> </w:t>
      </w:r>
      <w:r>
        <w:t>que</w:t>
      </w:r>
      <w:r>
        <w:rPr>
          <w:spacing w:val="35"/>
        </w:rPr>
        <w:t xml:space="preserve"> </w:t>
      </w:r>
      <w:r>
        <w:t>dispare’,</w:t>
      </w:r>
      <w:r>
        <w:rPr>
          <w:spacing w:val="80"/>
          <w:w w:val="150"/>
        </w:rPr>
        <w:t xml:space="preserve"> </w:t>
      </w:r>
      <w:r>
        <w:t>‘esté</w:t>
      </w:r>
      <w:r>
        <w:rPr>
          <w:spacing w:val="35"/>
        </w:rPr>
        <w:t xml:space="preserve"> </w:t>
      </w:r>
      <w:r>
        <w:t>concebida</w:t>
      </w:r>
      <w:r>
        <w:rPr>
          <w:spacing w:val="36"/>
        </w:rPr>
        <w:t xml:space="preserve"> </w:t>
      </w:r>
      <w:r>
        <w:t>para disparar’</w:t>
      </w:r>
      <w:r>
        <w:rPr>
          <w:spacing w:val="80"/>
        </w:rPr>
        <w:t xml:space="preserve"> </w:t>
      </w:r>
      <w:r>
        <w:t>o</w:t>
      </w:r>
      <w:r>
        <w:rPr>
          <w:spacing w:val="80"/>
        </w:rPr>
        <w:t xml:space="preserve"> </w:t>
      </w:r>
      <w:r>
        <w:t>‘</w:t>
      </w:r>
      <w:r>
        <w:rPr>
          <w:i/>
        </w:rPr>
        <w:t>que</w:t>
      </w:r>
      <w:r>
        <w:rPr>
          <w:i/>
          <w:spacing w:val="80"/>
        </w:rPr>
        <w:t xml:space="preserve"> </w:t>
      </w:r>
      <w:r>
        <w:rPr>
          <w:i/>
        </w:rPr>
        <w:t>pueda</w:t>
      </w:r>
      <w:r>
        <w:rPr>
          <w:i/>
          <w:spacing w:val="80"/>
        </w:rPr>
        <w:t xml:space="preserve"> </w:t>
      </w:r>
      <w:r>
        <w:rPr>
          <w:i/>
        </w:rPr>
        <w:t>adaptarse</w:t>
      </w:r>
      <w:r>
        <w:rPr>
          <w:i/>
          <w:spacing w:val="80"/>
        </w:rPr>
        <w:t xml:space="preserve"> </w:t>
      </w:r>
      <w:r>
        <w:rPr>
          <w:i/>
        </w:rPr>
        <w:t>o</w:t>
      </w:r>
      <w:r>
        <w:rPr>
          <w:i/>
          <w:spacing w:val="80"/>
        </w:rPr>
        <w:t xml:space="preserve"> </w:t>
      </w:r>
      <w:r>
        <w:rPr>
          <w:i/>
        </w:rPr>
        <w:t>transformarse</w:t>
      </w:r>
      <w:r>
        <w:rPr>
          <w:i/>
          <w:spacing w:val="80"/>
        </w:rPr>
        <w:t xml:space="preserve"> </w:t>
      </w:r>
      <w:r>
        <w:rPr>
          <w:i/>
        </w:rPr>
        <w:t>para</w:t>
      </w:r>
      <w:r>
        <w:rPr>
          <w:i/>
          <w:spacing w:val="80"/>
        </w:rPr>
        <w:t xml:space="preserve"> </w:t>
      </w:r>
      <w:r>
        <w:rPr>
          <w:i/>
        </w:rPr>
        <w:t>disparar</w:t>
      </w:r>
      <w:r>
        <w:rPr>
          <w:i/>
          <w:spacing w:val="80"/>
        </w:rPr>
        <w:t xml:space="preserve"> </w:t>
      </w:r>
      <w:r>
        <w:rPr>
          <w:i/>
        </w:rPr>
        <w:t>municiones</w:t>
      </w:r>
      <w:r>
        <w:rPr>
          <w:i/>
          <w:spacing w:val="80"/>
        </w:rPr>
        <w:t xml:space="preserve"> </w:t>
      </w:r>
      <w:r>
        <w:rPr>
          <w:i/>
        </w:rPr>
        <w:t>o</w:t>
      </w:r>
      <w:r>
        <w:rPr>
          <w:i/>
          <w:spacing w:val="40"/>
        </w:rPr>
        <w:t xml:space="preserve"> </w:t>
      </w:r>
      <w:r>
        <w:rPr>
          <w:i/>
        </w:rPr>
        <w:t>cartuchos</w:t>
      </w:r>
      <w:r>
        <w:t>’,</w:t>
      </w:r>
      <w:r>
        <w:rPr>
          <w:spacing w:val="77"/>
        </w:rPr>
        <w:t xml:space="preserve"> </w:t>
      </w:r>
      <w:r>
        <w:t>siempre</w:t>
      </w:r>
      <w:r>
        <w:rPr>
          <w:spacing w:val="79"/>
        </w:rPr>
        <w:t xml:space="preserve"> </w:t>
      </w:r>
      <w:r>
        <w:t>que</w:t>
      </w:r>
      <w:r>
        <w:rPr>
          <w:spacing w:val="79"/>
        </w:rPr>
        <w:t xml:space="preserve"> </w:t>
      </w:r>
      <w:r>
        <w:t>dicha</w:t>
      </w:r>
      <w:r>
        <w:rPr>
          <w:spacing w:val="79"/>
        </w:rPr>
        <w:t xml:space="preserve"> </w:t>
      </w:r>
      <w:r>
        <w:t>función</w:t>
      </w:r>
      <w:r>
        <w:rPr>
          <w:spacing w:val="79"/>
        </w:rPr>
        <w:t xml:space="preserve"> </w:t>
      </w:r>
      <w:r>
        <w:t>se</w:t>
      </w:r>
      <w:r>
        <w:rPr>
          <w:spacing w:val="78"/>
        </w:rPr>
        <w:t xml:space="preserve"> </w:t>
      </w:r>
      <w:r>
        <w:t>ejecute</w:t>
      </w:r>
      <w:r>
        <w:rPr>
          <w:spacing w:val="79"/>
        </w:rPr>
        <w:t xml:space="preserve"> </w:t>
      </w:r>
      <w:r>
        <w:t>‘aprovechando</w:t>
      </w:r>
      <w:r>
        <w:rPr>
          <w:spacing w:val="79"/>
        </w:rPr>
        <w:t xml:space="preserve"> </w:t>
      </w:r>
      <w:r>
        <w:t>la</w:t>
      </w:r>
      <w:r>
        <w:rPr>
          <w:spacing w:val="77"/>
        </w:rPr>
        <w:t xml:space="preserve"> </w:t>
      </w:r>
      <w:r>
        <w:t>fuerza</w:t>
      </w:r>
      <w:r>
        <w:rPr>
          <w:spacing w:val="79"/>
        </w:rPr>
        <w:t xml:space="preserve"> </w:t>
      </w:r>
      <w:r>
        <w:t>de</w:t>
      </w:r>
      <w:r>
        <w:rPr>
          <w:spacing w:val="79"/>
        </w:rPr>
        <w:t xml:space="preserve"> </w:t>
      </w:r>
      <w:r>
        <w:rPr>
          <w:spacing w:val="-5"/>
        </w:rPr>
        <w:t>la</w:t>
      </w:r>
    </w:p>
    <w:p w14:paraId="44CDA84F" w14:textId="77777777" w:rsidR="002A28D8" w:rsidRDefault="00110BA6">
      <w:pPr>
        <w:pStyle w:val="Textoindependiente"/>
        <w:spacing w:before="3"/>
        <w:ind w:firstLine="0"/>
      </w:pPr>
      <w:r>
        <w:t>expansión</w:t>
      </w:r>
      <w:r>
        <w:rPr>
          <w:spacing w:val="-3"/>
        </w:rPr>
        <w:t xml:space="preserve"> </w:t>
      </w:r>
      <w:r>
        <w:t>de</w:t>
      </w:r>
      <w:r>
        <w:rPr>
          <w:spacing w:val="-3"/>
        </w:rPr>
        <w:t xml:space="preserve"> </w:t>
      </w:r>
      <w:r>
        <w:t>los</w:t>
      </w:r>
      <w:r>
        <w:rPr>
          <w:spacing w:val="-1"/>
        </w:rPr>
        <w:t xml:space="preserve"> </w:t>
      </w:r>
      <w:r>
        <w:t>gases</w:t>
      </w:r>
      <w:r>
        <w:rPr>
          <w:spacing w:val="-2"/>
        </w:rPr>
        <w:t xml:space="preserve"> </w:t>
      </w:r>
      <w:r>
        <w:t>de</w:t>
      </w:r>
      <w:r>
        <w:rPr>
          <w:spacing w:val="-3"/>
        </w:rPr>
        <w:t xml:space="preserve"> </w:t>
      </w:r>
      <w:r>
        <w:t>la</w:t>
      </w:r>
      <w:r>
        <w:rPr>
          <w:spacing w:val="-1"/>
        </w:rPr>
        <w:t xml:space="preserve"> </w:t>
      </w:r>
      <w:r>
        <w:t>pólvora,</w:t>
      </w:r>
      <w:r>
        <w:rPr>
          <w:spacing w:val="-2"/>
        </w:rPr>
        <w:t xml:space="preserve"> </w:t>
      </w:r>
      <w:r>
        <w:t>o</w:t>
      </w:r>
      <w:r>
        <w:rPr>
          <w:spacing w:val="-4"/>
        </w:rPr>
        <w:t xml:space="preserve"> </w:t>
      </w:r>
      <w:r>
        <w:t>cualquier</w:t>
      </w:r>
      <w:r>
        <w:rPr>
          <w:spacing w:val="-3"/>
        </w:rPr>
        <w:t xml:space="preserve"> </w:t>
      </w:r>
      <w:r>
        <w:t>compuesto</w:t>
      </w:r>
      <w:r>
        <w:rPr>
          <w:spacing w:val="-3"/>
        </w:rPr>
        <w:t xml:space="preserve"> </w:t>
      </w:r>
      <w:r>
        <w:rPr>
          <w:spacing w:val="-2"/>
        </w:rPr>
        <w:t>químico’”.</w:t>
      </w:r>
    </w:p>
    <w:p w14:paraId="20BEA8A8" w14:textId="77777777" w:rsidR="002A28D8" w:rsidRDefault="00110BA6">
      <w:pPr>
        <w:spacing w:before="147" w:line="360" w:lineRule="auto"/>
        <w:ind w:left="143" w:right="284" w:firstLine="818"/>
        <w:jc w:val="both"/>
        <w:rPr>
          <w:sz w:val="24"/>
        </w:rPr>
      </w:pPr>
      <w:r>
        <w:rPr>
          <w:sz w:val="24"/>
        </w:rPr>
        <w:t>Agregó la modificación legal, en la parte final de la letra b) de este nuevo inciso que: “</w:t>
      </w:r>
      <w:r>
        <w:rPr>
          <w:i/>
          <w:sz w:val="24"/>
        </w:rPr>
        <w:t>El reglamento determinará las armas que se consideren adaptables o transformables para el disparo</w:t>
      </w:r>
      <w:r>
        <w:rPr>
          <w:sz w:val="24"/>
        </w:rPr>
        <w:t>”.</w:t>
      </w:r>
    </w:p>
    <w:p w14:paraId="4D58F339" w14:textId="77777777" w:rsidR="002A28D8" w:rsidRDefault="00110BA6">
      <w:pPr>
        <w:pStyle w:val="Textoindependiente"/>
        <w:spacing w:line="360" w:lineRule="auto"/>
        <w:ind w:right="278"/>
      </w:pPr>
      <w:r>
        <w:t>A partir de esta modificación, por la nueva definición de arma de fuego -en principio-, la posesión, tenencia o porte de armas de fogueo que pueda adaptarse o transformarse para disparar municiones o cartuchos, resultaría punible en virtud del artículo 9 de la Ley 17.798.</w:t>
      </w:r>
    </w:p>
    <w:p w14:paraId="6877A267" w14:textId="77777777" w:rsidR="002A28D8" w:rsidRDefault="00110BA6">
      <w:pPr>
        <w:pStyle w:val="Textoindependiente"/>
        <w:spacing w:before="1" w:line="360" w:lineRule="auto"/>
        <w:ind w:right="280"/>
      </w:pPr>
      <w:r>
        <w:t>Sin embargo, la misma Ley 21.412, de 25 de enero de 2022, dejó supeditada la punibilidad de la tenencia o porte de armas de fogueo con ciertas características a las modificaciones</w:t>
      </w:r>
      <w:r>
        <w:rPr>
          <w:spacing w:val="-1"/>
        </w:rPr>
        <w:t xml:space="preserve"> </w:t>
      </w:r>
      <w:r>
        <w:t>del</w:t>
      </w:r>
      <w:r>
        <w:rPr>
          <w:spacing w:val="-2"/>
        </w:rPr>
        <w:t xml:space="preserve"> </w:t>
      </w:r>
      <w:r>
        <w:t>Reglamento</w:t>
      </w:r>
      <w:r>
        <w:rPr>
          <w:spacing w:val="-2"/>
        </w:rPr>
        <w:t xml:space="preserve"> </w:t>
      </w:r>
      <w:r>
        <w:t>de</w:t>
      </w:r>
      <w:r>
        <w:rPr>
          <w:spacing w:val="-3"/>
        </w:rPr>
        <w:t xml:space="preserve"> </w:t>
      </w:r>
      <w:r>
        <w:t>la</w:t>
      </w:r>
      <w:r>
        <w:rPr>
          <w:spacing w:val="-2"/>
        </w:rPr>
        <w:t xml:space="preserve"> </w:t>
      </w:r>
      <w:r>
        <w:t>Ley</w:t>
      </w:r>
      <w:r>
        <w:rPr>
          <w:spacing w:val="-2"/>
        </w:rPr>
        <w:t xml:space="preserve"> </w:t>
      </w:r>
      <w:r>
        <w:t>de</w:t>
      </w:r>
      <w:r>
        <w:rPr>
          <w:spacing w:val="-2"/>
        </w:rPr>
        <w:t xml:space="preserve"> </w:t>
      </w:r>
      <w:r>
        <w:t>Control</w:t>
      </w:r>
      <w:r>
        <w:rPr>
          <w:spacing w:val="-2"/>
        </w:rPr>
        <w:t xml:space="preserve"> </w:t>
      </w:r>
      <w:r>
        <w:t>de</w:t>
      </w:r>
      <w:r>
        <w:rPr>
          <w:spacing w:val="-3"/>
        </w:rPr>
        <w:t xml:space="preserve"> </w:t>
      </w:r>
      <w:r>
        <w:t>Armas</w:t>
      </w:r>
      <w:r>
        <w:rPr>
          <w:spacing w:val="-1"/>
        </w:rPr>
        <w:t xml:space="preserve"> </w:t>
      </w:r>
      <w:r>
        <w:t>que</w:t>
      </w:r>
      <w:r>
        <w:rPr>
          <w:spacing w:val="-3"/>
        </w:rPr>
        <w:t xml:space="preserve"> </w:t>
      </w:r>
      <w:r>
        <w:t>se</w:t>
      </w:r>
      <w:r>
        <w:rPr>
          <w:spacing w:val="-2"/>
        </w:rPr>
        <w:t xml:space="preserve"> </w:t>
      </w:r>
      <w:r>
        <w:t>dictaría.</w:t>
      </w:r>
      <w:r>
        <w:rPr>
          <w:spacing w:val="-1"/>
        </w:rPr>
        <w:t xml:space="preserve"> </w:t>
      </w:r>
      <w:r>
        <w:t>En</w:t>
      </w:r>
      <w:r>
        <w:rPr>
          <w:spacing w:val="-1"/>
        </w:rPr>
        <w:t xml:space="preserve"> </w:t>
      </w:r>
      <w:r>
        <w:t xml:space="preserve">efecto, el </w:t>
      </w:r>
      <w:r>
        <w:rPr>
          <w:u w:val="single"/>
        </w:rPr>
        <w:t>artículo 3° transitorio</w:t>
      </w:r>
      <w:r>
        <w:t xml:space="preserve"> de la citada ley fijó el tiempo para la dictación del referido estatuto, al disponer que las modificaciones al reglamento complementario de la ley 17.798 serán dictadas en el plazo de un año contado desde la publicación de la ley; mientras que en el </w:t>
      </w:r>
      <w:r>
        <w:rPr>
          <w:u w:val="single"/>
        </w:rPr>
        <w:t>artículo 5º Transitorio</w:t>
      </w:r>
      <w:r>
        <w:t xml:space="preserve"> señaló una obligación perentoria para: “los tenedores o poseedores de armas adaptables o transformables para el disparo, tales como armas de fogueo, de señales u otras, deberán inscribirlas en el registro que la Dirección</w:t>
      </w:r>
      <w:r>
        <w:rPr>
          <w:spacing w:val="13"/>
        </w:rPr>
        <w:t xml:space="preserve"> </w:t>
      </w:r>
      <w:r>
        <w:t>General</w:t>
      </w:r>
      <w:r>
        <w:rPr>
          <w:spacing w:val="17"/>
        </w:rPr>
        <w:t xml:space="preserve"> </w:t>
      </w:r>
      <w:r>
        <w:t>de</w:t>
      </w:r>
      <w:r>
        <w:rPr>
          <w:spacing w:val="16"/>
        </w:rPr>
        <w:t xml:space="preserve"> </w:t>
      </w:r>
      <w:r>
        <w:t>Movilización</w:t>
      </w:r>
      <w:r>
        <w:rPr>
          <w:spacing w:val="17"/>
        </w:rPr>
        <w:t xml:space="preserve"> </w:t>
      </w:r>
      <w:r>
        <w:t>Nacional</w:t>
      </w:r>
      <w:r>
        <w:rPr>
          <w:spacing w:val="17"/>
        </w:rPr>
        <w:t xml:space="preserve"> </w:t>
      </w:r>
      <w:r>
        <w:t>disponga</w:t>
      </w:r>
      <w:r>
        <w:rPr>
          <w:spacing w:val="18"/>
        </w:rPr>
        <w:t xml:space="preserve"> </w:t>
      </w:r>
      <w:r>
        <w:t>al</w:t>
      </w:r>
      <w:r>
        <w:rPr>
          <w:spacing w:val="17"/>
        </w:rPr>
        <w:t xml:space="preserve"> </w:t>
      </w:r>
      <w:r>
        <w:t>efecto,</w:t>
      </w:r>
      <w:r>
        <w:rPr>
          <w:spacing w:val="18"/>
        </w:rPr>
        <w:t xml:space="preserve"> </w:t>
      </w:r>
      <w:r>
        <w:t>dentro</w:t>
      </w:r>
      <w:r>
        <w:rPr>
          <w:spacing w:val="17"/>
        </w:rPr>
        <w:t xml:space="preserve"> </w:t>
      </w:r>
      <w:r>
        <w:t>del</w:t>
      </w:r>
      <w:r>
        <w:rPr>
          <w:spacing w:val="17"/>
        </w:rPr>
        <w:t xml:space="preserve"> </w:t>
      </w:r>
      <w:r>
        <w:t>plazo</w:t>
      </w:r>
      <w:r>
        <w:rPr>
          <w:spacing w:val="17"/>
        </w:rPr>
        <w:t xml:space="preserve"> </w:t>
      </w:r>
      <w:r>
        <w:t>de</w:t>
      </w:r>
      <w:r>
        <w:rPr>
          <w:spacing w:val="17"/>
        </w:rPr>
        <w:t xml:space="preserve"> </w:t>
      </w:r>
      <w:r>
        <w:rPr>
          <w:spacing w:val="-5"/>
        </w:rPr>
        <w:t>un</w:t>
      </w:r>
    </w:p>
    <w:p w14:paraId="509E3B4F"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61562322" w14:textId="77777777" w:rsidR="002A28D8" w:rsidRDefault="00110BA6">
      <w:pPr>
        <w:pStyle w:val="Textoindependiente"/>
        <w:spacing w:before="37" w:line="360" w:lineRule="auto"/>
        <w:ind w:right="280" w:firstLine="0"/>
      </w:pPr>
      <w:r>
        <w:lastRenderedPageBreak/>
        <w:t xml:space="preserve">año a contar de la publicación en el Diario Oficial del reglamento señalado en el artículo tercero transitorio. Pero, en todo caso, de inmediato, en su </w:t>
      </w:r>
      <w:r>
        <w:rPr>
          <w:u w:val="single"/>
        </w:rPr>
        <w:t>artículo 6° transitorio</w:t>
      </w:r>
      <w:r>
        <w:t xml:space="preserve"> prohibió la venta de armas adaptables o transformables para el disparo o</w:t>
      </w:r>
      <w:r>
        <w:rPr>
          <w:spacing w:val="-3"/>
        </w:rPr>
        <w:t xml:space="preserve"> </w:t>
      </w:r>
      <w:r>
        <w:t>partes a partir de</w:t>
      </w:r>
      <w:r>
        <w:rPr>
          <w:spacing w:val="-3"/>
        </w:rPr>
        <w:t xml:space="preserve"> </w:t>
      </w:r>
      <w:r>
        <w:t>la</w:t>
      </w:r>
      <w:r>
        <w:rPr>
          <w:spacing w:val="-2"/>
        </w:rPr>
        <w:t xml:space="preserve"> </w:t>
      </w:r>
      <w:r>
        <w:t>publicación</w:t>
      </w:r>
      <w:r>
        <w:rPr>
          <w:spacing w:val="-2"/>
        </w:rPr>
        <w:t xml:space="preserve"> </w:t>
      </w:r>
      <w:r>
        <w:t>de</w:t>
      </w:r>
      <w:r>
        <w:rPr>
          <w:spacing w:val="-3"/>
        </w:rPr>
        <w:t xml:space="preserve"> </w:t>
      </w:r>
      <w:r>
        <w:t>la</w:t>
      </w:r>
      <w:r>
        <w:rPr>
          <w:spacing w:val="-2"/>
        </w:rPr>
        <w:t xml:space="preserve"> </w:t>
      </w:r>
      <w:r>
        <w:t>ley</w:t>
      </w:r>
      <w:r>
        <w:rPr>
          <w:spacing w:val="-2"/>
        </w:rPr>
        <w:t xml:space="preserve"> </w:t>
      </w:r>
      <w:r>
        <w:t>y</w:t>
      </w:r>
      <w:r>
        <w:rPr>
          <w:spacing w:val="-1"/>
        </w:rPr>
        <w:t xml:space="preserve"> </w:t>
      </w:r>
      <w:r>
        <w:t>hasta</w:t>
      </w:r>
      <w:r>
        <w:rPr>
          <w:spacing w:val="-2"/>
        </w:rPr>
        <w:t xml:space="preserve"> </w:t>
      </w:r>
      <w:r>
        <w:t>la</w:t>
      </w:r>
      <w:r>
        <w:rPr>
          <w:spacing w:val="-2"/>
        </w:rPr>
        <w:t xml:space="preserve"> </w:t>
      </w:r>
      <w:r>
        <w:t>publicación</w:t>
      </w:r>
      <w:r>
        <w:rPr>
          <w:spacing w:val="-2"/>
        </w:rPr>
        <w:t xml:space="preserve"> </w:t>
      </w:r>
      <w:r>
        <w:t>en</w:t>
      </w:r>
      <w:r>
        <w:rPr>
          <w:spacing w:val="-2"/>
        </w:rPr>
        <w:t xml:space="preserve"> </w:t>
      </w:r>
      <w:r>
        <w:t>el</w:t>
      </w:r>
      <w:r>
        <w:rPr>
          <w:spacing w:val="-2"/>
        </w:rPr>
        <w:t xml:space="preserve"> </w:t>
      </w:r>
      <w:r>
        <w:t>Diario</w:t>
      </w:r>
      <w:r>
        <w:rPr>
          <w:spacing w:val="-3"/>
        </w:rPr>
        <w:t xml:space="preserve"> </w:t>
      </w:r>
      <w:r>
        <w:t>Oficial</w:t>
      </w:r>
      <w:r>
        <w:rPr>
          <w:spacing w:val="-2"/>
        </w:rPr>
        <w:t xml:space="preserve"> </w:t>
      </w:r>
      <w:r>
        <w:t>de</w:t>
      </w:r>
      <w:r>
        <w:rPr>
          <w:spacing w:val="-3"/>
        </w:rPr>
        <w:t xml:space="preserve"> </w:t>
      </w:r>
      <w:r>
        <w:t>las</w:t>
      </w:r>
      <w:r>
        <w:rPr>
          <w:spacing w:val="-4"/>
        </w:rPr>
        <w:t xml:space="preserve"> </w:t>
      </w:r>
      <w:r>
        <w:t xml:space="preserve">modificaciones al reglamento del artículo 3° transitorio; sin dejar de reconocer en su texto un régimen especial para los detentadores de dichos elementos a la fecha de la dictación de la ley. En virtud de tal interdicción, por Resolución 433 Exenta del citado Ministerio de Defensa, publicado el 01 de marzo de 2022, en su número 1, se prohibió la </w:t>
      </w:r>
      <w:r>
        <w:rPr>
          <w:u w:val="single"/>
        </w:rPr>
        <w:t>comercialización</w:t>
      </w:r>
      <w:r>
        <w:t xml:space="preserve"> de las marcas que allí detalla, entre ellas, la pistola marca BRUNI (BBM), materia del juicio, por tratarse de un arma de fogueo fácil adaptabilidad o transformación para el disparo de municiones o cartuchos.</w:t>
      </w:r>
    </w:p>
    <w:p w14:paraId="408EBC99" w14:textId="77777777" w:rsidR="002A28D8" w:rsidRDefault="00110BA6">
      <w:pPr>
        <w:pStyle w:val="Textoindependiente"/>
        <w:spacing w:before="3" w:line="360" w:lineRule="auto"/>
        <w:ind w:right="283"/>
      </w:pPr>
      <w:r>
        <w:t>Posteriormente, las modificaciones al Reglamento Complementario de la Ley de Control</w:t>
      </w:r>
      <w:r>
        <w:rPr>
          <w:spacing w:val="-1"/>
        </w:rPr>
        <w:t xml:space="preserve"> </w:t>
      </w:r>
      <w:r>
        <w:t>N°17.798,</w:t>
      </w:r>
      <w:r>
        <w:rPr>
          <w:spacing w:val="-1"/>
        </w:rPr>
        <w:t xml:space="preserve"> </w:t>
      </w:r>
      <w:r>
        <w:t>llegaron</w:t>
      </w:r>
      <w:r>
        <w:rPr>
          <w:spacing w:val="-1"/>
        </w:rPr>
        <w:t xml:space="preserve"> </w:t>
      </w:r>
      <w:r>
        <w:t>y se</w:t>
      </w:r>
      <w:r>
        <w:rPr>
          <w:spacing w:val="-3"/>
        </w:rPr>
        <w:t xml:space="preserve"> </w:t>
      </w:r>
      <w:r>
        <w:t>contuvieron</w:t>
      </w:r>
      <w:r>
        <w:rPr>
          <w:spacing w:val="-1"/>
        </w:rPr>
        <w:t xml:space="preserve"> </w:t>
      </w:r>
      <w:r>
        <w:t>en</w:t>
      </w:r>
      <w:r>
        <w:rPr>
          <w:spacing w:val="-3"/>
        </w:rPr>
        <w:t xml:space="preserve"> </w:t>
      </w:r>
      <w:r>
        <w:t>el</w:t>
      </w:r>
      <w:r>
        <w:rPr>
          <w:spacing w:val="-3"/>
        </w:rPr>
        <w:t xml:space="preserve"> </w:t>
      </w:r>
      <w:r>
        <w:t>Decreto</w:t>
      </w:r>
      <w:r>
        <w:rPr>
          <w:spacing w:val="-1"/>
        </w:rPr>
        <w:t xml:space="preserve"> </w:t>
      </w:r>
      <w:r>
        <w:t>Supremo</w:t>
      </w:r>
      <w:r>
        <w:rPr>
          <w:spacing w:val="-1"/>
        </w:rPr>
        <w:t xml:space="preserve"> </w:t>
      </w:r>
      <w:r>
        <w:t>32 del</w:t>
      </w:r>
      <w:r>
        <w:rPr>
          <w:spacing w:val="-3"/>
        </w:rPr>
        <w:t xml:space="preserve"> </w:t>
      </w:r>
      <w:r>
        <w:t>Ministerio de Defensa, publicado recién en el Diario Oficial el 21 de diciembre de 2023. En este se especificó, en sus artículos 73 C y 73 E, con mayor detalle qué se entiende por arma de fogueo y se prohibió la internación, comercialización y uso de aquellas armas de fogueo que son de fácil adaptabilidad o transformación, para el disparo de municiones o cartuchos, como también, qué documentos se requiere presentar ante la autoridad, si existe la necesidad de requerir un permiso de transporte por aquellas personas que quieran ser tenedoras o poseedores de ellas.</w:t>
      </w:r>
    </w:p>
    <w:p w14:paraId="3EE60CFA" w14:textId="77777777" w:rsidR="002A28D8" w:rsidRDefault="00110BA6">
      <w:pPr>
        <w:pStyle w:val="Textoindependiente"/>
        <w:spacing w:line="360" w:lineRule="auto"/>
        <w:ind w:right="283"/>
      </w:pPr>
      <w:r>
        <w:t>Pues bien, en el mismo Reglamento, particularmente en su TERCERO TRANSITORIO, se indicó que toda persona natural o jurídica que, al momento de la publicación del presente decreto [el 21 de diciembre de 2023] en el Diario Oficial, se encontrare en posesión o tenencia de armas adaptables o transformables para el disparo, tales como armas de fogueo, deberá inscribirlas en el registro que la Dirección General de Movilización Nacional y dispondría para este efecto, de un año a contar de</w:t>
      </w:r>
      <w:r>
        <w:rPr>
          <w:spacing w:val="80"/>
        </w:rPr>
        <w:t xml:space="preserve"> </w:t>
      </w:r>
      <w:r>
        <w:t>la señalada publicación [el 21 de diciembre de 2023], de acuerdo con el artículo quinto transitorio de la ley N°21.412.</w:t>
      </w:r>
    </w:p>
    <w:p w14:paraId="1A8CB308" w14:textId="77777777" w:rsidR="002A28D8" w:rsidRDefault="00110BA6">
      <w:pPr>
        <w:pStyle w:val="Textoindependiente"/>
        <w:spacing w:before="4" w:line="360" w:lineRule="auto"/>
        <w:ind w:right="280"/>
      </w:pPr>
      <w:r>
        <w:t>Por lo anterior, es que se dio un verdadero período de vacancia entre el 25 de enero de 2022 y el 21 de diciembre de 2024, dentro del cual el tipo penal del art. 9 inc. 1° resultaba inaplicable a los poseedores y detentadores de armas de fogueo</w:t>
      </w:r>
      <w:r>
        <w:rPr>
          <w:spacing w:val="40"/>
        </w:rPr>
        <w:t xml:space="preserve"> </w:t>
      </w:r>
      <w:r>
        <w:t>adaptables o transformables, y en el caso especial, para el justiciable, cuya tenencia del</w:t>
      </w:r>
    </w:p>
    <w:p w14:paraId="22BCF613"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46390B46" w14:textId="77777777" w:rsidR="002A28D8" w:rsidRDefault="00110BA6">
      <w:pPr>
        <w:pStyle w:val="Textoindependiente"/>
        <w:spacing w:before="37" w:line="360" w:lineRule="auto"/>
        <w:ind w:right="286" w:firstLine="0"/>
      </w:pPr>
      <w:r>
        <w:lastRenderedPageBreak/>
        <w:t>arma se verificó el 11 de</w:t>
      </w:r>
      <w:r>
        <w:rPr>
          <w:spacing w:val="-3"/>
        </w:rPr>
        <w:t xml:space="preserve"> </w:t>
      </w:r>
      <w:r>
        <w:t>noviembre de 2024; fecha en la cual aún no se dictaba además la normativa complementaria, según se dirá, para establecer dos circunstancias típicas esenciales, como son:</w:t>
      </w:r>
    </w:p>
    <w:p w14:paraId="15724424" w14:textId="77777777" w:rsidR="002A28D8" w:rsidRDefault="00110BA6">
      <w:pPr>
        <w:pStyle w:val="Textoindependiente"/>
        <w:spacing w:before="2" w:line="360" w:lineRule="auto"/>
        <w:ind w:right="279"/>
        <w:jc w:val="right"/>
      </w:pPr>
      <w:r>
        <w:t>a.- El referido al objeto de la acción que, de acuerdo con el artículo 73 C, inciso 3º del Reglamento de la Ley del Control Armas, recién publicado el 21 de diciembre de 2023,</w:t>
      </w:r>
      <w:r>
        <w:rPr>
          <w:spacing w:val="29"/>
        </w:rPr>
        <w:t xml:space="preserve"> </w:t>
      </w:r>
      <w:r>
        <w:t>que</w:t>
      </w:r>
      <w:r>
        <w:rPr>
          <w:spacing w:val="27"/>
        </w:rPr>
        <w:t xml:space="preserve"> </w:t>
      </w:r>
      <w:r>
        <w:t>dejaba</w:t>
      </w:r>
      <w:r>
        <w:rPr>
          <w:spacing w:val="27"/>
        </w:rPr>
        <w:t xml:space="preserve"> </w:t>
      </w:r>
      <w:r>
        <w:t>la</w:t>
      </w:r>
      <w:r>
        <w:rPr>
          <w:spacing w:val="27"/>
        </w:rPr>
        <w:t xml:space="preserve"> </w:t>
      </w:r>
      <w:r>
        <w:t>definición</w:t>
      </w:r>
      <w:r>
        <w:rPr>
          <w:spacing w:val="27"/>
        </w:rPr>
        <w:t xml:space="preserve"> </w:t>
      </w:r>
      <w:r>
        <w:t>definitiva</w:t>
      </w:r>
      <w:r>
        <w:rPr>
          <w:spacing w:val="27"/>
        </w:rPr>
        <w:t xml:space="preserve"> </w:t>
      </w:r>
      <w:r>
        <w:t>de</w:t>
      </w:r>
      <w:r>
        <w:rPr>
          <w:spacing w:val="27"/>
        </w:rPr>
        <w:t xml:space="preserve"> </w:t>
      </w:r>
      <w:r>
        <w:t>armas</w:t>
      </w:r>
      <w:r>
        <w:rPr>
          <w:spacing w:val="28"/>
        </w:rPr>
        <w:t xml:space="preserve"> </w:t>
      </w:r>
      <w:r>
        <w:t>de</w:t>
      </w:r>
      <w:r>
        <w:rPr>
          <w:spacing w:val="27"/>
        </w:rPr>
        <w:t xml:space="preserve"> </w:t>
      </w:r>
      <w:r>
        <w:t>fogueo</w:t>
      </w:r>
      <w:r>
        <w:rPr>
          <w:spacing w:val="27"/>
        </w:rPr>
        <w:t xml:space="preserve"> </w:t>
      </w:r>
      <w:r>
        <w:t>de</w:t>
      </w:r>
      <w:r>
        <w:rPr>
          <w:spacing w:val="27"/>
        </w:rPr>
        <w:t xml:space="preserve"> </w:t>
      </w:r>
      <w:r>
        <w:t>fácil</w:t>
      </w:r>
      <w:r>
        <w:rPr>
          <w:spacing w:val="27"/>
        </w:rPr>
        <w:t xml:space="preserve"> </w:t>
      </w:r>
      <w:r>
        <w:t>adaptabilidad</w:t>
      </w:r>
      <w:r>
        <w:rPr>
          <w:spacing w:val="28"/>
        </w:rPr>
        <w:t xml:space="preserve"> </w:t>
      </w:r>
      <w:r>
        <w:t>o transformación</w:t>
      </w:r>
      <w:r>
        <w:rPr>
          <w:spacing w:val="40"/>
        </w:rPr>
        <w:t xml:space="preserve"> </w:t>
      </w:r>
      <w:r>
        <w:t>como</w:t>
      </w:r>
      <w:r>
        <w:rPr>
          <w:spacing w:val="40"/>
        </w:rPr>
        <w:t xml:space="preserve"> </w:t>
      </w:r>
      <w:r>
        <w:t>aquellas</w:t>
      </w:r>
      <w:r>
        <w:rPr>
          <w:spacing w:val="40"/>
        </w:rPr>
        <w:t xml:space="preserve"> </w:t>
      </w:r>
      <w:r>
        <w:t>que</w:t>
      </w:r>
      <w:r>
        <w:rPr>
          <w:spacing w:val="40"/>
        </w:rPr>
        <w:t xml:space="preserve"> </w:t>
      </w:r>
      <w:r>
        <w:t>sean</w:t>
      </w:r>
      <w:r>
        <w:rPr>
          <w:spacing w:val="40"/>
        </w:rPr>
        <w:t xml:space="preserve"> </w:t>
      </w:r>
      <w:r>
        <w:t>consideradas</w:t>
      </w:r>
      <w:r>
        <w:rPr>
          <w:spacing w:val="40"/>
        </w:rPr>
        <w:t xml:space="preserve"> </w:t>
      </w:r>
      <w:r>
        <w:t>como</w:t>
      </w:r>
      <w:r>
        <w:rPr>
          <w:spacing w:val="40"/>
        </w:rPr>
        <w:t xml:space="preserve"> </w:t>
      </w:r>
      <w:r>
        <w:t>tales</w:t>
      </w:r>
      <w:r>
        <w:rPr>
          <w:spacing w:val="40"/>
        </w:rPr>
        <w:t xml:space="preserve"> </w:t>
      </w:r>
      <w:r>
        <w:t>por</w:t>
      </w:r>
      <w:r>
        <w:rPr>
          <w:spacing w:val="40"/>
        </w:rPr>
        <w:t xml:space="preserve"> </w:t>
      </w:r>
      <w:r>
        <w:t>la</w:t>
      </w:r>
      <w:r>
        <w:rPr>
          <w:spacing w:val="40"/>
        </w:rPr>
        <w:t xml:space="preserve"> </w:t>
      </w:r>
      <w:r>
        <w:t>Dirección</w:t>
      </w:r>
      <w:r>
        <w:rPr>
          <w:spacing w:val="40"/>
        </w:rPr>
        <w:t xml:space="preserve"> </w:t>
      </w:r>
      <w:r>
        <w:t>General de Movilización Nacional mediante resolución, lo cual</w:t>
      </w:r>
      <w:r>
        <w:rPr>
          <w:spacing w:val="-2"/>
        </w:rPr>
        <w:t xml:space="preserve"> </w:t>
      </w:r>
      <w:r>
        <w:t>realmente ocurrió con su publicación</w:t>
      </w:r>
      <w:r>
        <w:rPr>
          <w:spacing w:val="40"/>
        </w:rPr>
        <w:t xml:space="preserve"> </w:t>
      </w:r>
      <w:r>
        <w:t>recién</w:t>
      </w:r>
      <w:r>
        <w:rPr>
          <w:spacing w:val="40"/>
        </w:rPr>
        <w:t xml:space="preserve"> </w:t>
      </w:r>
      <w:r>
        <w:t>el</w:t>
      </w:r>
      <w:r>
        <w:rPr>
          <w:spacing w:val="40"/>
        </w:rPr>
        <w:t xml:space="preserve"> </w:t>
      </w:r>
      <w:r>
        <w:t>12</w:t>
      </w:r>
      <w:r>
        <w:rPr>
          <w:spacing w:val="40"/>
        </w:rPr>
        <w:t xml:space="preserve"> </w:t>
      </w:r>
      <w:r>
        <w:t>de</w:t>
      </w:r>
      <w:r>
        <w:rPr>
          <w:spacing w:val="40"/>
        </w:rPr>
        <w:t xml:space="preserve"> </w:t>
      </w:r>
      <w:r>
        <w:t>febrero</w:t>
      </w:r>
      <w:r>
        <w:rPr>
          <w:spacing w:val="40"/>
        </w:rPr>
        <w:t xml:space="preserve"> </w:t>
      </w:r>
      <w:r>
        <w:t>de</w:t>
      </w:r>
      <w:r>
        <w:rPr>
          <w:spacing w:val="40"/>
        </w:rPr>
        <w:t xml:space="preserve"> </w:t>
      </w:r>
      <w:r>
        <w:t>2025,</w:t>
      </w:r>
      <w:r>
        <w:rPr>
          <w:spacing w:val="40"/>
        </w:rPr>
        <w:t xml:space="preserve"> </w:t>
      </w:r>
      <w:r>
        <w:t>mediante</w:t>
      </w:r>
      <w:r>
        <w:rPr>
          <w:spacing w:val="40"/>
        </w:rPr>
        <w:t xml:space="preserve"> </w:t>
      </w:r>
      <w:r>
        <w:t>resolución</w:t>
      </w:r>
      <w:r>
        <w:rPr>
          <w:spacing w:val="40"/>
        </w:rPr>
        <w:t xml:space="preserve"> </w:t>
      </w:r>
      <w:r>
        <w:t>372</w:t>
      </w:r>
      <w:r>
        <w:rPr>
          <w:spacing w:val="40"/>
        </w:rPr>
        <w:t xml:space="preserve"> </w:t>
      </w:r>
      <w:r>
        <w:t>exenta,</w:t>
      </w:r>
      <w:r>
        <w:rPr>
          <w:spacing w:val="40"/>
        </w:rPr>
        <w:t xml:space="preserve"> </w:t>
      </w:r>
      <w:r>
        <w:t>del ministerio</w:t>
      </w:r>
      <w:r>
        <w:rPr>
          <w:spacing w:val="30"/>
        </w:rPr>
        <w:t xml:space="preserve"> </w:t>
      </w:r>
      <w:r>
        <w:t>de</w:t>
      </w:r>
      <w:r>
        <w:rPr>
          <w:spacing w:val="30"/>
        </w:rPr>
        <w:t xml:space="preserve"> </w:t>
      </w:r>
      <w:r>
        <w:t>Defensa</w:t>
      </w:r>
      <w:r>
        <w:rPr>
          <w:spacing w:val="30"/>
        </w:rPr>
        <w:t xml:space="preserve"> </w:t>
      </w:r>
      <w:r>
        <w:t>Nacional-</w:t>
      </w:r>
      <w:r>
        <w:rPr>
          <w:spacing w:val="32"/>
        </w:rPr>
        <w:t xml:space="preserve"> </w:t>
      </w:r>
      <w:r>
        <w:t>que</w:t>
      </w:r>
      <w:r>
        <w:rPr>
          <w:spacing w:val="30"/>
        </w:rPr>
        <w:t xml:space="preserve"> </w:t>
      </w:r>
      <w:r>
        <w:t>también</w:t>
      </w:r>
      <w:r>
        <w:rPr>
          <w:spacing w:val="31"/>
        </w:rPr>
        <w:t xml:space="preserve"> </w:t>
      </w:r>
      <w:r>
        <w:t>derogó</w:t>
      </w:r>
      <w:r>
        <w:rPr>
          <w:spacing w:val="30"/>
        </w:rPr>
        <w:t xml:space="preserve"> </w:t>
      </w:r>
      <w:r>
        <w:t>en</w:t>
      </w:r>
      <w:r>
        <w:rPr>
          <w:spacing w:val="31"/>
        </w:rPr>
        <w:t xml:space="preserve"> </w:t>
      </w:r>
      <w:r>
        <w:t>su</w:t>
      </w:r>
      <w:r>
        <w:rPr>
          <w:spacing w:val="31"/>
        </w:rPr>
        <w:t xml:space="preserve"> </w:t>
      </w:r>
      <w:r>
        <w:t>Resuelvo</w:t>
      </w:r>
      <w:r>
        <w:rPr>
          <w:spacing w:val="30"/>
        </w:rPr>
        <w:t xml:space="preserve"> </w:t>
      </w:r>
      <w:r>
        <w:t>2.</w:t>
      </w:r>
      <w:r>
        <w:rPr>
          <w:spacing w:val="30"/>
        </w:rPr>
        <w:t xml:space="preserve"> </w:t>
      </w:r>
      <w:r>
        <w:t>la</w:t>
      </w:r>
      <w:r>
        <w:rPr>
          <w:spacing w:val="30"/>
        </w:rPr>
        <w:t xml:space="preserve"> </w:t>
      </w:r>
      <w:r>
        <w:t>resolución N°433 del 23 de febrero de 2022, que prohibía la comercialización-. La resolución 372</w:t>
      </w:r>
      <w:r>
        <w:rPr>
          <w:spacing w:val="40"/>
        </w:rPr>
        <w:t xml:space="preserve"> </w:t>
      </w:r>
      <w:r>
        <w:t>consideró</w:t>
      </w:r>
      <w:r>
        <w:rPr>
          <w:spacing w:val="34"/>
        </w:rPr>
        <w:t xml:space="preserve"> </w:t>
      </w:r>
      <w:r>
        <w:t>de</w:t>
      </w:r>
      <w:r>
        <w:rPr>
          <w:spacing w:val="33"/>
        </w:rPr>
        <w:t xml:space="preserve"> </w:t>
      </w:r>
      <w:r>
        <w:t>fácil</w:t>
      </w:r>
      <w:r>
        <w:rPr>
          <w:spacing w:val="34"/>
        </w:rPr>
        <w:t xml:space="preserve"> </w:t>
      </w:r>
      <w:r>
        <w:t>adaptabilidad</w:t>
      </w:r>
      <w:r>
        <w:rPr>
          <w:spacing w:val="34"/>
        </w:rPr>
        <w:t xml:space="preserve"> </w:t>
      </w:r>
      <w:r>
        <w:t>o</w:t>
      </w:r>
      <w:r>
        <w:rPr>
          <w:spacing w:val="34"/>
        </w:rPr>
        <w:t xml:space="preserve"> </w:t>
      </w:r>
      <w:r>
        <w:t>transformación</w:t>
      </w:r>
      <w:r>
        <w:rPr>
          <w:spacing w:val="34"/>
        </w:rPr>
        <w:t xml:space="preserve"> </w:t>
      </w:r>
      <w:r>
        <w:t>las</w:t>
      </w:r>
      <w:r>
        <w:rPr>
          <w:spacing w:val="34"/>
        </w:rPr>
        <w:t xml:space="preserve"> </w:t>
      </w:r>
      <w:r>
        <w:t>armas</w:t>
      </w:r>
      <w:r>
        <w:rPr>
          <w:spacing w:val="34"/>
        </w:rPr>
        <w:t xml:space="preserve"> </w:t>
      </w:r>
      <w:r>
        <w:t>de</w:t>
      </w:r>
      <w:r>
        <w:rPr>
          <w:spacing w:val="33"/>
        </w:rPr>
        <w:t xml:space="preserve"> </w:t>
      </w:r>
      <w:r>
        <w:t>fogueo</w:t>
      </w:r>
      <w:r>
        <w:rPr>
          <w:spacing w:val="34"/>
        </w:rPr>
        <w:t xml:space="preserve"> </w:t>
      </w:r>
      <w:r>
        <w:t>que</w:t>
      </w:r>
      <w:r>
        <w:rPr>
          <w:spacing w:val="33"/>
        </w:rPr>
        <w:t xml:space="preserve"> </w:t>
      </w:r>
      <w:r>
        <w:t>explicita, entre ellas, la Bruni (BBM); pero con fecha</w:t>
      </w:r>
      <w:r>
        <w:rPr>
          <w:spacing w:val="-1"/>
        </w:rPr>
        <w:t xml:space="preserve"> </w:t>
      </w:r>
      <w:r>
        <w:t>muy posterior al</w:t>
      </w:r>
      <w:r>
        <w:rPr>
          <w:spacing w:val="-1"/>
        </w:rPr>
        <w:t xml:space="preserve"> </w:t>
      </w:r>
      <w:r>
        <w:t>11 de noviembre de 2024; y b.-</w:t>
      </w:r>
      <w:r>
        <w:rPr>
          <w:spacing w:val="80"/>
        </w:rPr>
        <w:t xml:space="preserve"> </w:t>
      </w:r>
      <w:r>
        <w:t>El</w:t>
      </w:r>
      <w:r>
        <w:rPr>
          <w:spacing w:val="80"/>
        </w:rPr>
        <w:t xml:space="preserve"> </w:t>
      </w:r>
      <w:r>
        <w:t>relativo</w:t>
      </w:r>
      <w:r>
        <w:rPr>
          <w:spacing w:val="80"/>
        </w:rPr>
        <w:t xml:space="preserve"> </w:t>
      </w:r>
      <w:r>
        <w:t>al</w:t>
      </w:r>
      <w:r>
        <w:rPr>
          <w:spacing w:val="80"/>
        </w:rPr>
        <w:t xml:space="preserve"> </w:t>
      </w:r>
      <w:r>
        <w:t>elemento</w:t>
      </w:r>
      <w:r>
        <w:rPr>
          <w:spacing w:val="80"/>
        </w:rPr>
        <w:t xml:space="preserve"> </w:t>
      </w:r>
      <w:r>
        <w:t>de</w:t>
      </w:r>
      <w:r>
        <w:rPr>
          <w:spacing w:val="80"/>
        </w:rPr>
        <w:t xml:space="preserve"> </w:t>
      </w:r>
      <w:r>
        <w:t>antinormatividad</w:t>
      </w:r>
      <w:r>
        <w:rPr>
          <w:spacing w:val="80"/>
        </w:rPr>
        <w:t xml:space="preserve"> </w:t>
      </w:r>
      <w:r>
        <w:t>consistente</w:t>
      </w:r>
      <w:r>
        <w:rPr>
          <w:spacing w:val="80"/>
        </w:rPr>
        <w:t xml:space="preserve"> </w:t>
      </w:r>
      <w:r>
        <w:t>en</w:t>
      </w:r>
      <w:r>
        <w:rPr>
          <w:spacing w:val="80"/>
        </w:rPr>
        <w:t xml:space="preserve"> </w:t>
      </w:r>
      <w:r>
        <w:t>la</w:t>
      </w:r>
      <w:r>
        <w:rPr>
          <w:spacing w:val="80"/>
        </w:rPr>
        <w:t xml:space="preserve"> </w:t>
      </w:r>
      <w:r>
        <w:t>falta</w:t>
      </w:r>
      <w:r>
        <w:rPr>
          <w:spacing w:val="80"/>
        </w:rPr>
        <w:t xml:space="preserve"> </w:t>
      </w:r>
      <w:r>
        <w:t>de inscripción del arma, en la medida que no existía el presupuesto institucional para su</w:t>
      </w:r>
      <w:r>
        <w:rPr>
          <w:spacing w:val="80"/>
          <w:w w:val="150"/>
        </w:rPr>
        <w:t xml:space="preserve"> </w:t>
      </w:r>
      <w:r>
        <w:t>verificación, que sería el registro de armas a fogueo propiamente tal. (Bascur, Gonzalo: “Recientes</w:t>
      </w:r>
      <w:r>
        <w:rPr>
          <w:spacing w:val="69"/>
        </w:rPr>
        <w:t xml:space="preserve"> </w:t>
      </w:r>
      <w:r>
        <w:t>modificaciones</w:t>
      </w:r>
      <w:r>
        <w:rPr>
          <w:spacing w:val="72"/>
        </w:rPr>
        <w:t xml:space="preserve"> </w:t>
      </w:r>
      <w:r>
        <w:t>sobre</w:t>
      </w:r>
      <w:r>
        <w:rPr>
          <w:spacing w:val="71"/>
        </w:rPr>
        <w:t xml:space="preserve"> </w:t>
      </w:r>
      <w:r>
        <w:t>el</w:t>
      </w:r>
      <w:r>
        <w:rPr>
          <w:spacing w:val="71"/>
        </w:rPr>
        <w:t xml:space="preserve"> </w:t>
      </w:r>
      <w:r>
        <w:t>estatuto</w:t>
      </w:r>
      <w:r>
        <w:rPr>
          <w:spacing w:val="71"/>
        </w:rPr>
        <w:t xml:space="preserve"> </w:t>
      </w:r>
      <w:r>
        <w:t>jurídico-penal</w:t>
      </w:r>
      <w:r>
        <w:rPr>
          <w:spacing w:val="72"/>
        </w:rPr>
        <w:t xml:space="preserve"> </w:t>
      </w:r>
      <w:r>
        <w:t>de</w:t>
      </w:r>
      <w:r>
        <w:rPr>
          <w:spacing w:val="70"/>
        </w:rPr>
        <w:t xml:space="preserve"> </w:t>
      </w:r>
      <w:r>
        <w:t>la</w:t>
      </w:r>
      <w:r>
        <w:rPr>
          <w:spacing w:val="72"/>
        </w:rPr>
        <w:t xml:space="preserve"> </w:t>
      </w:r>
      <w:r>
        <w:t>Ley</w:t>
      </w:r>
      <w:r>
        <w:rPr>
          <w:spacing w:val="69"/>
        </w:rPr>
        <w:t xml:space="preserve"> </w:t>
      </w:r>
      <w:r>
        <w:t>N°17.798</w:t>
      </w:r>
      <w:r>
        <w:rPr>
          <w:spacing w:val="71"/>
        </w:rPr>
        <w:t xml:space="preserve"> </w:t>
      </w:r>
      <w:r>
        <w:rPr>
          <w:spacing w:val="-5"/>
        </w:rPr>
        <w:t>de</w:t>
      </w:r>
    </w:p>
    <w:p w14:paraId="5BACC609" w14:textId="77777777" w:rsidR="002A28D8" w:rsidRDefault="00110BA6">
      <w:pPr>
        <w:pStyle w:val="Textoindependiente"/>
        <w:spacing w:before="2"/>
        <w:ind w:firstLine="0"/>
      </w:pPr>
      <w:r>
        <w:t>control</w:t>
      </w:r>
      <w:r>
        <w:rPr>
          <w:spacing w:val="-3"/>
        </w:rPr>
        <w:t xml:space="preserve"> </w:t>
      </w:r>
      <w:r>
        <w:t>de</w:t>
      </w:r>
      <w:r>
        <w:rPr>
          <w:spacing w:val="-2"/>
        </w:rPr>
        <w:t xml:space="preserve"> </w:t>
      </w:r>
      <w:r>
        <w:t>armas”.</w:t>
      </w:r>
      <w:r>
        <w:rPr>
          <w:spacing w:val="-2"/>
        </w:rPr>
        <w:t xml:space="preserve"> </w:t>
      </w:r>
      <w:r>
        <w:t>Política Criminal.</w:t>
      </w:r>
      <w:r>
        <w:rPr>
          <w:spacing w:val="-2"/>
        </w:rPr>
        <w:t xml:space="preserve"> </w:t>
      </w:r>
      <w:r>
        <w:t>Vol. 19</w:t>
      </w:r>
      <w:r>
        <w:rPr>
          <w:spacing w:val="-2"/>
        </w:rPr>
        <w:t xml:space="preserve"> </w:t>
      </w:r>
      <w:r>
        <w:t>Nº</w:t>
      </w:r>
      <w:r>
        <w:rPr>
          <w:spacing w:val="-1"/>
        </w:rPr>
        <w:t xml:space="preserve"> </w:t>
      </w:r>
      <w:r>
        <w:t>37</w:t>
      </w:r>
      <w:r>
        <w:rPr>
          <w:spacing w:val="-4"/>
        </w:rPr>
        <w:t xml:space="preserve"> </w:t>
      </w:r>
      <w:r>
        <w:t>(Julio</w:t>
      </w:r>
      <w:r>
        <w:rPr>
          <w:spacing w:val="-2"/>
        </w:rPr>
        <w:t xml:space="preserve"> </w:t>
      </w:r>
      <w:r>
        <w:t>2024),</w:t>
      </w:r>
      <w:r>
        <w:rPr>
          <w:spacing w:val="1"/>
        </w:rPr>
        <w:t xml:space="preserve"> </w:t>
      </w:r>
      <w:r>
        <w:t>Doc.</w:t>
      </w:r>
      <w:r>
        <w:rPr>
          <w:spacing w:val="-2"/>
        </w:rPr>
        <w:t xml:space="preserve"> </w:t>
      </w:r>
      <w:r>
        <w:t>1,</w:t>
      </w:r>
      <w:r>
        <w:rPr>
          <w:spacing w:val="-1"/>
        </w:rPr>
        <w:t xml:space="preserve"> </w:t>
      </w:r>
      <w:r>
        <w:t>pp. 405-</w:t>
      </w:r>
      <w:r>
        <w:rPr>
          <w:spacing w:val="-2"/>
        </w:rPr>
        <w:t>435).</w:t>
      </w:r>
    </w:p>
    <w:p w14:paraId="0E362083" w14:textId="77777777" w:rsidR="002A28D8" w:rsidRDefault="00110BA6">
      <w:pPr>
        <w:pStyle w:val="Textoindependiente"/>
        <w:spacing w:before="146" w:line="360" w:lineRule="auto"/>
        <w:ind w:right="277"/>
      </w:pPr>
      <w:r>
        <w:t>Por tanto, a la fecha en que se registraron los hechos de esta causa, el día 11 de noviembre de 2024, estos quedaron comprendidos dentro del período de vacancia de</w:t>
      </w:r>
      <w:r>
        <w:rPr>
          <w:spacing w:val="80"/>
        </w:rPr>
        <w:t xml:space="preserve"> </w:t>
      </w:r>
      <w:r>
        <w:t>la ley, ya señalado, unido con las limitaciones ya antes referidas, por lo que no puede estimarse punible la conducta desplegada por el o los acusados de la presente causa de detentar un arma de fogueo susceptible de ser adaptable o transformable; y debieron necesariamente ser absueltos del delito imputado.</w:t>
      </w:r>
    </w:p>
    <w:p w14:paraId="4D8A01E1" w14:textId="77777777" w:rsidR="002A28D8" w:rsidRDefault="00110BA6">
      <w:pPr>
        <w:pStyle w:val="Textoindependiente"/>
        <w:spacing w:before="2" w:line="360" w:lineRule="auto"/>
        <w:ind w:right="280"/>
      </w:pPr>
      <w:r>
        <w:t xml:space="preserve">DÉCIMO: </w:t>
      </w:r>
      <w:r>
        <w:rPr>
          <w:i/>
        </w:rPr>
        <w:t>Demás alegaciones de las defensas intrascendentes de análisis para este apartado</w:t>
      </w:r>
      <w:r>
        <w:t>. Que, conforme se ha explicitado en el considerando previo, las demás alegaciones de las defensas referidas a la culpabilidad o falta de acreditación de la detentación exclusiva del arma a fogueo referida e incautada en el procedimiento por parte de uno o más de los acusados, no tuvo relevancia por tratarse de una acción determinada como atípica, por lo mismo, tampoco fue necesario referirse a la antijuridicidad de la conducta en sí misma, ni a la supuesta falta de constitucionalidad</w:t>
      </w:r>
      <w:r>
        <w:rPr>
          <w:spacing w:val="40"/>
        </w:rPr>
        <w:t xml:space="preserve"> </w:t>
      </w:r>
      <w:r>
        <w:t>de las mentadas resoluciones pormenorizadas previamente.</w:t>
      </w:r>
    </w:p>
    <w:p w14:paraId="4276E8BC"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66CB3F86" w14:textId="77777777" w:rsidR="002A28D8" w:rsidRDefault="00110BA6">
      <w:pPr>
        <w:pStyle w:val="Textoindependiente"/>
        <w:spacing w:before="37"/>
        <w:ind w:left="851" w:firstLine="0"/>
        <w:jc w:val="left"/>
      </w:pPr>
      <w:r>
        <w:rPr>
          <w:u w:val="single"/>
        </w:rPr>
        <w:lastRenderedPageBreak/>
        <w:t>CAPÍTULO</w:t>
      </w:r>
      <w:r>
        <w:rPr>
          <w:spacing w:val="-4"/>
          <w:u w:val="single"/>
        </w:rPr>
        <w:t xml:space="preserve"> </w:t>
      </w:r>
      <w:r>
        <w:rPr>
          <w:spacing w:val="-2"/>
          <w:u w:val="single"/>
        </w:rPr>
        <w:t>CONDENATORIO</w:t>
      </w:r>
    </w:p>
    <w:p w14:paraId="1E50DF9C" w14:textId="77777777" w:rsidR="002A28D8" w:rsidRDefault="00110BA6">
      <w:pPr>
        <w:pStyle w:val="Textoindependiente"/>
        <w:spacing w:before="149" w:line="360" w:lineRule="auto"/>
        <w:ind w:right="279"/>
      </w:pPr>
      <w:r>
        <w:t xml:space="preserve">UNDÉCIMO: </w:t>
      </w:r>
      <w:r>
        <w:rPr>
          <w:i/>
        </w:rPr>
        <w:t xml:space="preserve">Figura típica de tráfico ilícito de estupefacientes o sustancias psicotrópicas atribuidas en relación con todos los encartados. </w:t>
      </w:r>
      <w:r>
        <w:t>Que, para que se</w:t>
      </w:r>
      <w:r>
        <w:rPr>
          <w:spacing w:val="40"/>
        </w:rPr>
        <w:t xml:space="preserve"> </w:t>
      </w:r>
      <w:r>
        <w:t>configure el delito de tráfico ilícito de estupefacientes o sustancias psicotrópicas, previsto y sancionado en los artículos 1 y 3 de la Ley N°20.000, se requiere que los imputados de este delito hayan traficado a cualquier título con sustancias estupefacientes o psicotrópicas, de aquellas que produzcan graves efectos tóxicos o daños considerables a la salud de las personas, o que por cualquier medio induzcan, promuevan o faciliten el uso o consumo de estas sustancias; entendiéndose que</w:t>
      </w:r>
      <w:r>
        <w:rPr>
          <w:spacing w:val="40"/>
        </w:rPr>
        <w:t xml:space="preserve"> </w:t>
      </w:r>
      <w:r>
        <w:t>trafican los que, sin contar con la autorización competente, importen, exporten, adquieran, transfieran, sustraigan,</w:t>
      </w:r>
      <w:r>
        <w:rPr>
          <w:spacing w:val="-1"/>
        </w:rPr>
        <w:t xml:space="preserve"> </w:t>
      </w:r>
      <w:r>
        <w:t>posean, transporten, guarden o</w:t>
      </w:r>
      <w:r>
        <w:rPr>
          <w:spacing w:val="-1"/>
        </w:rPr>
        <w:t xml:space="preserve"> </w:t>
      </w:r>
      <w:r>
        <w:t>porten</w:t>
      </w:r>
      <w:r>
        <w:rPr>
          <w:spacing w:val="-1"/>
        </w:rPr>
        <w:t xml:space="preserve"> </w:t>
      </w:r>
      <w:r>
        <w:t>consigo estas sustancias o drogas estupefacientes o psicotrópicas productoras de dependencia física</w:t>
      </w:r>
      <w:r>
        <w:rPr>
          <w:spacing w:val="80"/>
        </w:rPr>
        <w:t xml:space="preserve"> </w:t>
      </w:r>
      <w:r>
        <w:t>o síquica, sea que se trate de las indicadas en los incisos 1 o 2 del artículo 1° de la</w:t>
      </w:r>
      <w:r>
        <w:rPr>
          <w:spacing w:val="40"/>
        </w:rPr>
        <w:t xml:space="preserve"> </w:t>
      </w:r>
      <w:r>
        <w:t>misma ley.</w:t>
      </w:r>
    </w:p>
    <w:p w14:paraId="1F9F14AD" w14:textId="77777777" w:rsidR="002A28D8" w:rsidRDefault="00110BA6">
      <w:pPr>
        <w:pStyle w:val="Textoindependiente"/>
        <w:spacing w:before="2" w:line="360" w:lineRule="auto"/>
        <w:ind w:right="281"/>
      </w:pPr>
      <w:r>
        <w:t>Que, el principal bien jurídico protegido en estos delitos establecidos y sancionados en la Ley Nº20.000 es la salud pública de la población, la que debe ser entendida como la salud mental y física de aquel sector de la colectividad que puede verse afectado por el efecto nocivo de las sustancias prohibidas, configurándose por</w:t>
      </w:r>
      <w:r>
        <w:rPr>
          <w:spacing w:val="40"/>
        </w:rPr>
        <w:t xml:space="preserve"> </w:t>
      </w:r>
      <w:r>
        <w:t>ello como un delito de peligro, en que no es necesario que este daño a la salud efectivamente se produzca, adelantándose la punición del mismo a las conductas descritas como verbos rectores en el artículo 3 de la Ley Nº20.000, esto es, los que, sin contar con la debida autorización competente, importen, exporten, transporten, adquieran, transfieran, sustraigan, posean, suministren, guarden o porten consigo dichas sustancias o materias primas necesarias para su elaboración. A lo que debe agregarse la protección de la libertad de las personas, por la dependencia física y psíquica que el consumo de estas sustancias puede provocar.</w:t>
      </w:r>
    </w:p>
    <w:p w14:paraId="34E902BF" w14:textId="77777777" w:rsidR="002A28D8" w:rsidRDefault="00110BA6">
      <w:pPr>
        <w:pStyle w:val="Textoindependiente"/>
        <w:spacing w:line="360" w:lineRule="auto"/>
        <w:ind w:right="285"/>
      </w:pPr>
      <w:r>
        <w:t>El concepto de salud pública, de naturaleza colectiva, pero con referente último en el individuo, implica un nivel de salud óptimo en una sociedad concreta que sólo puede afirmarse en el caso de que la gran mayoría de sus individuos gocen de salud individual</w:t>
      </w:r>
      <w:r>
        <w:rPr>
          <w:spacing w:val="74"/>
        </w:rPr>
        <w:t xml:space="preserve"> </w:t>
      </w:r>
      <w:r>
        <w:t>para</w:t>
      </w:r>
      <w:r>
        <w:rPr>
          <w:spacing w:val="77"/>
        </w:rPr>
        <w:t xml:space="preserve"> </w:t>
      </w:r>
      <w:r>
        <w:t>llevar</w:t>
      </w:r>
      <w:r>
        <w:rPr>
          <w:spacing w:val="78"/>
        </w:rPr>
        <w:t xml:space="preserve"> </w:t>
      </w:r>
      <w:r>
        <w:t>a</w:t>
      </w:r>
      <w:r>
        <w:rPr>
          <w:spacing w:val="75"/>
        </w:rPr>
        <w:t xml:space="preserve"> </w:t>
      </w:r>
      <w:r>
        <w:t>cabo</w:t>
      </w:r>
      <w:r>
        <w:rPr>
          <w:spacing w:val="77"/>
        </w:rPr>
        <w:t xml:space="preserve"> </w:t>
      </w:r>
      <w:r>
        <w:t>el</w:t>
      </w:r>
      <w:r>
        <w:rPr>
          <w:spacing w:val="77"/>
        </w:rPr>
        <w:t xml:space="preserve"> </w:t>
      </w:r>
      <w:r>
        <w:t>plan</w:t>
      </w:r>
      <w:r>
        <w:rPr>
          <w:spacing w:val="77"/>
        </w:rPr>
        <w:t xml:space="preserve"> </w:t>
      </w:r>
      <w:r>
        <w:t>de</w:t>
      </w:r>
      <w:r>
        <w:rPr>
          <w:spacing w:val="76"/>
        </w:rPr>
        <w:t xml:space="preserve"> </w:t>
      </w:r>
      <w:r>
        <w:t>vida</w:t>
      </w:r>
      <w:r>
        <w:rPr>
          <w:spacing w:val="74"/>
        </w:rPr>
        <w:t xml:space="preserve"> </w:t>
      </w:r>
      <w:r>
        <w:t>libremente</w:t>
      </w:r>
      <w:r>
        <w:rPr>
          <w:spacing w:val="76"/>
        </w:rPr>
        <w:t xml:space="preserve"> </w:t>
      </w:r>
      <w:r>
        <w:t>elegido</w:t>
      </w:r>
      <w:r>
        <w:rPr>
          <w:spacing w:val="77"/>
        </w:rPr>
        <w:t xml:space="preserve"> </w:t>
      </w:r>
      <w:r>
        <w:t>en</w:t>
      </w:r>
      <w:r>
        <w:rPr>
          <w:spacing w:val="79"/>
        </w:rPr>
        <w:t xml:space="preserve"> </w:t>
      </w:r>
      <w:r>
        <w:t>igualdad</w:t>
      </w:r>
      <w:r>
        <w:rPr>
          <w:spacing w:val="77"/>
        </w:rPr>
        <w:t xml:space="preserve"> </w:t>
      </w:r>
      <w:r>
        <w:rPr>
          <w:spacing w:val="-5"/>
        </w:rPr>
        <w:t>de</w:t>
      </w:r>
    </w:p>
    <w:p w14:paraId="6A1B2151"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2DDA08A7" w14:textId="77777777" w:rsidR="002A28D8" w:rsidRDefault="00110BA6">
      <w:pPr>
        <w:pStyle w:val="Textoindependiente"/>
        <w:spacing w:before="37" w:line="362" w:lineRule="auto"/>
        <w:ind w:right="285" w:firstLine="0"/>
      </w:pPr>
      <w:r>
        <w:lastRenderedPageBreak/>
        <w:t xml:space="preserve">condiciones y con capacidad para cumplir con los deberes de la convivencia </w:t>
      </w:r>
      <w:r>
        <w:rPr>
          <w:spacing w:val="-2"/>
        </w:rPr>
        <w:t>democrática</w:t>
      </w:r>
      <w:hyperlink w:anchor="_bookmark0" w:history="1">
        <w:r w:rsidR="002A28D8">
          <w:rPr>
            <w:spacing w:val="-2"/>
            <w:vertAlign w:val="superscript"/>
          </w:rPr>
          <w:t>1</w:t>
        </w:r>
        <w:r w:rsidR="002A28D8">
          <w:rPr>
            <w:spacing w:val="-2"/>
          </w:rPr>
          <w:t>.</w:t>
        </w:r>
      </w:hyperlink>
    </w:p>
    <w:p w14:paraId="208ABB8C" w14:textId="77777777" w:rsidR="002A28D8" w:rsidRDefault="00110BA6">
      <w:pPr>
        <w:spacing w:line="360" w:lineRule="auto"/>
        <w:ind w:left="143" w:right="280" w:firstLine="707"/>
        <w:jc w:val="both"/>
        <w:rPr>
          <w:sz w:val="24"/>
        </w:rPr>
      </w:pPr>
      <w:r>
        <w:rPr>
          <w:sz w:val="24"/>
        </w:rPr>
        <w:t>En atención a los bienes jurídicos protegidos, el delito de tráfico ilícito de estupefacientes y sustancias psicotrópicas ha sido configurado como un delito de peligro. El riesgo propio de estos peligros se materializa en la difusión, por el traficante, de una sustancia dañina para la salud de quienes la consuman, teniendo para ello en consideración que tanto los estupefacientes como los psicotrópicos encierran en sí mismos la posibilidad real y concreta de habitualidad o toxicomanía. Como ha indicado nuestra Excelentísima Corte Suprema, en sentencia de fecha 9 de mayo de 2002, causa rol N°6-2002, que “</w:t>
      </w:r>
      <w:r>
        <w:rPr>
          <w:i/>
          <w:sz w:val="24"/>
        </w:rPr>
        <w:t>el tráfico de estupefacientes es un delito de peligro en contra de la salud pública, que se consuma con cualquier comportamiento tendiente a la difusión de la droga en el conglomerado social. Se trata, por consiguiente, de lo que la doctrina conoce como un delito de emprender, en el cual la tentativa y la consumación se encuentran equiparadas (Jescheck, Tratado de Derecho Penal, Parte General, 1995, 25,</w:t>
      </w:r>
      <w:r>
        <w:rPr>
          <w:i/>
          <w:spacing w:val="40"/>
          <w:sz w:val="24"/>
        </w:rPr>
        <w:t xml:space="preserve"> </w:t>
      </w:r>
      <w:r>
        <w:rPr>
          <w:i/>
          <w:sz w:val="24"/>
        </w:rPr>
        <w:t>5 pág. 856: En los delitos propios de emprendimiento, la ley da el mismo tratamiento a</w:t>
      </w:r>
      <w:r>
        <w:rPr>
          <w:i/>
          <w:spacing w:val="40"/>
          <w:sz w:val="24"/>
        </w:rPr>
        <w:t xml:space="preserve"> </w:t>
      </w:r>
      <w:r>
        <w:rPr>
          <w:i/>
          <w:sz w:val="24"/>
        </w:rPr>
        <w:t>la tentativa y a la consumación) y, en consecuencia, ya está perfecto cuando se ejecuta un acto enderezado directamente</w:t>
      </w:r>
      <w:r>
        <w:rPr>
          <w:i/>
          <w:spacing w:val="-1"/>
          <w:sz w:val="24"/>
        </w:rPr>
        <w:t xml:space="preserve"> </w:t>
      </w:r>
      <w:r>
        <w:rPr>
          <w:i/>
          <w:sz w:val="24"/>
        </w:rPr>
        <w:t>a la</w:t>
      </w:r>
      <w:r>
        <w:rPr>
          <w:i/>
          <w:spacing w:val="-1"/>
          <w:sz w:val="24"/>
        </w:rPr>
        <w:t xml:space="preserve"> </w:t>
      </w:r>
      <w:r>
        <w:rPr>
          <w:i/>
          <w:sz w:val="24"/>
        </w:rPr>
        <w:t>mencionada difusión</w:t>
      </w:r>
      <w:r>
        <w:rPr>
          <w:i/>
          <w:spacing w:val="-1"/>
          <w:sz w:val="24"/>
        </w:rPr>
        <w:t xml:space="preserve"> </w:t>
      </w:r>
      <w:r>
        <w:rPr>
          <w:i/>
          <w:sz w:val="24"/>
        </w:rPr>
        <w:t>del</w:t>
      </w:r>
      <w:r>
        <w:rPr>
          <w:i/>
          <w:spacing w:val="-2"/>
          <w:sz w:val="24"/>
        </w:rPr>
        <w:t xml:space="preserve"> </w:t>
      </w:r>
      <w:r>
        <w:rPr>
          <w:i/>
          <w:sz w:val="24"/>
        </w:rPr>
        <w:t>estupefacientes, como lo es, en este caso, su traslación o transporte de una ciudad a otra, con el propósito evidente de comercializarlo en la última o, aún más ampliamente, de transferirlo en ella a terceros, sea onerosa o gratuitamente</w:t>
      </w:r>
      <w:r>
        <w:rPr>
          <w:sz w:val="24"/>
        </w:rPr>
        <w:t>”.</w:t>
      </w:r>
    </w:p>
    <w:p w14:paraId="0549AB47" w14:textId="77777777" w:rsidR="002A28D8" w:rsidRDefault="00110BA6">
      <w:pPr>
        <w:pStyle w:val="Textoindependiente"/>
        <w:spacing w:line="360" w:lineRule="auto"/>
        <w:ind w:right="277"/>
      </w:pPr>
      <w:r>
        <w:t xml:space="preserve">Actos enderezados a este delito de tráfico ilícito de estupefacientes son, entre otros, aquellos indicados en la acusación, la tenencia y transporte bajo posesión y guarda de sustancias prohibidas por la ley 20.000, tales como la </w:t>
      </w:r>
      <w:r>
        <w:rPr>
          <w:i/>
        </w:rPr>
        <w:t>cocaína</w:t>
      </w:r>
      <w:r>
        <w:t xml:space="preserve">, la </w:t>
      </w:r>
      <w:r>
        <w:rPr>
          <w:i/>
        </w:rPr>
        <w:t xml:space="preserve">cafeína </w:t>
      </w:r>
      <w:r>
        <w:t xml:space="preserve">y la </w:t>
      </w:r>
      <w:r>
        <w:rPr>
          <w:i/>
          <w:spacing w:val="-2"/>
        </w:rPr>
        <w:t>marihuana</w:t>
      </w:r>
      <w:r>
        <w:rPr>
          <w:spacing w:val="-2"/>
        </w:rPr>
        <w:t>.</w:t>
      </w:r>
    </w:p>
    <w:p w14:paraId="763C65DB" w14:textId="77777777" w:rsidR="002A28D8" w:rsidRDefault="00110BA6">
      <w:pPr>
        <w:pStyle w:val="Textoindependiente"/>
        <w:spacing w:line="360" w:lineRule="auto"/>
        <w:ind w:right="280"/>
      </w:pPr>
      <w:r>
        <w:t>En la misma sentencia ya citada, nuestro máximo tribunal afirma “Que este carácter de delito de emprendimiento del tráfico de drogas no sólo se deduce del inciso segundo del artículo 5 de la Ley 19.366, sobre tráfico ilícito de estupefacientes, en el cual se presume que trafican los que, sin contar con la autorización competente transporten... tales sustancias e, incluso más temprano, a los que las importen, adquieren</w:t>
      </w:r>
      <w:r>
        <w:rPr>
          <w:spacing w:val="14"/>
        </w:rPr>
        <w:t xml:space="preserve"> </w:t>
      </w:r>
      <w:r>
        <w:t>o</w:t>
      </w:r>
      <w:r>
        <w:rPr>
          <w:spacing w:val="15"/>
        </w:rPr>
        <w:t xml:space="preserve"> </w:t>
      </w:r>
      <w:r>
        <w:t>sustraigan,</w:t>
      </w:r>
      <w:r>
        <w:rPr>
          <w:spacing w:val="13"/>
        </w:rPr>
        <w:t xml:space="preserve"> </w:t>
      </w:r>
      <w:r>
        <w:t>sino,</w:t>
      </w:r>
      <w:r>
        <w:rPr>
          <w:spacing w:val="14"/>
        </w:rPr>
        <w:t xml:space="preserve"> </w:t>
      </w:r>
      <w:r>
        <w:t>sobre</w:t>
      </w:r>
      <w:r>
        <w:rPr>
          <w:spacing w:val="11"/>
        </w:rPr>
        <w:t xml:space="preserve"> </w:t>
      </w:r>
      <w:r>
        <w:t>todo,</w:t>
      </w:r>
      <w:r>
        <w:rPr>
          <w:spacing w:val="14"/>
        </w:rPr>
        <w:t xml:space="preserve"> </w:t>
      </w:r>
      <w:r>
        <w:t>del</w:t>
      </w:r>
      <w:r>
        <w:rPr>
          <w:spacing w:val="14"/>
        </w:rPr>
        <w:t xml:space="preserve"> </w:t>
      </w:r>
      <w:r>
        <w:t>artículo</w:t>
      </w:r>
      <w:r>
        <w:rPr>
          <w:spacing w:val="14"/>
        </w:rPr>
        <w:t xml:space="preserve"> </w:t>
      </w:r>
      <w:r>
        <w:t>24</w:t>
      </w:r>
      <w:r>
        <w:rPr>
          <w:spacing w:val="13"/>
        </w:rPr>
        <w:t xml:space="preserve"> </w:t>
      </w:r>
      <w:r>
        <w:t>de</w:t>
      </w:r>
      <w:r>
        <w:rPr>
          <w:spacing w:val="13"/>
        </w:rPr>
        <w:t xml:space="preserve"> </w:t>
      </w:r>
      <w:r>
        <w:t>ese</w:t>
      </w:r>
      <w:r>
        <w:rPr>
          <w:spacing w:val="15"/>
        </w:rPr>
        <w:t xml:space="preserve"> </w:t>
      </w:r>
      <w:r>
        <w:t>mismo</w:t>
      </w:r>
      <w:r>
        <w:rPr>
          <w:spacing w:val="12"/>
        </w:rPr>
        <w:t xml:space="preserve"> </w:t>
      </w:r>
      <w:r>
        <w:t>cuerpo</w:t>
      </w:r>
      <w:r>
        <w:rPr>
          <w:spacing w:val="15"/>
        </w:rPr>
        <w:t xml:space="preserve"> </w:t>
      </w:r>
      <w:r>
        <w:t>legal,</w:t>
      </w:r>
      <w:r>
        <w:rPr>
          <w:spacing w:val="14"/>
        </w:rPr>
        <w:t xml:space="preserve"> </w:t>
      </w:r>
      <w:r>
        <w:rPr>
          <w:spacing w:val="-5"/>
        </w:rPr>
        <w:t>el</w:t>
      </w:r>
    </w:p>
    <w:p w14:paraId="061C8311" w14:textId="77777777" w:rsidR="002A28D8" w:rsidRDefault="00110BA6">
      <w:pPr>
        <w:pStyle w:val="Textoindependiente"/>
        <w:spacing w:before="5"/>
        <w:ind w:left="0" w:firstLine="0"/>
        <w:jc w:val="left"/>
        <w:rPr>
          <w:sz w:val="17"/>
        </w:rPr>
      </w:pPr>
      <w:r>
        <w:rPr>
          <w:noProof/>
          <w:sz w:val="17"/>
        </w:rPr>
        <mc:AlternateContent>
          <mc:Choice Requires="wps">
            <w:drawing>
              <wp:anchor distT="0" distB="0" distL="0" distR="0" simplePos="0" relativeHeight="487587840" behindDoc="1" locked="0" layoutInCell="1" allowOverlap="1" wp14:anchorId="2B4F854A" wp14:editId="24B93848">
                <wp:simplePos x="0" y="0"/>
                <wp:positionH relativeFrom="page">
                  <wp:posOffset>1080820</wp:posOffset>
                </wp:positionH>
                <wp:positionV relativeFrom="paragraph">
                  <wp:posOffset>150334</wp:posOffset>
                </wp:positionV>
                <wp:extent cx="182943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805558" id="Graphic 1" o:spid="_x0000_s1026" style="position:absolute;margin-left:85.1pt;margin-top:11.85pt;width:144.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zIIgIAAL0EAAAOAAAAZHJzL2Uyb0RvYy54bWysVMFu2zAMvQ/YPwi6L3bSJmiNOMXQosOA&#10;oivQFDsrshwbk0WNUmLn70fJUWpspw3zQabMJ+rxkfT6bug0Oyp0LZiSz2c5Z8pIqFqzL/nb9vHT&#10;DWfOC1MJDUaV/KQcv9t8/LDubaEW0ICuFDIKYlzR25I33tsiy5xsVCfcDKwy5KwBO+Fpi/usQtFT&#10;9E5nizxfZT1gZRGkco6+PoxOvonx61pJ/62unfJMl5y4+bhiXHdhzTZrUexR2KaVZxriH1h0ojV0&#10;6SXUg/CCHbD9I1TXSgQHtZ9J6DKo61aqmANlM89/y+a1EVbFXEgcZy8yuf8XVj4fX+0LBurOPoH8&#10;4UiRrLeuuHjCxp0xQ41dwBJxNkQVTxcV1eCZpI/zm8Xt9dWSM0m+1dUyipyJIp2VB+e/KIhxxPHJ&#10;+bEGVbJEkyw5mGQiVTLUUMcaes6ohsgZ1XA31tAKH84FcsFk/YRIc+YRnB0c1RYizIcUAtt8ec1Z&#10;SoSYvmO0mWKpgSao5EtvG+ONmFV+uwy8KFhyp/cIm177V+CkZgonNTg13hTyjldetKDrp2o70G31&#10;2God0ne4391rZEcRRiM+Z8YTWOyEsfihDXZQnV6Q9TQvJXc/DwIVZ/qroYYMw5UMTMYuGej1PcQR&#10;jMqj89vhu0DLLJkl99Q7z5DaXRSpLYh/AIzYcNLA54OHug09E7mNjM4bmpGY/3mewxBO9xH1/tfZ&#10;/AIAAP//AwBQSwMEFAAGAAgAAAAhAH0OtnrdAAAACQEAAA8AAABkcnMvZG93bnJldi54bWxMj8FO&#10;hDAQhu8mvkMzJl6MW2RRNkjZGKNXDejBY5eOQJZOSdsF9OkdT3r8Z7788025X+0oZvRhcKTgZpOA&#10;QGqdGahT8P72fL0DEaImo0dHqOALA+yr87NSF8YtVOPcxE5wCYVCK+hjnAopQ9uj1WHjJiTefTpv&#10;deToO2m8XrjcjjJNkjtp9UB8odcTPvbYHpuTVeCz8D0/LR/LcJxdZ16a+up1qpW6vFgf7kFEXOMf&#10;DL/6rA4VOx3ciUwQI+c8SRlVkG5zEAxkt7stiAMPshxkVcr/H1Q/AAAA//8DAFBLAQItABQABgAI&#10;AAAAIQC2gziS/gAAAOEBAAATAAAAAAAAAAAAAAAAAAAAAABbQ29udGVudF9UeXBlc10ueG1sUEsB&#10;Ai0AFAAGAAgAAAAhADj9If/WAAAAlAEAAAsAAAAAAAAAAAAAAAAALwEAAF9yZWxzLy5yZWxzUEsB&#10;Ai0AFAAGAAgAAAAhAIjBzMgiAgAAvQQAAA4AAAAAAAAAAAAAAAAALgIAAGRycy9lMm9Eb2MueG1s&#10;UEsBAi0AFAAGAAgAAAAhAH0OtnrdAAAACQEAAA8AAAAAAAAAAAAAAAAAfAQAAGRycy9kb3ducmV2&#10;LnhtbFBLBQYAAAAABAAEAPMAAACGBQAAAAA=&#10;" path="m1829054,l,,,6095r1829054,l1829054,xe" fillcolor="black" stroked="f">
                <v:path arrowok="t"/>
                <w10:wrap type="topAndBottom" anchorx="page"/>
              </v:shape>
            </w:pict>
          </mc:Fallback>
        </mc:AlternateContent>
      </w:r>
    </w:p>
    <w:p w14:paraId="0EDCC413" w14:textId="77777777" w:rsidR="002A28D8" w:rsidRDefault="00110BA6">
      <w:pPr>
        <w:spacing w:before="85"/>
        <w:ind w:left="143"/>
        <w:rPr>
          <w:i/>
          <w:sz w:val="20"/>
        </w:rPr>
      </w:pPr>
      <w:bookmarkStart w:id="0" w:name="_bookmark0"/>
      <w:bookmarkEnd w:id="0"/>
      <w:r>
        <w:rPr>
          <w:sz w:val="20"/>
          <w:vertAlign w:val="superscript"/>
        </w:rPr>
        <w:t>1</w:t>
      </w:r>
      <w:r>
        <w:rPr>
          <w:sz w:val="20"/>
        </w:rPr>
        <w:t xml:space="preserve"> J</w:t>
      </w:r>
      <w:r>
        <w:rPr>
          <w:sz w:val="16"/>
        </w:rPr>
        <w:t xml:space="preserve">OSHI </w:t>
      </w:r>
      <w:r>
        <w:rPr>
          <w:sz w:val="20"/>
        </w:rPr>
        <w:t>J</w:t>
      </w:r>
      <w:r>
        <w:rPr>
          <w:sz w:val="16"/>
        </w:rPr>
        <w:t>UBERT</w:t>
      </w:r>
      <w:r>
        <w:rPr>
          <w:sz w:val="20"/>
        </w:rPr>
        <w:t xml:space="preserve">, Ujala, </w:t>
      </w:r>
      <w:r>
        <w:rPr>
          <w:i/>
          <w:sz w:val="20"/>
        </w:rPr>
        <w:t>Los delitos de tráfico de drogas I. Un análisis del artículo 368 del C.P.</w:t>
      </w:r>
      <w:r>
        <w:rPr>
          <w:sz w:val="20"/>
        </w:rPr>
        <w:t>, Barcelona: ed. Bosch,</w:t>
      </w:r>
      <w:r>
        <w:rPr>
          <w:spacing w:val="15"/>
          <w:sz w:val="20"/>
        </w:rPr>
        <w:t xml:space="preserve"> </w:t>
      </w:r>
      <w:r>
        <w:rPr>
          <w:sz w:val="20"/>
        </w:rPr>
        <w:t>1.999,</w:t>
      </w:r>
      <w:r>
        <w:rPr>
          <w:spacing w:val="15"/>
          <w:sz w:val="20"/>
        </w:rPr>
        <w:t xml:space="preserve"> </w:t>
      </w:r>
      <w:r>
        <w:rPr>
          <w:sz w:val="20"/>
        </w:rPr>
        <w:t>p.</w:t>
      </w:r>
      <w:r>
        <w:rPr>
          <w:spacing w:val="15"/>
          <w:sz w:val="20"/>
        </w:rPr>
        <w:t xml:space="preserve"> </w:t>
      </w:r>
      <w:r>
        <w:rPr>
          <w:sz w:val="20"/>
        </w:rPr>
        <w:t>41,</w:t>
      </w:r>
      <w:r>
        <w:rPr>
          <w:spacing w:val="15"/>
          <w:sz w:val="20"/>
        </w:rPr>
        <w:t xml:space="preserve"> </w:t>
      </w:r>
      <w:r>
        <w:rPr>
          <w:sz w:val="20"/>
        </w:rPr>
        <w:t>citada</w:t>
      </w:r>
      <w:r>
        <w:rPr>
          <w:spacing w:val="16"/>
          <w:sz w:val="20"/>
        </w:rPr>
        <w:t xml:space="preserve"> </w:t>
      </w:r>
      <w:r>
        <w:rPr>
          <w:sz w:val="20"/>
        </w:rPr>
        <w:t>por</w:t>
      </w:r>
      <w:r>
        <w:rPr>
          <w:spacing w:val="18"/>
          <w:sz w:val="20"/>
        </w:rPr>
        <w:t xml:space="preserve"> </w:t>
      </w:r>
      <w:r>
        <w:rPr>
          <w:sz w:val="20"/>
        </w:rPr>
        <w:t>F</w:t>
      </w:r>
      <w:r>
        <w:rPr>
          <w:sz w:val="16"/>
        </w:rPr>
        <w:t>ALCONE</w:t>
      </w:r>
      <w:r>
        <w:rPr>
          <w:sz w:val="20"/>
        </w:rPr>
        <w:t>,</w:t>
      </w:r>
      <w:r>
        <w:rPr>
          <w:spacing w:val="14"/>
          <w:sz w:val="20"/>
        </w:rPr>
        <w:t xml:space="preserve"> </w:t>
      </w:r>
      <w:r>
        <w:rPr>
          <w:sz w:val="20"/>
        </w:rPr>
        <w:t>Roberto</w:t>
      </w:r>
      <w:r>
        <w:rPr>
          <w:spacing w:val="13"/>
          <w:sz w:val="20"/>
        </w:rPr>
        <w:t xml:space="preserve"> </w:t>
      </w:r>
      <w:r>
        <w:rPr>
          <w:sz w:val="20"/>
        </w:rPr>
        <w:t>A.,</w:t>
      </w:r>
      <w:r>
        <w:rPr>
          <w:spacing w:val="17"/>
          <w:sz w:val="20"/>
        </w:rPr>
        <w:t xml:space="preserve"> </w:t>
      </w:r>
      <w:r>
        <w:rPr>
          <w:sz w:val="20"/>
        </w:rPr>
        <w:t>C</w:t>
      </w:r>
      <w:r>
        <w:rPr>
          <w:sz w:val="16"/>
        </w:rPr>
        <w:t>APPARELLI</w:t>
      </w:r>
      <w:r>
        <w:rPr>
          <w:sz w:val="20"/>
        </w:rPr>
        <w:t>,</w:t>
      </w:r>
      <w:r>
        <w:rPr>
          <w:spacing w:val="13"/>
          <w:sz w:val="20"/>
        </w:rPr>
        <w:t xml:space="preserve"> </w:t>
      </w:r>
      <w:r>
        <w:rPr>
          <w:sz w:val="20"/>
        </w:rPr>
        <w:t>Facundo</w:t>
      </w:r>
      <w:r>
        <w:rPr>
          <w:spacing w:val="14"/>
          <w:sz w:val="20"/>
        </w:rPr>
        <w:t xml:space="preserve"> </w:t>
      </w:r>
      <w:r>
        <w:rPr>
          <w:sz w:val="20"/>
        </w:rPr>
        <w:t>L.,</w:t>
      </w:r>
      <w:r>
        <w:rPr>
          <w:spacing w:val="16"/>
          <w:sz w:val="20"/>
        </w:rPr>
        <w:t xml:space="preserve"> </w:t>
      </w:r>
      <w:r>
        <w:rPr>
          <w:i/>
          <w:sz w:val="20"/>
        </w:rPr>
        <w:t>Tráfico</w:t>
      </w:r>
      <w:r>
        <w:rPr>
          <w:i/>
          <w:spacing w:val="14"/>
          <w:sz w:val="20"/>
        </w:rPr>
        <w:t xml:space="preserve"> </w:t>
      </w:r>
      <w:r>
        <w:rPr>
          <w:i/>
          <w:sz w:val="20"/>
        </w:rPr>
        <w:t>de</w:t>
      </w:r>
      <w:r>
        <w:rPr>
          <w:i/>
          <w:spacing w:val="16"/>
          <w:sz w:val="20"/>
        </w:rPr>
        <w:t xml:space="preserve"> </w:t>
      </w:r>
      <w:r>
        <w:rPr>
          <w:i/>
          <w:sz w:val="20"/>
        </w:rPr>
        <w:t>estupefacientes</w:t>
      </w:r>
      <w:r>
        <w:rPr>
          <w:i/>
          <w:spacing w:val="14"/>
          <w:sz w:val="20"/>
        </w:rPr>
        <w:t xml:space="preserve"> </w:t>
      </w:r>
      <w:r>
        <w:rPr>
          <w:i/>
          <w:spacing w:val="-10"/>
          <w:sz w:val="20"/>
        </w:rPr>
        <w:t>y</w:t>
      </w:r>
    </w:p>
    <w:p w14:paraId="465AB66A" w14:textId="77777777" w:rsidR="002A28D8" w:rsidRDefault="002A28D8">
      <w:pPr>
        <w:rPr>
          <w:i/>
          <w:sz w:val="20"/>
        </w:rPr>
        <w:sectPr w:rsidR="002A28D8">
          <w:pgSz w:w="11910" w:h="16840"/>
          <w:pgMar w:top="1360" w:right="1417" w:bottom="280" w:left="1559" w:header="720" w:footer="720" w:gutter="0"/>
          <w:cols w:space="720"/>
        </w:sectPr>
      </w:pPr>
    </w:p>
    <w:p w14:paraId="2114CC1D" w14:textId="77777777" w:rsidR="002A28D8" w:rsidRDefault="00110BA6">
      <w:pPr>
        <w:pStyle w:val="Textoindependiente"/>
        <w:spacing w:before="37"/>
        <w:ind w:firstLine="0"/>
      </w:pPr>
      <w:r>
        <w:lastRenderedPageBreak/>
        <w:t>cual</w:t>
      </w:r>
      <w:r>
        <w:rPr>
          <w:spacing w:val="10"/>
        </w:rPr>
        <w:t xml:space="preserve"> </w:t>
      </w:r>
      <w:r>
        <w:t>equipara</w:t>
      </w:r>
      <w:r>
        <w:rPr>
          <w:spacing w:val="11"/>
        </w:rPr>
        <w:t xml:space="preserve"> </w:t>
      </w:r>
      <w:r>
        <w:t>expresamente</w:t>
      </w:r>
      <w:r>
        <w:rPr>
          <w:spacing w:val="12"/>
        </w:rPr>
        <w:t xml:space="preserve"> </w:t>
      </w:r>
      <w:r>
        <w:t>la</w:t>
      </w:r>
      <w:r>
        <w:rPr>
          <w:spacing w:val="13"/>
        </w:rPr>
        <w:t xml:space="preserve"> </w:t>
      </w:r>
      <w:r>
        <w:t>tentativa</w:t>
      </w:r>
      <w:r>
        <w:rPr>
          <w:spacing w:val="11"/>
        </w:rPr>
        <w:t xml:space="preserve"> </w:t>
      </w:r>
      <w:r>
        <w:t>con</w:t>
      </w:r>
      <w:r>
        <w:rPr>
          <w:spacing w:val="12"/>
        </w:rPr>
        <w:t xml:space="preserve"> </w:t>
      </w:r>
      <w:r>
        <w:t>la</w:t>
      </w:r>
      <w:r>
        <w:rPr>
          <w:spacing w:val="8"/>
        </w:rPr>
        <w:t xml:space="preserve"> </w:t>
      </w:r>
      <w:r>
        <w:t>consumación.”,</w:t>
      </w:r>
      <w:r>
        <w:rPr>
          <w:spacing w:val="13"/>
        </w:rPr>
        <w:t xml:space="preserve"> </w:t>
      </w:r>
      <w:r>
        <w:t>análisis</w:t>
      </w:r>
      <w:r>
        <w:rPr>
          <w:spacing w:val="11"/>
        </w:rPr>
        <w:t xml:space="preserve"> </w:t>
      </w:r>
      <w:r>
        <w:t>que</w:t>
      </w:r>
      <w:r>
        <w:rPr>
          <w:spacing w:val="13"/>
        </w:rPr>
        <w:t xml:space="preserve"> </w:t>
      </w:r>
      <w:r>
        <w:t>se</w:t>
      </w:r>
      <w:r>
        <w:rPr>
          <w:spacing w:val="13"/>
        </w:rPr>
        <w:t xml:space="preserve"> </w:t>
      </w:r>
      <w:r>
        <w:rPr>
          <w:spacing w:val="-2"/>
        </w:rPr>
        <w:t>traspasa</w:t>
      </w:r>
    </w:p>
    <w:p w14:paraId="35E73294" w14:textId="77777777" w:rsidR="002A28D8" w:rsidRDefault="00110BA6">
      <w:pPr>
        <w:pStyle w:val="Textoindependiente"/>
        <w:spacing w:before="149"/>
        <w:ind w:firstLine="0"/>
      </w:pPr>
      <w:r>
        <w:t>a</w:t>
      </w:r>
      <w:r>
        <w:rPr>
          <w:spacing w:val="-1"/>
        </w:rPr>
        <w:t xml:space="preserve"> </w:t>
      </w:r>
      <w:r>
        <w:t>lo</w:t>
      </w:r>
      <w:r>
        <w:rPr>
          <w:spacing w:val="-2"/>
        </w:rPr>
        <w:t xml:space="preserve"> </w:t>
      </w:r>
      <w:r>
        <w:t>regulado</w:t>
      </w:r>
      <w:r>
        <w:rPr>
          <w:spacing w:val="-2"/>
        </w:rPr>
        <w:t xml:space="preserve"> </w:t>
      </w:r>
      <w:r>
        <w:t>en</w:t>
      </w:r>
      <w:r>
        <w:rPr>
          <w:spacing w:val="-1"/>
        </w:rPr>
        <w:t xml:space="preserve"> </w:t>
      </w:r>
      <w:r>
        <w:t>similares</w:t>
      </w:r>
      <w:r>
        <w:rPr>
          <w:spacing w:val="-2"/>
        </w:rPr>
        <w:t xml:space="preserve"> </w:t>
      </w:r>
      <w:r>
        <w:t>términos</w:t>
      </w:r>
      <w:r>
        <w:rPr>
          <w:spacing w:val="-1"/>
        </w:rPr>
        <w:t xml:space="preserve"> </w:t>
      </w:r>
      <w:r>
        <w:t>en</w:t>
      </w:r>
      <w:r>
        <w:rPr>
          <w:spacing w:val="-1"/>
        </w:rPr>
        <w:t xml:space="preserve"> </w:t>
      </w:r>
      <w:r>
        <w:t>los artículos</w:t>
      </w:r>
      <w:r>
        <w:rPr>
          <w:spacing w:val="-3"/>
        </w:rPr>
        <w:t xml:space="preserve"> </w:t>
      </w:r>
      <w:r>
        <w:t>3 y</w:t>
      </w:r>
      <w:r>
        <w:rPr>
          <w:spacing w:val="-3"/>
        </w:rPr>
        <w:t xml:space="preserve"> </w:t>
      </w:r>
      <w:r>
        <w:t>18 de</w:t>
      </w:r>
      <w:r>
        <w:rPr>
          <w:spacing w:val="-2"/>
        </w:rPr>
        <w:t xml:space="preserve"> </w:t>
      </w:r>
      <w:r>
        <w:t>la</w:t>
      </w:r>
      <w:r>
        <w:rPr>
          <w:spacing w:val="-3"/>
        </w:rPr>
        <w:t xml:space="preserve"> </w:t>
      </w:r>
      <w:r>
        <w:t>Ley</w:t>
      </w:r>
      <w:r>
        <w:rPr>
          <w:spacing w:val="-1"/>
        </w:rPr>
        <w:t xml:space="preserve"> </w:t>
      </w:r>
      <w:r>
        <w:rPr>
          <w:spacing w:val="-2"/>
        </w:rPr>
        <w:t>N°20.000.</w:t>
      </w:r>
    </w:p>
    <w:p w14:paraId="018C1A88" w14:textId="77777777" w:rsidR="002A28D8" w:rsidRDefault="00110BA6">
      <w:pPr>
        <w:pStyle w:val="Textoindependiente"/>
        <w:spacing w:before="146" w:line="360" w:lineRule="auto"/>
        <w:ind w:right="278"/>
      </w:pPr>
      <w:r>
        <w:t>Por las razones antes dichas es que, aun cuando puede estimarse que el delito</w:t>
      </w:r>
      <w:r>
        <w:rPr>
          <w:spacing w:val="40"/>
        </w:rPr>
        <w:t xml:space="preserve"> </w:t>
      </w:r>
      <w:r>
        <w:t>de tráfico ilícito de estupefacientes y sustancias psicotrópicas está ya consumado desde que el o los acusados transporta esta droga con ánimo de transferirla (a título oneroso</w:t>
      </w:r>
      <w:r>
        <w:rPr>
          <w:spacing w:val="80"/>
        </w:rPr>
        <w:t xml:space="preserve"> </w:t>
      </w:r>
      <w:r>
        <w:t>o gratuito) a un tercero, no es menos cierto que este carácter de delito de emprendimiento del tráfico de drogas permite que el delito siga en curso de perfeccionamiento hasta tanto los restantes intervinientes no hubieran alcanzado su propósito final, como es el traspaso de dichos estupefacientes a los consumidores de este país, y que se sancione</w:t>
      </w:r>
      <w:r>
        <w:rPr>
          <w:spacing w:val="-1"/>
        </w:rPr>
        <w:t xml:space="preserve"> </w:t>
      </w:r>
      <w:r>
        <w:t>también como consumados (artículo 18 de la</w:t>
      </w:r>
      <w:r>
        <w:rPr>
          <w:spacing w:val="-2"/>
        </w:rPr>
        <w:t xml:space="preserve"> </w:t>
      </w:r>
      <w:r>
        <w:t xml:space="preserve">Ley N°20.000) los actos que constituyan principio de ejecución en caso de no alcanzarse dicho propósito final, siempre que sus conductas tengan por objeto el tráfico, inducción, promoción o facilitación del uso o consumo de tales sustancias estupefacientes o psicotrópicas (es el caso del </w:t>
      </w:r>
      <w:r>
        <w:rPr>
          <w:i/>
        </w:rPr>
        <w:t xml:space="preserve">clorhidrato de cocaína base, </w:t>
      </w:r>
      <w:r>
        <w:t xml:space="preserve">la </w:t>
      </w:r>
      <w:r>
        <w:rPr>
          <w:i/>
        </w:rPr>
        <w:t xml:space="preserve">cafeína </w:t>
      </w:r>
      <w:r>
        <w:t xml:space="preserve">y la </w:t>
      </w:r>
      <w:r>
        <w:rPr>
          <w:i/>
        </w:rPr>
        <w:t>marihuana</w:t>
      </w:r>
      <w:r>
        <w:t>). Entonces, el delito de tráfico ilícito de estupefacientes puede provenir u originarse del ejercicio o realización de distintas acciones o conductas que conlleven a su perfeccionamiento o agotamiento final. No es preciso para cometer este delito ser el dueño de la droga ni aquel que va a comercializar dicha sustancia entre sus consumidores finales, bastando con la realización de uno de los verbos rectores contemplados en el artículo 3 de la ley 20.000, en este caso la tenencia, guarda, posesión y transporte de estas sustancias.</w:t>
      </w:r>
    </w:p>
    <w:p w14:paraId="76E280CF" w14:textId="77777777" w:rsidR="002A28D8" w:rsidRDefault="00110BA6">
      <w:pPr>
        <w:pStyle w:val="Textoindependiente"/>
        <w:spacing w:before="3" w:line="360" w:lineRule="auto"/>
        <w:ind w:right="279"/>
      </w:pPr>
      <w:r>
        <w:t>Como</w:t>
      </w:r>
      <w:r>
        <w:rPr>
          <w:spacing w:val="-4"/>
        </w:rPr>
        <w:t xml:space="preserve"> </w:t>
      </w:r>
      <w:r>
        <w:t>ha</w:t>
      </w:r>
      <w:r>
        <w:rPr>
          <w:spacing w:val="-3"/>
        </w:rPr>
        <w:t xml:space="preserve"> </w:t>
      </w:r>
      <w:r>
        <w:t>señalado</w:t>
      </w:r>
      <w:r>
        <w:rPr>
          <w:spacing w:val="-4"/>
        </w:rPr>
        <w:t xml:space="preserve"> </w:t>
      </w:r>
      <w:r>
        <w:t>casi</w:t>
      </w:r>
      <w:r>
        <w:rPr>
          <w:spacing w:val="-2"/>
        </w:rPr>
        <w:t xml:space="preserve"> </w:t>
      </w:r>
      <w:r>
        <w:t>uniformemente</w:t>
      </w:r>
      <w:r>
        <w:rPr>
          <w:spacing w:val="-4"/>
        </w:rPr>
        <w:t xml:space="preserve"> </w:t>
      </w:r>
      <w:r>
        <w:t>nuestra</w:t>
      </w:r>
      <w:r>
        <w:rPr>
          <w:spacing w:val="-3"/>
        </w:rPr>
        <w:t xml:space="preserve"> </w:t>
      </w:r>
      <w:r>
        <w:t>doctrina</w:t>
      </w:r>
      <w:r>
        <w:rPr>
          <w:spacing w:val="-3"/>
        </w:rPr>
        <w:t xml:space="preserve"> </w:t>
      </w:r>
      <w:r>
        <w:t>y</w:t>
      </w:r>
      <w:r>
        <w:rPr>
          <w:spacing w:val="-3"/>
        </w:rPr>
        <w:t xml:space="preserve"> </w:t>
      </w:r>
      <w:r>
        <w:t xml:space="preserve">jurisprudencia, </w:t>
      </w:r>
      <w:r>
        <w:rPr>
          <w:i/>
        </w:rPr>
        <w:t xml:space="preserve">«delito de emprendimiento» </w:t>
      </w:r>
      <w:r>
        <w:t>es aquel en el cual se castiga la participación indeterminada en</w:t>
      </w:r>
      <w:r>
        <w:rPr>
          <w:spacing w:val="40"/>
        </w:rPr>
        <w:t xml:space="preserve"> </w:t>
      </w:r>
      <w:r>
        <w:t>una actividad iniciada o no por el autor, que puede desarrollarse en distintos lugares y momentos, involucrando diferentes cantidades de productos, sin alterarse por ello la calificación de estar cometiendo un único delito. Teniendo presente lo señalado en el párrafo anterior, traficar se refiere, precisamente, a la idea de hacer pasar de un sujeto a otro la sustancia de que se trate, y, en consecuencia, la de difundirla mediante su transferencia en cualquier forma, abarcando por igual, sin distinción, todo el ciclo de la droga, esto es, su producción, elaboración, transporte, comercialización y promoción.</w:t>
      </w:r>
    </w:p>
    <w:p w14:paraId="6A74883F" w14:textId="77777777" w:rsidR="002A28D8" w:rsidRDefault="00110BA6">
      <w:pPr>
        <w:pStyle w:val="Textoindependiente"/>
        <w:spacing w:before="214"/>
        <w:ind w:left="0" w:firstLine="0"/>
        <w:jc w:val="left"/>
        <w:rPr>
          <w:sz w:val="20"/>
        </w:rPr>
      </w:pPr>
      <w:r>
        <w:rPr>
          <w:noProof/>
          <w:sz w:val="20"/>
        </w:rPr>
        <mc:AlternateContent>
          <mc:Choice Requires="wps">
            <w:drawing>
              <wp:anchor distT="0" distB="0" distL="0" distR="0" simplePos="0" relativeHeight="487588352" behindDoc="1" locked="0" layoutInCell="1" allowOverlap="1" wp14:anchorId="70B0F82C" wp14:editId="502D9DE7">
                <wp:simplePos x="0" y="0"/>
                <wp:positionH relativeFrom="page">
                  <wp:posOffset>1080820</wp:posOffset>
                </wp:positionH>
                <wp:positionV relativeFrom="paragraph">
                  <wp:posOffset>306308</wp:posOffset>
                </wp:positionV>
                <wp:extent cx="540067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675" cy="6350"/>
                        </a:xfrm>
                        <a:custGeom>
                          <a:avLst/>
                          <a:gdLst/>
                          <a:ahLst/>
                          <a:cxnLst/>
                          <a:rect l="l" t="t" r="r" b="b"/>
                          <a:pathLst>
                            <a:path w="5400675" h="6350">
                              <a:moveTo>
                                <a:pt x="5400421" y="0"/>
                              </a:moveTo>
                              <a:lnTo>
                                <a:pt x="0" y="0"/>
                              </a:lnTo>
                              <a:lnTo>
                                <a:pt x="0" y="6095"/>
                              </a:lnTo>
                              <a:lnTo>
                                <a:pt x="5400421" y="6095"/>
                              </a:lnTo>
                              <a:lnTo>
                                <a:pt x="54004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6652F4" id="Graphic 2" o:spid="_x0000_s1026" style="position:absolute;margin-left:85.1pt;margin-top:24.1pt;width:425.2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4006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w8IQIAAL0EAAAOAAAAZHJzL2Uyb0RvYy54bWysVF1v0zAUfUfiP1h+p2nLWkbUdEKbhpCm&#10;MWlFe3Ydp4lwfM2126T/nmsn7iJ4YiIPznXu8fG5X9nc9K1mJ4WuAVPwxWzOmTISysYcCv5jd//h&#10;mjPnhSmFBqMKflaO32zfv9t0NldLqEGXChmRGJd3tuC19zbPMidr1Qo3A6sMOSvAVnja4iErUXTE&#10;3upsOZ+vsw6wtAhSOUdf7wYn30b+qlLSf68qpzzTBSdtPq4Y131Ys+1G5AcUtm7kKEO8QUUrGkOX&#10;XqjuhBfsiM1fVG0jERxUfiahzaCqGqliDBTNYv5HNM+1sCrGQslx9pIm9/9o5ePp2T5hkO7sA8if&#10;jjKSddblF0/YuBHTV9gGLAlnfczi+ZJF1Xsm6ePqiuryacWZJN/64yomORN5OiuPzn9VEHnE6cH5&#10;oQZlskSdLNmbZCJVMtRQxxp6zqiGyBnVcD/U0AofzgVxwWTdREg96gjOFk5qBxHmQwhB7dVywVkK&#10;hJS+YrSZYqmBJqjkS28b+QbMev55FXQRWXKn9wCbXvtP4JTNRCc1ODXcFOKOV15yQddPs+1AN+V9&#10;o3UI3+Fhf6uRnUQYjfiMiiew2AlD8UMb7KE8PyHraF4K7n4dBSrO9DdDDRmGKxmYjH0y0OtbiCMY&#10;M4/O7/oXgZZZMgvuqXceIbW7yFNbkP4AGLDhpIEvRw9VE3omahsUjRuakRj/OM9hCKf7iHr962x/&#10;AwAA//8DAFBLAwQUAAYACAAAACEAfQVtqt0AAAAKAQAADwAAAGRycy9kb3ducmV2LnhtbEyPzU7D&#10;MBCE70i8g7VI3Kjd8NM0xKmgEjeE1MIDuPESB+x1iN028PRsT3Baze5o9pt6NQUvDjimPpKG+UyB&#10;QGqj7anT8Pb6dFWCSNmQNT4SavjGBKvm/Kw2lY1H2uBhmzvBIZQqo8HlPFRSptZhMGkWByS+vccx&#10;mMxy7KQdzZHDg5eFUncymJ74gzMDrh22n9t90JDSJpj1C5XzH/9c2q+lu779eNT68mJ6uAeRccp/&#10;ZjjhMzo0zLSLe7JJeNYLVbBVw03J82RQhVqA2PFmWYBsavm/QvMLAAD//wMAUEsBAi0AFAAGAAgA&#10;AAAhALaDOJL+AAAA4QEAABMAAAAAAAAAAAAAAAAAAAAAAFtDb250ZW50X1R5cGVzXS54bWxQSwEC&#10;LQAUAAYACAAAACEAOP0h/9YAAACUAQAACwAAAAAAAAAAAAAAAAAvAQAAX3JlbHMvLnJlbHNQSwEC&#10;LQAUAAYACAAAACEAVi6cPCECAAC9BAAADgAAAAAAAAAAAAAAAAAuAgAAZHJzL2Uyb0RvYy54bWxQ&#10;SwECLQAUAAYACAAAACEAfQVtqt0AAAAKAQAADwAAAAAAAAAAAAAAAAB7BAAAZHJzL2Rvd25yZXYu&#10;eG1sUEsFBgAAAAAEAAQA8wAAAIUFAAAAAA==&#10;" path="m5400421,l,,,6095r5400421,l5400421,xe" fillcolor="black" stroked="f">
                <v:path arrowok="t"/>
                <w10:wrap type="topAndBottom" anchorx="page"/>
              </v:shape>
            </w:pict>
          </mc:Fallback>
        </mc:AlternateContent>
      </w:r>
    </w:p>
    <w:p w14:paraId="139BD8CB" w14:textId="77777777" w:rsidR="002A28D8" w:rsidRDefault="00110BA6">
      <w:pPr>
        <w:spacing w:before="83"/>
        <w:ind w:left="143"/>
        <w:rPr>
          <w:sz w:val="20"/>
        </w:rPr>
      </w:pPr>
      <w:r>
        <w:rPr>
          <w:i/>
          <w:sz w:val="20"/>
        </w:rPr>
        <w:t>Derecho</w:t>
      </w:r>
      <w:r>
        <w:rPr>
          <w:i/>
          <w:spacing w:val="-4"/>
          <w:sz w:val="20"/>
        </w:rPr>
        <w:t xml:space="preserve"> </w:t>
      </w:r>
      <w:r>
        <w:rPr>
          <w:i/>
          <w:sz w:val="20"/>
        </w:rPr>
        <w:t>Penal</w:t>
      </w:r>
      <w:r>
        <w:rPr>
          <w:sz w:val="20"/>
        </w:rPr>
        <w:t>,</w:t>
      </w:r>
      <w:r>
        <w:rPr>
          <w:spacing w:val="-5"/>
          <w:sz w:val="20"/>
        </w:rPr>
        <w:t xml:space="preserve"> </w:t>
      </w:r>
      <w:r>
        <w:rPr>
          <w:sz w:val="20"/>
        </w:rPr>
        <w:t>Buenos</w:t>
      </w:r>
      <w:r>
        <w:rPr>
          <w:spacing w:val="-5"/>
          <w:sz w:val="20"/>
        </w:rPr>
        <w:t xml:space="preserve"> </w:t>
      </w:r>
      <w:r>
        <w:rPr>
          <w:sz w:val="20"/>
        </w:rPr>
        <w:t>Aíres:</w:t>
      </w:r>
      <w:r>
        <w:rPr>
          <w:spacing w:val="-2"/>
          <w:sz w:val="20"/>
        </w:rPr>
        <w:t xml:space="preserve"> </w:t>
      </w:r>
      <w:r>
        <w:rPr>
          <w:sz w:val="20"/>
        </w:rPr>
        <w:t>ed.</w:t>
      </w:r>
      <w:r>
        <w:rPr>
          <w:spacing w:val="-6"/>
          <w:sz w:val="20"/>
        </w:rPr>
        <w:t xml:space="preserve"> </w:t>
      </w:r>
      <w:r>
        <w:rPr>
          <w:sz w:val="20"/>
        </w:rPr>
        <w:t>Ad-Hoc,</w:t>
      </w:r>
      <w:r>
        <w:rPr>
          <w:spacing w:val="-4"/>
          <w:sz w:val="20"/>
        </w:rPr>
        <w:t xml:space="preserve"> </w:t>
      </w:r>
      <w:r>
        <w:rPr>
          <w:sz w:val="20"/>
        </w:rPr>
        <w:t>1ª</w:t>
      </w:r>
      <w:r>
        <w:rPr>
          <w:spacing w:val="-4"/>
          <w:sz w:val="20"/>
        </w:rPr>
        <w:t xml:space="preserve"> </w:t>
      </w:r>
      <w:r>
        <w:rPr>
          <w:sz w:val="20"/>
        </w:rPr>
        <w:t>ed.,</w:t>
      </w:r>
      <w:r>
        <w:rPr>
          <w:spacing w:val="-3"/>
          <w:sz w:val="20"/>
        </w:rPr>
        <w:t xml:space="preserve"> </w:t>
      </w:r>
      <w:r>
        <w:rPr>
          <w:sz w:val="20"/>
        </w:rPr>
        <w:t>2.002,</w:t>
      </w:r>
      <w:r>
        <w:rPr>
          <w:spacing w:val="-6"/>
          <w:sz w:val="20"/>
        </w:rPr>
        <w:t xml:space="preserve"> </w:t>
      </w:r>
      <w:r>
        <w:rPr>
          <w:sz w:val="20"/>
        </w:rPr>
        <w:t>p.</w:t>
      </w:r>
      <w:r>
        <w:rPr>
          <w:spacing w:val="-5"/>
          <w:sz w:val="20"/>
        </w:rPr>
        <w:t xml:space="preserve"> 57.</w:t>
      </w:r>
    </w:p>
    <w:p w14:paraId="5CD8998B" w14:textId="77777777" w:rsidR="002A28D8" w:rsidRDefault="002A28D8">
      <w:pPr>
        <w:rPr>
          <w:sz w:val="20"/>
        </w:rPr>
        <w:sectPr w:rsidR="002A28D8">
          <w:pgSz w:w="11910" w:h="16840"/>
          <w:pgMar w:top="1360" w:right="1417" w:bottom="280" w:left="1559" w:header="720" w:footer="720" w:gutter="0"/>
          <w:cols w:space="720"/>
        </w:sectPr>
      </w:pPr>
    </w:p>
    <w:p w14:paraId="7C87535E" w14:textId="77777777" w:rsidR="002A28D8" w:rsidRDefault="00110BA6">
      <w:pPr>
        <w:pStyle w:val="Textoindependiente"/>
        <w:spacing w:before="37" w:line="360" w:lineRule="auto"/>
        <w:ind w:right="283"/>
      </w:pPr>
      <w:r>
        <w:lastRenderedPageBreak/>
        <w:t>Debido a lo anterior, para la configuración del delito de tráfico ilícito de estupefacientes se</w:t>
      </w:r>
      <w:r>
        <w:rPr>
          <w:spacing w:val="-1"/>
        </w:rPr>
        <w:t xml:space="preserve"> </w:t>
      </w:r>
      <w:r>
        <w:t>ha</w:t>
      </w:r>
      <w:r>
        <w:rPr>
          <w:spacing w:val="-1"/>
        </w:rPr>
        <w:t xml:space="preserve"> </w:t>
      </w:r>
      <w:r>
        <w:t>establecido</w:t>
      </w:r>
      <w:r>
        <w:rPr>
          <w:spacing w:val="-1"/>
        </w:rPr>
        <w:t xml:space="preserve"> </w:t>
      </w:r>
      <w:r>
        <w:t>tal</w:t>
      </w:r>
      <w:r>
        <w:rPr>
          <w:spacing w:val="-1"/>
        </w:rPr>
        <w:t xml:space="preserve"> </w:t>
      </w:r>
      <w:r>
        <w:t>cantidad</w:t>
      </w:r>
      <w:r>
        <w:rPr>
          <w:spacing w:val="-1"/>
        </w:rPr>
        <w:t xml:space="preserve"> </w:t>
      </w:r>
      <w:r>
        <w:t>de verbos rectores alternativos, que</w:t>
      </w:r>
      <w:r>
        <w:rPr>
          <w:spacing w:val="-1"/>
        </w:rPr>
        <w:t xml:space="preserve"> </w:t>
      </w:r>
      <w:r>
        <w:t xml:space="preserve">toda conducta que tienda, a lo menos, a favorecer el tráfico de estas sustancias ya configura un peligro para la salud pública protegida. En consecuencia, cualquiera de estos actos desde el inicio -como en la especie- genera la comisión consumada de este delito de emprendimiento, y hasta el momento mismo del descubrimiento de la droga por la </w:t>
      </w:r>
      <w:r>
        <w:rPr>
          <w:spacing w:val="-2"/>
        </w:rPr>
        <w:t>policía.</w:t>
      </w:r>
    </w:p>
    <w:p w14:paraId="6E96303C" w14:textId="77777777" w:rsidR="002A28D8" w:rsidRDefault="00110BA6">
      <w:pPr>
        <w:pStyle w:val="Textoindependiente"/>
        <w:spacing w:before="1" w:line="360" w:lineRule="auto"/>
        <w:ind w:right="279"/>
      </w:pPr>
      <w:r>
        <w:t>Que, en</w:t>
      </w:r>
      <w:r>
        <w:rPr>
          <w:spacing w:val="-3"/>
        </w:rPr>
        <w:t xml:space="preserve"> </w:t>
      </w:r>
      <w:r>
        <w:t>estos autos,</w:t>
      </w:r>
      <w:r>
        <w:rPr>
          <w:spacing w:val="-1"/>
        </w:rPr>
        <w:t xml:space="preserve"> </w:t>
      </w:r>
      <w:r>
        <w:t>el</w:t>
      </w:r>
      <w:r>
        <w:rPr>
          <w:spacing w:val="-1"/>
        </w:rPr>
        <w:t xml:space="preserve"> </w:t>
      </w:r>
      <w:r>
        <w:t>objeto</w:t>
      </w:r>
      <w:r>
        <w:rPr>
          <w:spacing w:val="-1"/>
        </w:rPr>
        <w:t xml:space="preserve"> </w:t>
      </w:r>
      <w:r>
        <w:t>material</w:t>
      </w:r>
      <w:r>
        <w:rPr>
          <w:spacing w:val="-1"/>
        </w:rPr>
        <w:t xml:space="preserve"> </w:t>
      </w:r>
      <w:r>
        <w:t>de</w:t>
      </w:r>
      <w:r>
        <w:rPr>
          <w:spacing w:val="-1"/>
        </w:rPr>
        <w:t xml:space="preserve"> </w:t>
      </w:r>
      <w:r>
        <w:t>este</w:t>
      </w:r>
      <w:r>
        <w:rPr>
          <w:spacing w:val="-1"/>
        </w:rPr>
        <w:t xml:space="preserve"> </w:t>
      </w:r>
      <w:r>
        <w:t>delito</w:t>
      </w:r>
      <w:r>
        <w:rPr>
          <w:spacing w:val="-1"/>
        </w:rPr>
        <w:t xml:space="preserve"> </w:t>
      </w:r>
      <w:r>
        <w:t>se</w:t>
      </w:r>
      <w:r>
        <w:rPr>
          <w:spacing w:val="-3"/>
        </w:rPr>
        <w:t xml:space="preserve"> </w:t>
      </w:r>
      <w:r>
        <w:t>refiere</w:t>
      </w:r>
      <w:r>
        <w:rPr>
          <w:spacing w:val="-1"/>
        </w:rPr>
        <w:t xml:space="preserve"> </w:t>
      </w:r>
      <w:r>
        <w:t>a</w:t>
      </w:r>
      <w:r>
        <w:rPr>
          <w:spacing w:val="-1"/>
        </w:rPr>
        <w:t xml:space="preserve"> </w:t>
      </w:r>
      <w:r>
        <w:t>las</w:t>
      </w:r>
      <w:r>
        <w:rPr>
          <w:spacing w:val="-2"/>
        </w:rPr>
        <w:t xml:space="preserve"> </w:t>
      </w:r>
      <w:r>
        <w:t>sustancias o drogas estupefacientes o psicotrópicas señaladas en el artículo 1, incisos 1 y 2, de la Ley N°20.000, o las materias primas para producirlos. Sustancias estupefacientes y psicotrópicas son todas aquellas sustancias que actúan directamente sobre el sistema nervioso central, ya sea excitándolo o deprimiéndolo; por lo que son capaces de modificar de forma sustancial las actitudes mentales, morales y físicas, de las personas quienes las consumen, lo cual trae como consecuencia cambios temporales en la percepción, ánimo, estado de conciencia y comportamiento. Asimismo, generan daños irreversibles a la salud individual, pública y social.</w:t>
      </w:r>
    </w:p>
    <w:p w14:paraId="12C56E01" w14:textId="77777777" w:rsidR="002A28D8" w:rsidRDefault="00110BA6">
      <w:pPr>
        <w:pStyle w:val="Textoindependiente"/>
        <w:spacing w:before="3" w:line="360" w:lineRule="auto"/>
        <w:ind w:right="279"/>
      </w:pPr>
      <w:r>
        <w:t>En el artículo 1° de la Ley N°20.000 se define a las sustancias o drogas estupefacientes o psicotrópicas como “</w:t>
      </w:r>
      <w:r>
        <w:rPr>
          <w:i/>
        </w:rPr>
        <w:t>productoras de dependencia física o síquica</w:t>
      </w:r>
      <w:r>
        <w:t xml:space="preserve">”, distinguiendo el mismo artículo entre aquellas capaces de provocar graves efectos tóxicos o daños considerables a la salud (inciso 1) de aquellas que no produzcan tales efectos (inciso 2). En el caso de la </w:t>
      </w:r>
      <w:r>
        <w:rPr>
          <w:i/>
        </w:rPr>
        <w:t xml:space="preserve">Cocaína </w:t>
      </w:r>
      <w:r>
        <w:t xml:space="preserve">y la </w:t>
      </w:r>
      <w:r>
        <w:rPr>
          <w:i/>
        </w:rPr>
        <w:t xml:space="preserve">Cannabis sativa, </w:t>
      </w:r>
      <w:r>
        <w:t>el Decreto Supremo N° 867, de 19 de febrero de 2008, Reglamento de la Ley N°20.000, ubica a estas sustancias en su artículo 1° a la cocaína y al Tetrahidrocannabinol (principal constituyente psicoactivo del cannabis) en el listado de aquellas sustancias “productoras de dependencia física o síquica, capaces de provocar graves efectos tóxicos o daños considerables a la salud”, cuyo tráfico ilícito se encuentra sancionado en el artículo 3 de la ley citada.</w:t>
      </w:r>
    </w:p>
    <w:p w14:paraId="3B19C7BF" w14:textId="77777777" w:rsidR="002A28D8" w:rsidRDefault="00110BA6">
      <w:pPr>
        <w:spacing w:before="3" w:line="360" w:lineRule="auto"/>
        <w:ind w:left="143" w:right="284" w:firstLine="707"/>
        <w:jc w:val="both"/>
        <w:rPr>
          <w:sz w:val="24"/>
        </w:rPr>
      </w:pPr>
      <w:r>
        <w:rPr>
          <w:sz w:val="24"/>
        </w:rPr>
        <w:t xml:space="preserve">DUODÉCIMO: </w:t>
      </w:r>
      <w:r>
        <w:rPr>
          <w:i/>
          <w:sz w:val="24"/>
        </w:rPr>
        <w:t>Valoración de la prueba que permitió la acreditación de los hechos ilícitos acreditados</w:t>
      </w:r>
      <w:r>
        <w:rPr>
          <w:sz w:val="24"/>
        </w:rPr>
        <w:t>. Que, a fin de acreditar la comisión del ilícito de tráfico ilícito de drogas previamente analizado en el apartado anterior, la fiscalía presentó como prueba la declaración de los funcionarios del OS7 que intervienen en el procedimiento policial en que se produjo la detención flagrante de los encartados.</w:t>
      </w:r>
    </w:p>
    <w:p w14:paraId="6710CABE" w14:textId="77777777" w:rsidR="002A28D8" w:rsidRDefault="002A28D8">
      <w:pPr>
        <w:spacing w:line="360" w:lineRule="auto"/>
        <w:jc w:val="both"/>
        <w:rPr>
          <w:sz w:val="24"/>
        </w:rPr>
        <w:sectPr w:rsidR="002A28D8">
          <w:pgSz w:w="11910" w:h="16840"/>
          <w:pgMar w:top="1360" w:right="1417" w:bottom="280" w:left="1559" w:header="720" w:footer="720" w:gutter="0"/>
          <w:cols w:space="720"/>
        </w:sectPr>
      </w:pPr>
    </w:p>
    <w:p w14:paraId="0A3ECB7F" w14:textId="3D892637" w:rsidR="002A28D8" w:rsidRDefault="00110BA6">
      <w:pPr>
        <w:pStyle w:val="Textoindependiente"/>
        <w:spacing w:before="37" w:line="360" w:lineRule="auto"/>
        <w:ind w:right="281"/>
      </w:pPr>
      <w:r>
        <w:lastRenderedPageBreak/>
        <w:t>En efecto, el</w:t>
      </w:r>
      <w:r>
        <w:rPr>
          <w:spacing w:val="-2"/>
        </w:rPr>
        <w:t xml:space="preserve"> </w:t>
      </w:r>
      <w:r>
        <w:t>funcionario</w:t>
      </w:r>
      <w:r w:rsidR="000C595C">
        <w:t>………</w:t>
      </w:r>
      <w:proofErr w:type="gramStart"/>
      <w:r w:rsidR="000C595C">
        <w:t>…….</w:t>
      </w:r>
      <w:proofErr w:type="gramEnd"/>
      <w:r>
        <w:t>,</w:t>
      </w:r>
      <w:r>
        <w:rPr>
          <w:spacing w:val="-3"/>
        </w:rPr>
        <w:t xml:space="preserve"> </w:t>
      </w:r>
      <w:r>
        <w:t>refirió en</w:t>
      </w:r>
      <w:r>
        <w:rPr>
          <w:spacing w:val="-2"/>
        </w:rPr>
        <w:t xml:space="preserve"> </w:t>
      </w:r>
      <w:r>
        <w:t>su</w:t>
      </w:r>
      <w:r>
        <w:rPr>
          <w:spacing w:val="-1"/>
        </w:rPr>
        <w:t xml:space="preserve"> </w:t>
      </w:r>
      <w:r>
        <w:t>interrogatorio</w:t>
      </w:r>
      <w:r>
        <w:rPr>
          <w:spacing w:val="-3"/>
        </w:rPr>
        <w:t xml:space="preserve"> </w:t>
      </w:r>
      <w:r>
        <w:t>que el día 11 de noviembre de 2024, siendo las 23.15 horas, aproximadamente, en la ruta 5 sur, kilómetro 58, dirección sur, se procedió a la fiscalización de un automóvil marcado Volkswagen, color blanco, en el interior viajaban cuatro individuos, el cual era</w:t>
      </w:r>
      <w:r>
        <w:rPr>
          <w:spacing w:val="40"/>
        </w:rPr>
        <w:t xml:space="preserve"> </w:t>
      </w:r>
      <w:r>
        <w:t>conducido por</w:t>
      </w:r>
      <w:r w:rsidR="00A160C9">
        <w:t>……………</w:t>
      </w:r>
      <w:r>
        <w:t xml:space="preserve">, el acompañante era </w:t>
      </w:r>
      <w:r w:rsidR="00D35B87">
        <w:t>…………</w:t>
      </w:r>
      <w:proofErr w:type="gramStart"/>
      <w:r w:rsidR="00D35B87">
        <w:t>…….</w:t>
      </w:r>
      <w:proofErr w:type="gramEnd"/>
      <w:r w:rsidR="00D35B87">
        <w:t>.</w:t>
      </w:r>
      <w:r>
        <w:t xml:space="preserve">y en los asientos traseros viajaba </w:t>
      </w:r>
      <w:r w:rsidR="00D35B87">
        <w:t>…………</w:t>
      </w:r>
      <w:proofErr w:type="gramStart"/>
      <w:r w:rsidR="00D35B87">
        <w:t>…….</w:t>
      </w:r>
      <w:proofErr w:type="gramEnd"/>
      <w:r w:rsidR="00D35B87">
        <w:t>.</w:t>
      </w:r>
      <w:r>
        <w:t>e</w:t>
      </w:r>
      <w:r w:rsidR="00D35B87">
        <w:t>………………</w:t>
      </w:r>
      <w:r>
        <w:t>. En</w:t>
      </w:r>
      <w:r>
        <w:rPr>
          <w:spacing w:val="40"/>
        </w:rPr>
        <w:t xml:space="preserve"> </w:t>
      </w:r>
      <w:r>
        <w:t>primera instancia fue fiscalizado por el personal territorial del Retén La Punta, posteriormente su Sargento Ibacache, con su ejemplar Canino Gazán, les indicó que iba a hacer un</w:t>
      </w:r>
      <w:r>
        <w:rPr>
          <w:spacing w:val="-2"/>
        </w:rPr>
        <w:t xml:space="preserve"> </w:t>
      </w:r>
      <w:r>
        <w:t>recorrido de búsqueda por el exterior</w:t>
      </w:r>
      <w:r>
        <w:rPr>
          <w:spacing w:val="-1"/>
        </w:rPr>
        <w:t xml:space="preserve"> </w:t>
      </w:r>
      <w:r>
        <w:t>e interior del vehículo, por</w:t>
      </w:r>
      <w:r>
        <w:rPr>
          <w:spacing w:val="-1"/>
        </w:rPr>
        <w:t xml:space="preserve"> </w:t>
      </w:r>
      <w:r>
        <w:t>lo cual</w:t>
      </w:r>
      <w:r>
        <w:rPr>
          <w:spacing w:val="-2"/>
        </w:rPr>
        <w:t xml:space="preserve"> </w:t>
      </w:r>
      <w:r>
        <w:t>se le solicitó que descendieran a lo que accedieron voluntariamente, empezó el ejemplar canino a realizar la búsqueda y marcando en primera instancia bajo el asiento del conductor, dando una alerta activa positiva y en una bolsa de color morado que se encontraba en el asiento trasero del vehículo dio otra alerta activa positiva, se procedió a la revisión de estos lugares y bajo el asiento del conductor se encontró un bloque compacto envuelto en cinta adhesiva transparente de clorhidrato de cocaína que pesó 509 gramos 400 miligramos y en la bolsa de género color morado que se encontraba en el asiento trasero se encontró 5 bolsas de nylon transparente, contenedoras de una sustancia blanca, la cual se fue analizada arrojando que es cafeína que pesaron 504 gramos 600 miligramos y 2 bolsas de nylon pequeñas contenedora de marihuana elaborada que pesaron 2 gramos 400 miligramos. Continuando con la revisión del vehículo debajo del asiento del acompañante, al interior de un bolso color rojo se encontró un arma fogueo modelo GAP, con su cargador y 8 cartuchos a fogueo. Ya con los medios de prueba se procedió a la detención, lectura de sus derechos y traslados a</w:t>
      </w:r>
      <w:r>
        <w:rPr>
          <w:spacing w:val="40"/>
        </w:rPr>
        <w:t xml:space="preserve"> </w:t>
      </w:r>
      <w:r>
        <w:t>la unidad correspondiente.</w:t>
      </w:r>
    </w:p>
    <w:p w14:paraId="26116CE7" w14:textId="77777777" w:rsidR="002A28D8" w:rsidRDefault="00110BA6">
      <w:pPr>
        <w:pStyle w:val="Textoindependiente"/>
        <w:spacing w:before="3" w:line="360" w:lineRule="auto"/>
        <w:ind w:right="286"/>
      </w:pPr>
      <w:r>
        <w:t>La cafeína se utiliza habitualmente en relación con la droga para el aumento o abultar la cantidad de droga, mezclándose la cocaína con la cafeína, por lo que al vincularlos se podría obtener 1 kilo fácilmente y ese kilo se puede transformar hasta en 3 kilos, en dosis en las cuales se puede sentir sus efectos.</w:t>
      </w:r>
    </w:p>
    <w:p w14:paraId="058BA261" w14:textId="77777777" w:rsidR="002A28D8" w:rsidRDefault="00110BA6">
      <w:pPr>
        <w:pStyle w:val="Textoindependiente"/>
        <w:spacing w:line="360" w:lineRule="auto"/>
        <w:ind w:right="279"/>
      </w:pPr>
      <w:r>
        <w:t xml:space="preserve">Se le exhibió el set fotográfico de trece imágenes, refiriendo a la </w:t>
      </w:r>
      <w:r>
        <w:rPr>
          <w:u w:val="single"/>
        </w:rPr>
        <w:t>fotografía n°1</w:t>
      </w:r>
      <w:r>
        <w:t>: Es el vehículo fiscalizado donde viajaban las cuatro personas imputadas y sorprendidas transportando la droga. Es un vehículo marca Volkswagen, color blanco, año 2012, modelo</w:t>
      </w:r>
      <w:r>
        <w:rPr>
          <w:spacing w:val="10"/>
        </w:rPr>
        <w:t xml:space="preserve"> </w:t>
      </w:r>
      <w:r>
        <w:t>Cross;</w:t>
      </w:r>
      <w:r>
        <w:rPr>
          <w:spacing w:val="12"/>
        </w:rPr>
        <w:t xml:space="preserve"> </w:t>
      </w:r>
      <w:r>
        <w:rPr>
          <w:u w:val="single"/>
        </w:rPr>
        <w:t>fotografía</w:t>
      </w:r>
      <w:r>
        <w:rPr>
          <w:spacing w:val="7"/>
          <w:u w:val="single"/>
        </w:rPr>
        <w:t xml:space="preserve"> </w:t>
      </w:r>
      <w:r>
        <w:rPr>
          <w:u w:val="single"/>
        </w:rPr>
        <w:t>n°2</w:t>
      </w:r>
      <w:r>
        <w:t>:</w:t>
      </w:r>
      <w:r>
        <w:rPr>
          <w:spacing w:val="11"/>
        </w:rPr>
        <w:t xml:space="preserve"> </w:t>
      </w:r>
      <w:r>
        <w:t>Esa</w:t>
      </w:r>
      <w:r>
        <w:rPr>
          <w:spacing w:val="11"/>
        </w:rPr>
        <w:t xml:space="preserve"> </w:t>
      </w:r>
      <w:r>
        <w:t>fotografía</w:t>
      </w:r>
      <w:r>
        <w:rPr>
          <w:spacing w:val="11"/>
        </w:rPr>
        <w:t xml:space="preserve"> </w:t>
      </w:r>
      <w:r>
        <w:t>está</w:t>
      </w:r>
      <w:r>
        <w:rPr>
          <w:spacing w:val="8"/>
        </w:rPr>
        <w:t xml:space="preserve"> </w:t>
      </w:r>
      <w:r>
        <w:t>mostrando</w:t>
      </w:r>
      <w:r>
        <w:rPr>
          <w:spacing w:val="11"/>
        </w:rPr>
        <w:t xml:space="preserve"> </w:t>
      </w:r>
      <w:r>
        <w:t>que</w:t>
      </w:r>
      <w:r>
        <w:rPr>
          <w:spacing w:val="9"/>
        </w:rPr>
        <w:t xml:space="preserve"> </w:t>
      </w:r>
      <w:r>
        <w:t>es</w:t>
      </w:r>
      <w:r>
        <w:rPr>
          <w:spacing w:val="10"/>
        </w:rPr>
        <w:t xml:space="preserve"> </w:t>
      </w:r>
      <w:r>
        <w:t>un</w:t>
      </w:r>
      <w:r>
        <w:rPr>
          <w:spacing w:val="11"/>
        </w:rPr>
        <w:t xml:space="preserve"> </w:t>
      </w:r>
      <w:r>
        <w:rPr>
          <w:spacing w:val="-2"/>
        </w:rPr>
        <w:t>compartimiento</w:t>
      </w:r>
    </w:p>
    <w:p w14:paraId="58E10927"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4C28F38F" w14:textId="77777777" w:rsidR="002A28D8" w:rsidRDefault="00110BA6">
      <w:pPr>
        <w:pStyle w:val="Textoindependiente"/>
        <w:spacing w:before="37" w:line="360" w:lineRule="auto"/>
        <w:ind w:right="277" w:firstLine="0"/>
      </w:pPr>
      <w:r>
        <w:lastRenderedPageBreak/>
        <w:t xml:space="preserve">debajo del asiento del conductor y ahí está mostrando el bloque compacto envuelto en cinta adhesiva transparente, contenedor de clorhidrato de cocaína; </w:t>
      </w:r>
      <w:r>
        <w:rPr>
          <w:u w:val="single"/>
        </w:rPr>
        <w:t>fotografía n°3</w:t>
      </w:r>
      <w:r>
        <w:t xml:space="preserve">: Ese es al retirar el bloque compacto que se encontró que estaba al interior de esa bolsa, pero al retirar la bolsa es un bloque compacto envuelto en cinta transparente de clorhidrato de cocaína. Es el mismo, lo mismo que se había mostrado anteriormente; </w:t>
      </w:r>
      <w:r>
        <w:rPr>
          <w:u w:val="single"/>
        </w:rPr>
        <w:t>fotografía n°4</w:t>
      </w:r>
      <w:r>
        <w:t>: Ahí está el ejemplar canino Gazán dando una alerta activa positiva a la bolsa de color morado de género que mantenía en su interior la cafeína con las 2 bolsas de marihuana elaborada, que estaba en el centro de los asientos, entre los dos</w:t>
      </w:r>
      <w:r>
        <w:rPr>
          <w:spacing w:val="40"/>
        </w:rPr>
        <w:t xml:space="preserve"> </w:t>
      </w:r>
      <w:r>
        <w:t xml:space="preserve">pasajeros que venían en los asientos traseros; </w:t>
      </w:r>
      <w:r>
        <w:rPr>
          <w:u w:val="single"/>
        </w:rPr>
        <w:t>fotografía n°5</w:t>
      </w:r>
      <w:r>
        <w:t xml:space="preserve">: Esas son las 5 bolsas de nylon transparente contenedoras de cafeína; </w:t>
      </w:r>
      <w:r>
        <w:rPr>
          <w:u w:val="single"/>
        </w:rPr>
        <w:t>fotografía n°6</w:t>
      </w:r>
      <w:r>
        <w:t xml:space="preserve">: Ahí estamos, el personal policial está revisando debajo del asiento del pasajero, se logra percatar un poquito el bolso color rojo, contenedor del armamento a fogueo con su cargador y 8 cartuchos a fogueo; </w:t>
      </w:r>
      <w:r>
        <w:rPr>
          <w:u w:val="single"/>
        </w:rPr>
        <w:t>fotografía n°7</w:t>
      </w:r>
      <w:r>
        <w:t xml:space="preserve">: Ahí se está exhibiendo el armamento que se mantenía al interior del bolso; </w:t>
      </w:r>
      <w:r>
        <w:rPr>
          <w:u w:val="single"/>
        </w:rPr>
        <w:t>fotografía n°8</w:t>
      </w:r>
      <w:r>
        <w:t xml:space="preserve">: Ahí está de forma más clara el armamento a fogueo que se encontró debajo del asiento del copiloto; </w:t>
      </w:r>
      <w:r>
        <w:rPr>
          <w:u w:val="single"/>
        </w:rPr>
        <w:t>fotografía n°9</w:t>
      </w:r>
      <w:r>
        <w:t xml:space="preserve">: El peso del bloque compacto 509 gramos 400 miligramos de clorhidrato de cocaína; </w:t>
      </w:r>
      <w:r>
        <w:rPr>
          <w:u w:val="single"/>
        </w:rPr>
        <w:t>fotografía n°10</w:t>
      </w:r>
      <w:r>
        <w:t xml:space="preserve">: Las dos bolsas pequeñas de contenedor de marihuana elaborada 2 gramos 400 miligramos; </w:t>
      </w:r>
      <w:r>
        <w:rPr>
          <w:u w:val="single"/>
        </w:rPr>
        <w:t>fotografía</w:t>
      </w:r>
      <w:r>
        <w:t xml:space="preserve"> </w:t>
      </w:r>
      <w:r>
        <w:rPr>
          <w:u w:val="single"/>
        </w:rPr>
        <w:t>n°11</w:t>
      </w:r>
      <w:r>
        <w:t xml:space="preserve">,: Ahí están las 5 bolsas contenedoras de cafeína, 504 gramos y 600 miligramos; </w:t>
      </w:r>
      <w:r>
        <w:rPr>
          <w:u w:val="single"/>
        </w:rPr>
        <w:t>fotografía n°12</w:t>
      </w:r>
      <w:r>
        <w:t>: Está la incautación total del procedimiento el armamento, la munición, la cafeína;</w:t>
      </w:r>
      <w:r>
        <w:rPr>
          <w:spacing w:val="-1"/>
        </w:rPr>
        <w:t xml:space="preserve"> </w:t>
      </w:r>
      <w:r>
        <w:t xml:space="preserve">y, </w:t>
      </w:r>
      <w:r>
        <w:rPr>
          <w:u w:val="single"/>
        </w:rPr>
        <w:t>fotografía n°13</w:t>
      </w:r>
      <w:r>
        <w:t>: Ahí</w:t>
      </w:r>
      <w:r>
        <w:rPr>
          <w:spacing w:val="-2"/>
        </w:rPr>
        <w:t xml:space="preserve"> </w:t>
      </w:r>
      <w:r>
        <w:t>está el ejemplar</w:t>
      </w:r>
      <w:r>
        <w:rPr>
          <w:spacing w:val="-3"/>
        </w:rPr>
        <w:t xml:space="preserve"> </w:t>
      </w:r>
      <w:r>
        <w:t>Canino Gazam dando</w:t>
      </w:r>
      <w:r>
        <w:rPr>
          <w:spacing w:val="-2"/>
        </w:rPr>
        <w:t xml:space="preserve"> </w:t>
      </w:r>
      <w:r>
        <w:t>una alerta activa positiva debajo del asiento del conductor, en el compartimiento donde se encontró el bloque compacto. Que es eh bajo el asiento del conductor.</w:t>
      </w:r>
    </w:p>
    <w:p w14:paraId="5A149F59" w14:textId="23228954" w:rsidR="002A28D8" w:rsidRDefault="00110BA6">
      <w:pPr>
        <w:pStyle w:val="Textoindependiente"/>
        <w:spacing w:before="3" w:line="360" w:lineRule="auto"/>
        <w:ind w:right="279"/>
      </w:pPr>
      <w:r>
        <w:t>El policía</w:t>
      </w:r>
      <w:r w:rsidR="000C595C">
        <w:t>……………</w:t>
      </w:r>
      <w:r>
        <w:t>, con relación a la actitud de los acusados, posterior a la lectura de sus derechos, ya en calidad de detenidos, sostuvo que éstos cooperaron en todo momento y manifestaron desconocer que se transportaba droga</w:t>
      </w:r>
      <w:r>
        <w:rPr>
          <w:spacing w:val="40"/>
        </w:rPr>
        <w:t xml:space="preserve"> </w:t>
      </w:r>
      <w:r>
        <w:t>en el interior del vehículo.</w:t>
      </w:r>
    </w:p>
    <w:p w14:paraId="6431F079" w14:textId="77777777" w:rsidR="002A28D8" w:rsidRDefault="00110BA6">
      <w:pPr>
        <w:pStyle w:val="Textoindependiente"/>
        <w:spacing w:line="360" w:lineRule="auto"/>
        <w:ind w:right="281"/>
      </w:pPr>
      <w:r>
        <w:t>Se le exhibe la prueba de material 1, 2 y 3: reconoce el armamento a fogueo - que es exhibido posteriormente a estos jueces- y los 8 cartuchos.</w:t>
      </w:r>
    </w:p>
    <w:p w14:paraId="6AE3354F" w14:textId="5682FE98" w:rsidR="002A28D8" w:rsidRDefault="00110BA6">
      <w:pPr>
        <w:pStyle w:val="Textoindependiente"/>
        <w:spacing w:line="360" w:lineRule="auto"/>
        <w:ind w:right="282"/>
      </w:pPr>
      <w:r>
        <w:t>A las consultas de la defensa del acusado Zarzar Córdova respondió que, dentro de los elementos incautados se ven tres teléfonos, el teléfono Xiaomi era de</w:t>
      </w:r>
      <w:r w:rsidR="00A160C9">
        <w:t>………</w:t>
      </w:r>
      <w:r>
        <w:t xml:space="preserve">, el teléfono Samsung era de </w:t>
      </w:r>
      <w:r w:rsidR="00C8749C">
        <w:t>…………</w:t>
      </w:r>
      <w:proofErr w:type="gramStart"/>
      <w:r w:rsidR="00C8749C">
        <w:t>…….</w:t>
      </w:r>
      <w:proofErr w:type="gramEnd"/>
      <w:r>
        <w:t>y había un tercer teléfono del cual nadie se hizo responsable.</w:t>
      </w:r>
      <w:r>
        <w:rPr>
          <w:spacing w:val="61"/>
        </w:rPr>
        <w:t xml:space="preserve"> </w:t>
      </w:r>
      <w:r>
        <w:t>El</w:t>
      </w:r>
      <w:r>
        <w:rPr>
          <w:spacing w:val="58"/>
        </w:rPr>
        <w:t xml:space="preserve"> </w:t>
      </w:r>
      <w:r>
        <w:t>incautado</w:t>
      </w:r>
      <w:r>
        <w:rPr>
          <w:spacing w:val="60"/>
        </w:rPr>
        <w:t xml:space="preserve"> </w:t>
      </w:r>
      <w:r>
        <w:t>a</w:t>
      </w:r>
      <w:r>
        <w:rPr>
          <w:spacing w:val="60"/>
        </w:rPr>
        <w:t xml:space="preserve"> </w:t>
      </w:r>
      <w:r>
        <w:t>don</w:t>
      </w:r>
      <w:r w:rsidR="00C8749C">
        <w:t>…</w:t>
      </w:r>
      <w:proofErr w:type="gramStart"/>
      <w:r w:rsidR="00C8749C">
        <w:t>…….</w:t>
      </w:r>
      <w:proofErr w:type="gramEnd"/>
      <w:r w:rsidR="00C8749C">
        <w:t>.</w:t>
      </w:r>
      <w:r>
        <w:t>,</w:t>
      </w:r>
      <w:r>
        <w:rPr>
          <w:spacing w:val="61"/>
        </w:rPr>
        <w:t xml:space="preserve"> </w:t>
      </w:r>
      <w:r>
        <w:t>él</w:t>
      </w:r>
      <w:r>
        <w:rPr>
          <w:spacing w:val="60"/>
        </w:rPr>
        <w:t xml:space="preserve"> </w:t>
      </w:r>
      <w:r>
        <w:t>indicó</w:t>
      </w:r>
      <w:r>
        <w:rPr>
          <w:spacing w:val="60"/>
        </w:rPr>
        <w:t xml:space="preserve"> </w:t>
      </w:r>
      <w:r>
        <w:t>que</w:t>
      </w:r>
      <w:r>
        <w:rPr>
          <w:spacing w:val="59"/>
        </w:rPr>
        <w:t xml:space="preserve"> </w:t>
      </w:r>
      <w:r>
        <w:t>ese</w:t>
      </w:r>
      <w:r>
        <w:rPr>
          <w:spacing w:val="60"/>
        </w:rPr>
        <w:t xml:space="preserve"> </w:t>
      </w:r>
      <w:r>
        <w:t>era</w:t>
      </w:r>
      <w:r>
        <w:rPr>
          <w:spacing w:val="60"/>
        </w:rPr>
        <w:t xml:space="preserve"> </w:t>
      </w:r>
      <w:r>
        <w:t>su</w:t>
      </w:r>
      <w:r>
        <w:rPr>
          <w:spacing w:val="59"/>
        </w:rPr>
        <w:t xml:space="preserve"> </w:t>
      </w:r>
      <w:r>
        <w:t>teléfono</w:t>
      </w:r>
      <w:r>
        <w:rPr>
          <w:spacing w:val="60"/>
        </w:rPr>
        <w:t xml:space="preserve"> </w:t>
      </w:r>
      <w:r>
        <w:t>y</w:t>
      </w:r>
      <w:r>
        <w:rPr>
          <w:spacing w:val="60"/>
        </w:rPr>
        <w:t xml:space="preserve"> </w:t>
      </w:r>
      <w:r>
        <w:t>no</w:t>
      </w:r>
    </w:p>
    <w:p w14:paraId="2981125C"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57AA143C" w14:textId="77777777" w:rsidR="002A28D8" w:rsidRDefault="00110BA6">
      <w:pPr>
        <w:pStyle w:val="Textoindependiente"/>
        <w:spacing w:before="37"/>
        <w:ind w:firstLine="0"/>
      </w:pPr>
      <w:r>
        <w:lastRenderedPageBreak/>
        <w:t>recuerda</w:t>
      </w:r>
      <w:r>
        <w:rPr>
          <w:spacing w:val="-2"/>
        </w:rPr>
        <w:t xml:space="preserve"> </w:t>
      </w:r>
      <w:r>
        <w:t>si</w:t>
      </w:r>
      <w:r>
        <w:rPr>
          <w:spacing w:val="-3"/>
        </w:rPr>
        <w:t xml:space="preserve"> </w:t>
      </w:r>
      <w:r>
        <w:t>entregó</w:t>
      </w:r>
      <w:r>
        <w:rPr>
          <w:spacing w:val="-1"/>
        </w:rPr>
        <w:t xml:space="preserve"> </w:t>
      </w:r>
      <w:r>
        <w:t>el</w:t>
      </w:r>
      <w:r>
        <w:rPr>
          <w:spacing w:val="-2"/>
        </w:rPr>
        <w:t xml:space="preserve"> </w:t>
      </w:r>
      <w:r>
        <w:t>patrón</w:t>
      </w:r>
      <w:r>
        <w:rPr>
          <w:spacing w:val="-1"/>
        </w:rPr>
        <w:t xml:space="preserve"> </w:t>
      </w:r>
      <w:r>
        <w:t>para</w:t>
      </w:r>
      <w:r>
        <w:rPr>
          <w:spacing w:val="-3"/>
        </w:rPr>
        <w:t xml:space="preserve"> </w:t>
      </w:r>
      <w:r>
        <w:t>que</w:t>
      </w:r>
      <w:r>
        <w:rPr>
          <w:spacing w:val="-3"/>
        </w:rPr>
        <w:t xml:space="preserve"> </w:t>
      </w:r>
      <w:r>
        <w:t>pudiera</w:t>
      </w:r>
      <w:r>
        <w:rPr>
          <w:spacing w:val="-3"/>
        </w:rPr>
        <w:t xml:space="preserve"> </w:t>
      </w:r>
      <w:r>
        <w:t xml:space="preserve">ser </w:t>
      </w:r>
      <w:r>
        <w:rPr>
          <w:spacing w:val="-2"/>
        </w:rPr>
        <w:t>periciado.</w:t>
      </w:r>
    </w:p>
    <w:p w14:paraId="32D72035" w14:textId="77777777" w:rsidR="002A28D8" w:rsidRDefault="00110BA6">
      <w:pPr>
        <w:pStyle w:val="Textoindependiente"/>
        <w:spacing w:before="149" w:line="360" w:lineRule="auto"/>
        <w:ind w:right="280"/>
      </w:pPr>
      <w:r>
        <w:t>Se autoriza el ejercicio del artículo 332 del Código procesal penal -refrescar memoria- con el acta de incautación en donde aparece el personal que realizó aquella diligencia, en que el testigo reconoce su firma y es de fecha 11/11/2024.</w:t>
      </w:r>
    </w:p>
    <w:p w14:paraId="01FB6600" w14:textId="4EAAC6F1" w:rsidR="002A28D8" w:rsidRDefault="00110BA6">
      <w:pPr>
        <w:pStyle w:val="Textoindependiente"/>
        <w:spacing w:line="360" w:lineRule="auto"/>
        <w:ind w:right="287"/>
      </w:pPr>
      <w:r>
        <w:t xml:space="preserve">Luego, contesta que don </w:t>
      </w:r>
      <w:r w:rsidR="00C8749C">
        <w:t>………</w:t>
      </w:r>
      <w:proofErr w:type="gramStart"/>
      <w:r w:rsidR="00C8749C">
        <w:t>…….</w:t>
      </w:r>
      <w:proofErr w:type="gramEnd"/>
      <w:r w:rsidR="00C8749C">
        <w:t>.</w:t>
      </w:r>
      <w:r>
        <w:t>entregó el patrón de su teléfono para que pueda ser periciado, el que está dibujado ahí.</w:t>
      </w:r>
    </w:p>
    <w:p w14:paraId="2484D230" w14:textId="08686B3F" w:rsidR="002A28D8" w:rsidRDefault="00110BA6">
      <w:pPr>
        <w:pStyle w:val="Textoindependiente"/>
        <w:spacing w:line="360" w:lineRule="auto"/>
        <w:ind w:right="284"/>
      </w:pPr>
      <w:r>
        <w:t xml:space="preserve">Continuando el contrainterrogatorio, </w:t>
      </w:r>
      <w:r w:rsidR="000C595C">
        <w:t>……………</w:t>
      </w:r>
      <w:r>
        <w:t>señaló que, en el momento que se entra al automóvil, no se podía ver a simple vista este bolso rojo, porque estaba debajo del asiento del copiloto ni, en el momento de su extracción, se podía ver lo que mantenía el interior y hubo que abrirlo para</w:t>
      </w:r>
      <w:r>
        <w:rPr>
          <w:spacing w:val="-1"/>
        </w:rPr>
        <w:t xml:space="preserve"> </w:t>
      </w:r>
      <w:r>
        <w:t>ver,</w:t>
      </w:r>
      <w:r>
        <w:rPr>
          <w:spacing w:val="-1"/>
        </w:rPr>
        <w:t xml:space="preserve"> </w:t>
      </w:r>
      <w:r>
        <w:t>encontrando la</w:t>
      </w:r>
      <w:r>
        <w:rPr>
          <w:spacing w:val="-1"/>
        </w:rPr>
        <w:t xml:space="preserve"> </w:t>
      </w:r>
      <w:r>
        <w:t>pistola con su cargador y dentro las municiones. En este bolso no había dinero ni más especies. En este en este procedimiento ya cuando estaban detenidas las personas. No pudo escuchar si alguien se echaba la culpa o hubo una discusión entre los detenidos y solamente manifestaron voluntariamente que nadie sabía que transportaban drogas al interior del vehículo.</w:t>
      </w:r>
    </w:p>
    <w:p w14:paraId="16803A28" w14:textId="4E966849" w:rsidR="002A28D8" w:rsidRDefault="00110BA6">
      <w:pPr>
        <w:pStyle w:val="Textoindependiente"/>
        <w:spacing w:line="360" w:lineRule="auto"/>
        <w:ind w:right="283"/>
      </w:pPr>
      <w:r>
        <w:t>A las preguntas de la defensa de</w:t>
      </w:r>
      <w:r w:rsidR="00234AE0">
        <w:t>……</w:t>
      </w:r>
      <w:proofErr w:type="gramStart"/>
      <w:r w:rsidR="00234AE0">
        <w:t>…….</w:t>
      </w:r>
      <w:proofErr w:type="gramEnd"/>
      <w:r>
        <w:t>, refirió que se hizo una revisión del vehículo ya que estaban todos los indicios, ya que se había encontrado un bloque</w:t>
      </w:r>
      <w:r>
        <w:rPr>
          <w:spacing w:val="-1"/>
        </w:rPr>
        <w:t xml:space="preserve"> </w:t>
      </w:r>
      <w:r>
        <w:t>compacto de</w:t>
      </w:r>
      <w:r>
        <w:rPr>
          <w:spacing w:val="-3"/>
        </w:rPr>
        <w:t xml:space="preserve"> </w:t>
      </w:r>
      <w:r>
        <w:t>clorhidrato de</w:t>
      </w:r>
      <w:r>
        <w:rPr>
          <w:spacing w:val="-3"/>
        </w:rPr>
        <w:t xml:space="preserve"> </w:t>
      </w:r>
      <w:r>
        <w:t>cocaína y</w:t>
      </w:r>
      <w:r>
        <w:rPr>
          <w:spacing w:val="-2"/>
        </w:rPr>
        <w:t xml:space="preserve"> </w:t>
      </w:r>
      <w:r>
        <w:t>las otras drogas, entonces</w:t>
      </w:r>
      <w:r>
        <w:rPr>
          <w:spacing w:val="-1"/>
        </w:rPr>
        <w:t xml:space="preserve"> </w:t>
      </w:r>
      <w:r>
        <w:t>se</w:t>
      </w:r>
      <w:r>
        <w:rPr>
          <w:spacing w:val="-2"/>
        </w:rPr>
        <w:t xml:space="preserve"> </w:t>
      </w:r>
      <w:r>
        <w:t>procedió a la revisión más al vehículo y se encontró debajo del asiento del copiloto el bolso que mantenía el armamento, en que el copiloto era don</w:t>
      </w:r>
      <w:r w:rsidR="00C8749C">
        <w:t>…………..</w:t>
      </w:r>
      <w:r>
        <w:t>.</w:t>
      </w:r>
    </w:p>
    <w:p w14:paraId="5043DC48" w14:textId="62987493" w:rsidR="002A28D8" w:rsidRDefault="00110BA6">
      <w:pPr>
        <w:pStyle w:val="Textoindependiente"/>
        <w:spacing w:line="360" w:lineRule="auto"/>
        <w:ind w:right="280"/>
      </w:pPr>
      <w:r>
        <w:t>Por su parte, el también funcionario</w:t>
      </w:r>
      <w:r w:rsidR="000A1596">
        <w:t>…………….</w:t>
      </w:r>
      <w:r>
        <w:t>, a su interrogación refirió</w:t>
      </w:r>
      <w:r>
        <w:rPr>
          <w:spacing w:val="40"/>
        </w:rPr>
        <w:t xml:space="preserve"> </w:t>
      </w:r>
      <w:r>
        <w:t>que este procedimiento ocurrió el día 11 de noviembre de 2024, donde se encontraba de servicio Patrulla Control y a cargo del servicio se encontraba el sargento Segundo Rodrigo Ibacache Castro, el guía del can fiscal detector de drogas, Gazám, desempeñándose como acompañante junto al Cabo 1°</w:t>
      </w:r>
      <w:r w:rsidR="000C595C">
        <w:t>…………..</w:t>
      </w:r>
      <w:r>
        <w:t>, cooperando con el</w:t>
      </w:r>
      <w:r>
        <w:rPr>
          <w:spacing w:val="-2"/>
        </w:rPr>
        <w:t xml:space="preserve"> </w:t>
      </w:r>
      <w:r>
        <w:t>servicio se encontraba</w:t>
      </w:r>
      <w:r>
        <w:rPr>
          <w:spacing w:val="-2"/>
        </w:rPr>
        <w:t xml:space="preserve"> </w:t>
      </w:r>
      <w:r>
        <w:t>personal del Retén La Punta,</w:t>
      </w:r>
      <w:r>
        <w:rPr>
          <w:spacing w:val="-1"/>
        </w:rPr>
        <w:t xml:space="preserve"> </w:t>
      </w:r>
      <w:r>
        <w:t xml:space="preserve">a cargo del Cabo 2° Castillo, siendo las 23:15 horas, aproximadamente, se fiscalizó un vehículo particular marca Volkswagen, modelo Sedán, color blanco, año 2012, la placa patente DSRD64, conducido por </w:t>
      </w:r>
      <w:r w:rsidR="00A160C9">
        <w:t>……………</w:t>
      </w:r>
      <w:r>
        <w:t xml:space="preserve">con 3 acompañantes; de copiloto </w:t>
      </w:r>
      <w:r w:rsidR="00D35B87">
        <w:t>………………..</w:t>
      </w:r>
      <w:r>
        <w:t xml:space="preserve">y en la parte trasera </w:t>
      </w:r>
      <w:r w:rsidR="00D35B87">
        <w:t>……………….</w:t>
      </w:r>
      <w:r>
        <w:t>e</w:t>
      </w:r>
      <w:r w:rsidR="00D35B87">
        <w:t>……………….</w:t>
      </w:r>
      <w:r>
        <w:t>,</w:t>
      </w:r>
      <w:r>
        <w:rPr>
          <w:spacing w:val="80"/>
        </w:rPr>
        <w:t xml:space="preserve"> </w:t>
      </w:r>
      <w:r>
        <w:t>donde personal del retén La Punta realiza la fiscalización de la documentación del vehículo</w:t>
      </w:r>
      <w:r>
        <w:rPr>
          <w:spacing w:val="-1"/>
        </w:rPr>
        <w:t xml:space="preserve"> </w:t>
      </w:r>
      <w:r>
        <w:t>y</w:t>
      </w:r>
      <w:r>
        <w:rPr>
          <w:spacing w:val="-1"/>
        </w:rPr>
        <w:t xml:space="preserve"> </w:t>
      </w:r>
      <w:r>
        <w:t>del</w:t>
      </w:r>
      <w:r>
        <w:rPr>
          <w:spacing w:val="-3"/>
        </w:rPr>
        <w:t xml:space="preserve"> </w:t>
      </w:r>
      <w:r>
        <w:t>conductor,</w:t>
      </w:r>
      <w:r>
        <w:rPr>
          <w:spacing w:val="-1"/>
        </w:rPr>
        <w:t xml:space="preserve"> </w:t>
      </w:r>
      <w:r>
        <w:t>un</w:t>
      </w:r>
      <w:r>
        <w:rPr>
          <w:spacing w:val="-3"/>
        </w:rPr>
        <w:t xml:space="preserve"> </w:t>
      </w:r>
      <w:r>
        <w:t>vez</w:t>
      </w:r>
      <w:r>
        <w:rPr>
          <w:spacing w:val="-1"/>
        </w:rPr>
        <w:t xml:space="preserve"> </w:t>
      </w:r>
      <w:r>
        <w:t>terminada</w:t>
      </w:r>
      <w:r>
        <w:rPr>
          <w:spacing w:val="-3"/>
        </w:rPr>
        <w:t xml:space="preserve"> </w:t>
      </w:r>
      <w:r>
        <w:t>esta</w:t>
      </w:r>
      <w:r>
        <w:rPr>
          <w:spacing w:val="-3"/>
        </w:rPr>
        <w:t xml:space="preserve"> </w:t>
      </w:r>
      <w:r>
        <w:t>fiscalización,</w:t>
      </w:r>
      <w:r>
        <w:rPr>
          <w:spacing w:val="-2"/>
        </w:rPr>
        <w:t xml:space="preserve"> </w:t>
      </w:r>
      <w:r>
        <w:t>el</w:t>
      </w:r>
      <w:r>
        <w:rPr>
          <w:spacing w:val="-1"/>
        </w:rPr>
        <w:t xml:space="preserve"> </w:t>
      </w:r>
      <w:r>
        <w:t>Sargento</w:t>
      </w:r>
      <w:r>
        <w:rPr>
          <w:spacing w:val="-3"/>
        </w:rPr>
        <w:t xml:space="preserve"> </w:t>
      </w:r>
      <w:r>
        <w:t>2° le</w:t>
      </w:r>
      <w:r>
        <w:rPr>
          <w:spacing w:val="-4"/>
        </w:rPr>
        <w:t xml:space="preserve"> </w:t>
      </w:r>
      <w:r>
        <w:t>comunica a</w:t>
      </w:r>
      <w:r>
        <w:rPr>
          <w:spacing w:val="6"/>
        </w:rPr>
        <w:t xml:space="preserve"> </w:t>
      </w:r>
      <w:r>
        <w:t>los</w:t>
      </w:r>
      <w:r>
        <w:rPr>
          <w:spacing w:val="8"/>
        </w:rPr>
        <w:t xml:space="preserve"> </w:t>
      </w:r>
      <w:r>
        <w:t>ocupantes</w:t>
      </w:r>
      <w:r>
        <w:rPr>
          <w:spacing w:val="10"/>
        </w:rPr>
        <w:t xml:space="preserve"> </w:t>
      </w:r>
      <w:r>
        <w:t>del</w:t>
      </w:r>
      <w:r>
        <w:rPr>
          <w:spacing w:val="8"/>
        </w:rPr>
        <w:t xml:space="preserve"> </w:t>
      </w:r>
      <w:r>
        <w:t>vehículo</w:t>
      </w:r>
      <w:r>
        <w:rPr>
          <w:spacing w:val="8"/>
        </w:rPr>
        <w:t xml:space="preserve"> </w:t>
      </w:r>
      <w:r>
        <w:t>que</w:t>
      </w:r>
      <w:r>
        <w:rPr>
          <w:spacing w:val="7"/>
        </w:rPr>
        <w:t xml:space="preserve"> </w:t>
      </w:r>
      <w:r>
        <w:t>va</w:t>
      </w:r>
      <w:r>
        <w:rPr>
          <w:spacing w:val="8"/>
        </w:rPr>
        <w:t xml:space="preserve"> </w:t>
      </w:r>
      <w:r>
        <w:t>a</w:t>
      </w:r>
      <w:r>
        <w:rPr>
          <w:spacing w:val="6"/>
        </w:rPr>
        <w:t xml:space="preserve"> </w:t>
      </w:r>
      <w:r>
        <w:t>realizar</w:t>
      </w:r>
      <w:r>
        <w:rPr>
          <w:spacing w:val="9"/>
        </w:rPr>
        <w:t xml:space="preserve"> </w:t>
      </w:r>
      <w:r>
        <w:t>un</w:t>
      </w:r>
      <w:r>
        <w:rPr>
          <w:spacing w:val="7"/>
        </w:rPr>
        <w:t xml:space="preserve"> </w:t>
      </w:r>
      <w:r>
        <w:t>control</w:t>
      </w:r>
      <w:r>
        <w:rPr>
          <w:spacing w:val="7"/>
        </w:rPr>
        <w:t xml:space="preserve"> </w:t>
      </w:r>
      <w:r>
        <w:t>con</w:t>
      </w:r>
      <w:r>
        <w:rPr>
          <w:spacing w:val="6"/>
        </w:rPr>
        <w:t xml:space="preserve"> </w:t>
      </w:r>
      <w:r>
        <w:t>el</w:t>
      </w:r>
      <w:r>
        <w:rPr>
          <w:spacing w:val="8"/>
        </w:rPr>
        <w:t xml:space="preserve"> </w:t>
      </w:r>
      <w:r>
        <w:t>can</w:t>
      </w:r>
      <w:r>
        <w:rPr>
          <w:spacing w:val="6"/>
        </w:rPr>
        <w:t xml:space="preserve"> </w:t>
      </w:r>
      <w:r>
        <w:t>detector</w:t>
      </w:r>
      <w:r>
        <w:rPr>
          <w:spacing w:val="9"/>
        </w:rPr>
        <w:t xml:space="preserve"> </w:t>
      </w:r>
      <w:r>
        <w:t>de</w:t>
      </w:r>
      <w:r>
        <w:rPr>
          <w:spacing w:val="8"/>
        </w:rPr>
        <w:t xml:space="preserve"> </w:t>
      </w:r>
      <w:r>
        <w:rPr>
          <w:spacing w:val="-2"/>
        </w:rPr>
        <w:t>drogas,</w:t>
      </w:r>
    </w:p>
    <w:p w14:paraId="5666A87F"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3B5AF105" w14:textId="0EE68E51" w:rsidR="002A28D8" w:rsidRDefault="00110BA6">
      <w:pPr>
        <w:pStyle w:val="Textoindependiente"/>
        <w:spacing w:before="37" w:line="360" w:lineRule="auto"/>
        <w:ind w:right="283" w:firstLine="0"/>
      </w:pPr>
      <w:r>
        <w:lastRenderedPageBreak/>
        <w:t>solicitando que descendieran del móvil, quienes acceden voluntariamente. El Sargento Ibacache comienza el registro con el can detector, donde primero realiza el registro por el exterior, luego el interior del vehículo, donde</w:t>
      </w:r>
      <w:r>
        <w:rPr>
          <w:spacing w:val="-1"/>
        </w:rPr>
        <w:t xml:space="preserve"> </w:t>
      </w:r>
      <w:r>
        <w:t>el can realiza una marcación activa ante un olor entrenado a detectar en un compartimiento que se encontraba bajo el asiento del conductor; continúa con el mismo registro, marcando nuevamente el can fiscal en una bolsa de género color morado que se mantenía en los asientos traseros del vehículo. Por tal motivo,</w:t>
      </w:r>
      <w:r>
        <w:rPr>
          <w:spacing w:val="-1"/>
        </w:rPr>
        <w:t xml:space="preserve"> </w:t>
      </w:r>
      <w:r>
        <w:t>se le</w:t>
      </w:r>
      <w:r>
        <w:rPr>
          <w:spacing w:val="-1"/>
        </w:rPr>
        <w:t xml:space="preserve"> </w:t>
      </w:r>
      <w:r>
        <w:t>dan a conocer sus derechos a los detenidos por mantener indicios de que mantenían sustancias ilícitas. Revisó los lugares donde el can fiscal realizó la marcación, encontrando bajo el asiento del conductor un bloque compacto envuelto en cinta adhesiva transparente, contenedores de clorhidrato de cocaína, la cual se realizó la prueba de campo arrojando positivo, con un peso de 509 gramos 400 miligramos. Continuando con el registro en la parte posterior donde había marcado la bolsa morada, al interior se mantenían 5 bolsas de nylon transparente contenedora de un polvo color blanco, la cual realizó la prueba de campo con el mismo equipo</w:t>
      </w:r>
      <w:r>
        <w:rPr>
          <w:spacing w:val="40"/>
        </w:rPr>
        <w:t xml:space="preserve"> </w:t>
      </w:r>
      <w:r>
        <w:t>arrojando positivo a cafeína, con un peso de 504 gramos 600 miligramos, además, de 2 bolsas de nylon transparente contenedoras de marihuana elaborada, la</w:t>
      </w:r>
      <w:r>
        <w:rPr>
          <w:spacing w:val="-1"/>
        </w:rPr>
        <w:t xml:space="preserve"> </w:t>
      </w:r>
      <w:r>
        <w:t>cual se realizó a prueba de campo de igual manera, arrojando positivo a THC, el agente activo de la marihuana, con un peso de 2 gramos 400 miligramos. Por otra parte, el Cabo 1°</w:t>
      </w:r>
      <w:r w:rsidR="000C595C">
        <w:t>………</w:t>
      </w:r>
      <w:r>
        <w:t>, realiza una revisión en el asiento del copiloto, donde en un bolso de color rojo, encuentra una pistola fogueo, marca BBM, modelo GAP, 9 milímetros, con su cargador, el cual mantenía en el interior 8 cartuchos de a fogueo. Por tal motivo se procede a la detención de los cuatro ocupantes del vehículo, los cuales son trasladados hasta la segunda Comisaria de Granero en custodia. Además, se le incautó al conductor del vehículo</w:t>
      </w:r>
      <w:r w:rsidR="00234AE0">
        <w:t>………………………</w:t>
      </w:r>
      <w:r>
        <w:t>, su teléfono celular marca Xiaomi color y al detenido</w:t>
      </w:r>
      <w:r w:rsidR="00C8749C">
        <w:t>…………………</w:t>
      </w:r>
      <w:r>
        <w:t>,</w:t>
      </w:r>
      <w:r>
        <w:rPr>
          <w:spacing w:val="-1"/>
        </w:rPr>
        <w:t xml:space="preserve"> </w:t>
      </w:r>
      <w:r>
        <w:t>su teléfono celular marca</w:t>
      </w:r>
      <w:r>
        <w:rPr>
          <w:spacing w:val="-2"/>
        </w:rPr>
        <w:t xml:space="preserve"> </w:t>
      </w:r>
      <w:r>
        <w:t>Samsung y en el interior</w:t>
      </w:r>
      <w:r>
        <w:rPr>
          <w:spacing w:val="-1"/>
        </w:rPr>
        <w:t xml:space="preserve"> </w:t>
      </w:r>
      <w:r>
        <w:t>del vehículo se encontraba otro celular, marca Samsung, color gris, de quien nadie se hizo responsable. De lo anterior se dio cuenta la fiscalía mediante parte 132 y se remitió la droga mediante el oficio de droga 253.</w:t>
      </w:r>
    </w:p>
    <w:p w14:paraId="2ADD2156" w14:textId="7E3DB46F" w:rsidR="002A28D8" w:rsidRDefault="00110BA6">
      <w:pPr>
        <w:pStyle w:val="Textoindependiente"/>
        <w:spacing w:before="2" w:line="360" w:lineRule="auto"/>
        <w:ind w:right="282"/>
      </w:pPr>
      <w:r>
        <w:t>Se le exhibieron los otros medios de prueba n°4, 5 y 6, señalando que aquí vemos el teléfono Xiaomi perteneciente al detenido</w:t>
      </w:r>
      <w:proofErr w:type="gramStart"/>
      <w:r w:rsidR="00234AE0">
        <w:t>.,…</w:t>
      </w:r>
      <w:proofErr w:type="gramEnd"/>
      <w:r w:rsidR="00234AE0">
        <w:t>…………</w:t>
      </w:r>
      <w:r>
        <w:t>, el otro corresponde al teléfono Samsung color gris, el cual se encontraba al interior del vehículo,</w:t>
      </w:r>
      <w:r>
        <w:rPr>
          <w:spacing w:val="40"/>
        </w:rPr>
        <w:t xml:space="preserve"> </w:t>
      </w:r>
      <w:r>
        <w:t>que</w:t>
      </w:r>
      <w:r>
        <w:rPr>
          <w:spacing w:val="39"/>
        </w:rPr>
        <w:t xml:space="preserve"> </w:t>
      </w:r>
      <w:r>
        <w:t>nadie</w:t>
      </w:r>
      <w:r>
        <w:rPr>
          <w:spacing w:val="37"/>
        </w:rPr>
        <w:t xml:space="preserve"> </w:t>
      </w:r>
      <w:r>
        <w:t>se</w:t>
      </w:r>
      <w:r>
        <w:rPr>
          <w:spacing w:val="42"/>
        </w:rPr>
        <w:t xml:space="preserve"> </w:t>
      </w:r>
      <w:r>
        <w:t>hace</w:t>
      </w:r>
      <w:r>
        <w:rPr>
          <w:spacing w:val="39"/>
        </w:rPr>
        <w:t xml:space="preserve"> </w:t>
      </w:r>
      <w:r>
        <w:t>y</w:t>
      </w:r>
      <w:r>
        <w:rPr>
          <w:spacing w:val="39"/>
        </w:rPr>
        <w:t xml:space="preserve"> </w:t>
      </w:r>
      <w:r>
        <w:t>este</w:t>
      </w:r>
      <w:r>
        <w:rPr>
          <w:spacing w:val="39"/>
        </w:rPr>
        <w:t xml:space="preserve"> </w:t>
      </w:r>
      <w:r>
        <w:t>sería</w:t>
      </w:r>
      <w:r>
        <w:rPr>
          <w:spacing w:val="38"/>
        </w:rPr>
        <w:t xml:space="preserve"> </w:t>
      </w:r>
      <w:r>
        <w:t>el</w:t>
      </w:r>
      <w:r>
        <w:rPr>
          <w:spacing w:val="40"/>
        </w:rPr>
        <w:t xml:space="preserve"> </w:t>
      </w:r>
      <w:r>
        <w:t>último</w:t>
      </w:r>
      <w:r>
        <w:rPr>
          <w:spacing w:val="39"/>
        </w:rPr>
        <w:t xml:space="preserve"> </w:t>
      </w:r>
      <w:r>
        <w:t>teléfono</w:t>
      </w:r>
      <w:r>
        <w:rPr>
          <w:spacing w:val="38"/>
        </w:rPr>
        <w:t xml:space="preserve"> </w:t>
      </w:r>
      <w:r>
        <w:t>celular,</w:t>
      </w:r>
      <w:r>
        <w:rPr>
          <w:spacing w:val="41"/>
        </w:rPr>
        <w:t xml:space="preserve"> </w:t>
      </w:r>
      <w:r>
        <w:t>marca</w:t>
      </w:r>
      <w:r>
        <w:rPr>
          <w:spacing w:val="40"/>
        </w:rPr>
        <w:t xml:space="preserve"> </w:t>
      </w:r>
      <w:r>
        <w:rPr>
          <w:spacing w:val="-2"/>
        </w:rPr>
        <w:t>Samsung,</w:t>
      </w:r>
    </w:p>
    <w:p w14:paraId="0054B5E4"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4CD2908B" w14:textId="41C37C1A" w:rsidR="002A28D8" w:rsidRDefault="00110BA6">
      <w:pPr>
        <w:pStyle w:val="Textoindependiente"/>
        <w:spacing w:before="37" w:line="362" w:lineRule="auto"/>
        <w:ind w:right="284" w:firstLine="0"/>
      </w:pPr>
      <w:r>
        <w:lastRenderedPageBreak/>
        <w:t>perteneciente a</w:t>
      </w:r>
      <w:r w:rsidR="00C8749C">
        <w:t>……………</w:t>
      </w:r>
      <w:proofErr w:type="gramStart"/>
      <w:r w:rsidR="00C8749C">
        <w:t>…….</w:t>
      </w:r>
      <w:proofErr w:type="gramEnd"/>
      <w:r>
        <w:t>, que mantiene su pantalla quebrada y carcasa color azul.</w:t>
      </w:r>
    </w:p>
    <w:p w14:paraId="44FFFE7D" w14:textId="54279D50" w:rsidR="002A28D8" w:rsidRDefault="00110BA6">
      <w:pPr>
        <w:pStyle w:val="Textoindependiente"/>
        <w:spacing w:line="360" w:lineRule="auto"/>
        <w:ind w:right="285"/>
      </w:pPr>
      <w:r>
        <w:t>Al ser detenidas estas personas, se les consulta por la propiedad del vehículo, manifiestan que el vehículo pertenecía a</w:t>
      </w:r>
      <w:r>
        <w:rPr>
          <w:spacing w:val="-1"/>
        </w:rPr>
        <w:t xml:space="preserve"> </w:t>
      </w:r>
      <w:r w:rsidR="00D35B87">
        <w:t>……………</w:t>
      </w:r>
      <w:proofErr w:type="gramStart"/>
      <w:r w:rsidR="00D35B87">
        <w:t>…….</w:t>
      </w:r>
      <w:proofErr w:type="gramEnd"/>
      <w:r>
        <w:t>que se</w:t>
      </w:r>
      <w:r>
        <w:rPr>
          <w:spacing w:val="-1"/>
        </w:rPr>
        <w:t xml:space="preserve"> </w:t>
      </w:r>
      <w:r>
        <w:t>lo</w:t>
      </w:r>
      <w:r>
        <w:rPr>
          <w:spacing w:val="-1"/>
        </w:rPr>
        <w:t xml:space="preserve"> </w:t>
      </w:r>
      <w:r>
        <w:t>había vendido al</w:t>
      </w:r>
      <w:r>
        <w:rPr>
          <w:spacing w:val="-4"/>
        </w:rPr>
        <w:t xml:space="preserve"> </w:t>
      </w:r>
      <w:r>
        <w:t>conductor</w:t>
      </w:r>
      <w:r w:rsidR="00D35B87">
        <w:t>…………………</w:t>
      </w:r>
      <w:r>
        <w:t>,</w:t>
      </w:r>
      <w:r>
        <w:rPr>
          <w:spacing w:val="-3"/>
        </w:rPr>
        <w:t xml:space="preserve"> </w:t>
      </w:r>
      <w:r>
        <w:t>pero</w:t>
      </w:r>
      <w:r>
        <w:rPr>
          <w:spacing w:val="-5"/>
        </w:rPr>
        <w:t xml:space="preserve"> </w:t>
      </w:r>
      <w:r>
        <w:t>no</w:t>
      </w:r>
      <w:r>
        <w:rPr>
          <w:spacing w:val="-5"/>
        </w:rPr>
        <w:t xml:space="preserve"> </w:t>
      </w:r>
      <w:r>
        <w:t>habían</w:t>
      </w:r>
      <w:r>
        <w:rPr>
          <w:spacing w:val="-4"/>
        </w:rPr>
        <w:t xml:space="preserve"> </w:t>
      </w:r>
      <w:r>
        <w:t>hecho</w:t>
      </w:r>
      <w:r>
        <w:rPr>
          <w:spacing w:val="-4"/>
        </w:rPr>
        <w:t xml:space="preserve"> </w:t>
      </w:r>
      <w:r>
        <w:t>la</w:t>
      </w:r>
      <w:r>
        <w:rPr>
          <w:spacing w:val="-4"/>
        </w:rPr>
        <w:t xml:space="preserve"> </w:t>
      </w:r>
      <w:r>
        <w:t>transferencia,</w:t>
      </w:r>
      <w:r>
        <w:rPr>
          <w:spacing w:val="-3"/>
        </w:rPr>
        <w:t xml:space="preserve"> </w:t>
      </w:r>
      <w:r>
        <w:t>además,</w:t>
      </w:r>
      <w:r>
        <w:rPr>
          <w:spacing w:val="-2"/>
        </w:rPr>
        <w:t xml:space="preserve"> </w:t>
      </w:r>
      <w:r>
        <w:t>no</w:t>
      </w:r>
      <w:r>
        <w:rPr>
          <w:spacing w:val="-4"/>
        </w:rPr>
        <w:t xml:space="preserve"> </w:t>
      </w:r>
      <w:r>
        <w:t>se hacen responsables de las sustancias que estaban en el interior manifestando que no tenían conocimiento.</w:t>
      </w:r>
    </w:p>
    <w:p w14:paraId="2BD2C90B" w14:textId="54D167B4" w:rsidR="002A28D8" w:rsidRDefault="00110BA6">
      <w:pPr>
        <w:pStyle w:val="Textoindependiente"/>
        <w:spacing w:line="360" w:lineRule="auto"/>
        <w:ind w:right="279"/>
      </w:pPr>
      <w:r>
        <w:t>A las preguntas de la defensa de los acusados</w:t>
      </w:r>
      <w:r w:rsidR="000C595C">
        <w:t>……………</w:t>
      </w:r>
      <w:r>
        <w:t>, respondió que la fiscalización del vehículo fue propiamente tal del personal territorial del retén La Punta, quienes fiscalizaron la documentación del vehículo y del conductor</w:t>
      </w:r>
      <w:r>
        <w:rPr>
          <w:spacing w:val="-1"/>
        </w:rPr>
        <w:t xml:space="preserve"> </w:t>
      </w:r>
      <w:r>
        <w:t xml:space="preserve">y la documentación se encontraba al día, entonces sí se mantenía la documentación del </w:t>
      </w:r>
      <w:r>
        <w:rPr>
          <w:spacing w:val="-2"/>
        </w:rPr>
        <w:t>móvil.</w:t>
      </w:r>
    </w:p>
    <w:p w14:paraId="50777759" w14:textId="77777777" w:rsidR="002A28D8" w:rsidRDefault="00110BA6">
      <w:pPr>
        <w:pStyle w:val="Textoindependiente"/>
        <w:spacing w:line="360" w:lineRule="auto"/>
        <w:ind w:right="276"/>
      </w:pPr>
      <w:r>
        <w:t>Como puede apreciarse bajo ponderación de la credibilidad interna de ambos testimonios policiales, sin dudas que lo merecen, entregando información bastante objetiva con admisión de lo que se efectuó cada uno en su actuación policial y sus acompañantes, y respecto a la forma en que obtiene un conocimiento de los antecedentes que han vertido. Luego, en cuanto a la credibilidad externa, sus asertos son idénticos en cuanto a las circunstancias espaciales y temporales, la forma en que se imponen de los hallazgos, los mismos hallazgos con idéntica precisión del tipo de sustancia y su cantidad, además, de ser respaldados exógenamente, ambos, tanto en la prueba grafica como en la que les fue exhibida materialmente, en cada caso. También, exógenamente son avalados en términos generales en las circunstancias espaciales y temporales por las afirmaciones de los propios encartados que al menos se sitúan en el lugar del procedimiento y como sujetos de este, como se reprodujo latamente en el considerando cuarto precedente.</w:t>
      </w:r>
    </w:p>
    <w:p w14:paraId="122A6EB2" w14:textId="77777777" w:rsidR="002A28D8" w:rsidRDefault="00110BA6">
      <w:pPr>
        <w:pStyle w:val="Textoindependiente"/>
        <w:spacing w:line="360" w:lineRule="auto"/>
        <w:ind w:right="281"/>
      </w:pPr>
      <w:r>
        <w:t>Desde ya, debe dejarse asentado que ninguno de los encartados como lo han señalado los funcionarios de Carabineros asumió su responsabilidad en el hecho flagrante que se descubrió a su respecto in situ, sin embargo, como se ha desarrollado latamente en el considerando previo se trata de un delito de emprendimiento en que todas las fases del mismo están cubiertas en la descripción típica; posesión, guarda, tenencia y transporte, en el entendido que se desplazaban conjuntamente al interior</w:t>
      </w:r>
      <w:r>
        <w:rPr>
          <w:spacing w:val="40"/>
        </w:rPr>
        <w:t xml:space="preserve"> </w:t>
      </w:r>
      <w:r>
        <w:t>del</w:t>
      </w:r>
      <w:r>
        <w:rPr>
          <w:spacing w:val="-1"/>
        </w:rPr>
        <w:t xml:space="preserve"> </w:t>
      </w:r>
      <w:r>
        <w:t>vehículo</w:t>
      </w:r>
      <w:r>
        <w:rPr>
          <w:spacing w:val="-1"/>
        </w:rPr>
        <w:t xml:space="preserve"> </w:t>
      </w:r>
      <w:r>
        <w:t>fiscalizado</w:t>
      </w:r>
      <w:r>
        <w:rPr>
          <w:spacing w:val="-1"/>
        </w:rPr>
        <w:t xml:space="preserve"> </w:t>
      </w:r>
      <w:r>
        <w:t>y</w:t>
      </w:r>
      <w:r>
        <w:rPr>
          <w:spacing w:val="-3"/>
        </w:rPr>
        <w:t xml:space="preserve"> </w:t>
      </w:r>
      <w:r>
        <w:t>entendiendo</w:t>
      </w:r>
      <w:r>
        <w:rPr>
          <w:spacing w:val="-1"/>
        </w:rPr>
        <w:t xml:space="preserve"> </w:t>
      </w:r>
      <w:r>
        <w:t>que</w:t>
      </w:r>
      <w:r>
        <w:rPr>
          <w:spacing w:val="-1"/>
        </w:rPr>
        <w:t xml:space="preserve"> </w:t>
      </w:r>
      <w:r>
        <w:t>existió</w:t>
      </w:r>
      <w:r>
        <w:rPr>
          <w:spacing w:val="-4"/>
        </w:rPr>
        <w:t xml:space="preserve"> </w:t>
      </w:r>
      <w:r>
        <w:t>esta situación</w:t>
      </w:r>
      <w:r>
        <w:rPr>
          <w:spacing w:val="-1"/>
        </w:rPr>
        <w:t xml:space="preserve"> </w:t>
      </w:r>
      <w:r>
        <w:t>flagrante</w:t>
      </w:r>
      <w:r>
        <w:rPr>
          <w:spacing w:val="-1"/>
        </w:rPr>
        <w:t xml:space="preserve"> </w:t>
      </w:r>
      <w:r>
        <w:t>que</w:t>
      </w:r>
      <w:r>
        <w:rPr>
          <w:spacing w:val="-1"/>
        </w:rPr>
        <w:t xml:space="preserve"> </w:t>
      </w:r>
      <w:r>
        <w:t>habilitó</w:t>
      </w:r>
      <w:r>
        <w:rPr>
          <w:spacing w:val="-1"/>
        </w:rPr>
        <w:t xml:space="preserve"> </w:t>
      </w:r>
      <w:r>
        <w:t>el</w:t>
      </w:r>
    </w:p>
    <w:p w14:paraId="00E56295"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7B039F47" w14:textId="77777777" w:rsidR="002A28D8" w:rsidRDefault="00110BA6">
      <w:pPr>
        <w:pStyle w:val="Textoindependiente"/>
        <w:spacing w:before="37"/>
        <w:ind w:firstLine="0"/>
      </w:pPr>
      <w:r>
        <w:lastRenderedPageBreak/>
        <w:t>proceder</w:t>
      </w:r>
      <w:r>
        <w:rPr>
          <w:spacing w:val="-2"/>
        </w:rPr>
        <w:t xml:space="preserve"> </w:t>
      </w:r>
      <w:r>
        <w:t>policial</w:t>
      </w:r>
      <w:r>
        <w:rPr>
          <w:spacing w:val="-3"/>
        </w:rPr>
        <w:t xml:space="preserve"> </w:t>
      </w:r>
      <w:r>
        <w:t>de</w:t>
      </w:r>
      <w:r>
        <w:rPr>
          <w:spacing w:val="-3"/>
        </w:rPr>
        <w:t xml:space="preserve"> </w:t>
      </w:r>
      <w:r>
        <w:t>detención</w:t>
      </w:r>
      <w:r>
        <w:rPr>
          <w:spacing w:val="-3"/>
        </w:rPr>
        <w:t xml:space="preserve"> </w:t>
      </w:r>
      <w:r>
        <w:t>por</w:t>
      </w:r>
      <w:r>
        <w:rPr>
          <w:spacing w:val="-3"/>
        </w:rPr>
        <w:t xml:space="preserve"> </w:t>
      </w:r>
      <w:r>
        <w:t>tal</w:t>
      </w:r>
      <w:r>
        <w:rPr>
          <w:spacing w:val="-3"/>
        </w:rPr>
        <w:t xml:space="preserve"> </w:t>
      </w:r>
      <w:r>
        <w:t>descripción</w:t>
      </w:r>
      <w:r>
        <w:rPr>
          <w:spacing w:val="-4"/>
        </w:rPr>
        <w:t xml:space="preserve"> </w:t>
      </w:r>
      <w:r>
        <w:rPr>
          <w:spacing w:val="-2"/>
        </w:rPr>
        <w:t>típica.</w:t>
      </w:r>
    </w:p>
    <w:p w14:paraId="55026CFD" w14:textId="477CFAD5" w:rsidR="002A28D8" w:rsidRDefault="00110BA6">
      <w:pPr>
        <w:pStyle w:val="Textoindependiente"/>
        <w:spacing w:before="149" w:line="360" w:lineRule="auto"/>
        <w:ind w:right="277"/>
      </w:pPr>
      <w:r>
        <w:t xml:space="preserve">Luego, además de la calidad resaltada en los testimonios policiales, se allegó en el juicio la amplia prueba documental que abarcó este procedimiento y que, de igual modo, avaló extrínsecamente este el proceder policial: el certificado de inscripción y anotaciones del vehículo DSRD-64, que consigna su individualización y -en lo relevante- datos del propietario: </w:t>
      </w:r>
      <w:r w:rsidR="00F44C9B">
        <w:t>…………………</w:t>
      </w:r>
      <w:r>
        <w:t>y Fec. Adquisición: 01-06-2023, coincidiendo la descripción del vehículo con los asertos de los referidos funcionarios y con la apreciación de la fotografía n°1 del set de 13 fotografías y en cuyo interior se aprecian</w:t>
      </w:r>
      <w:r>
        <w:rPr>
          <w:spacing w:val="-2"/>
        </w:rPr>
        <w:t xml:space="preserve"> </w:t>
      </w:r>
      <w:r>
        <w:t>los hallazgos desde</w:t>
      </w:r>
      <w:r>
        <w:rPr>
          <w:spacing w:val="-2"/>
        </w:rPr>
        <w:t xml:space="preserve"> </w:t>
      </w:r>
      <w:r>
        <w:t>las</w:t>
      </w:r>
      <w:r>
        <w:rPr>
          <w:spacing w:val="-1"/>
        </w:rPr>
        <w:t xml:space="preserve"> </w:t>
      </w:r>
      <w:r>
        <w:t>fotografías n°2 a</w:t>
      </w:r>
      <w:r>
        <w:rPr>
          <w:spacing w:val="-3"/>
        </w:rPr>
        <w:t xml:space="preserve"> </w:t>
      </w:r>
      <w:r>
        <w:t>n°8. Luego,</w:t>
      </w:r>
      <w:r>
        <w:rPr>
          <w:spacing w:val="-2"/>
        </w:rPr>
        <w:t xml:space="preserve"> </w:t>
      </w:r>
      <w:r>
        <w:t>ligado</w:t>
      </w:r>
      <w:r>
        <w:rPr>
          <w:spacing w:val="-2"/>
        </w:rPr>
        <w:t xml:space="preserve"> </w:t>
      </w:r>
      <w:r>
        <w:t>a</w:t>
      </w:r>
      <w:r>
        <w:rPr>
          <w:spacing w:val="-1"/>
        </w:rPr>
        <w:t xml:space="preserve"> </w:t>
      </w:r>
      <w:r>
        <w:t>estos</w:t>
      </w:r>
      <w:r>
        <w:rPr>
          <w:spacing w:val="-3"/>
        </w:rPr>
        <w:t xml:space="preserve"> </w:t>
      </w:r>
      <w:r>
        <w:t>hallazgos;</w:t>
      </w:r>
      <w:r>
        <w:rPr>
          <w:spacing w:val="-1"/>
        </w:rPr>
        <w:t xml:space="preserve"> </w:t>
      </w:r>
      <w:r>
        <w:rPr>
          <w:spacing w:val="-5"/>
        </w:rPr>
        <w:t>las</w:t>
      </w:r>
    </w:p>
    <w:p w14:paraId="591C1793" w14:textId="2B43B2FD" w:rsidR="002A28D8" w:rsidRDefault="00110BA6">
      <w:pPr>
        <w:pStyle w:val="Textoindependiente"/>
        <w:spacing w:before="1" w:line="360" w:lineRule="auto"/>
        <w:ind w:right="277" w:firstLine="0"/>
      </w:pPr>
      <w:r>
        <w:t xml:space="preserve">4 actas de Incautación, pesaje y prueba de campo, COCA TEST, de fecha 11 de noviembre de 2024, suscrita a nombre de cada uno de los acusados con su individualización e idéntica descripción: arrojó coloración </w:t>
      </w:r>
      <w:r>
        <w:rPr>
          <w:u w:val="single"/>
        </w:rPr>
        <w:t>positiva</w:t>
      </w:r>
      <w:r>
        <w:t xml:space="preserve"> ante la presencia de cocaína;</w:t>
      </w:r>
      <w:r>
        <w:rPr>
          <w:spacing w:val="-3"/>
        </w:rPr>
        <w:t xml:space="preserve"> </w:t>
      </w:r>
      <w:r>
        <w:t>tipo</w:t>
      </w:r>
      <w:r>
        <w:rPr>
          <w:spacing w:val="-2"/>
        </w:rPr>
        <w:t xml:space="preserve"> </w:t>
      </w:r>
      <w:r>
        <w:t>de</w:t>
      </w:r>
      <w:r>
        <w:rPr>
          <w:spacing w:val="-3"/>
        </w:rPr>
        <w:t xml:space="preserve"> </w:t>
      </w:r>
      <w:r>
        <w:t>droga:</w:t>
      </w:r>
      <w:r>
        <w:rPr>
          <w:spacing w:val="-3"/>
        </w:rPr>
        <w:t xml:space="preserve"> </w:t>
      </w:r>
      <w:r>
        <w:t>clorhidrato</w:t>
      </w:r>
      <w:r>
        <w:rPr>
          <w:spacing w:val="-2"/>
        </w:rPr>
        <w:t xml:space="preserve"> </w:t>
      </w:r>
      <w:r>
        <w:t>de</w:t>
      </w:r>
      <w:r>
        <w:rPr>
          <w:spacing w:val="-3"/>
        </w:rPr>
        <w:t xml:space="preserve"> </w:t>
      </w:r>
      <w:r>
        <w:t>cocaína;</w:t>
      </w:r>
      <w:r>
        <w:rPr>
          <w:spacing w:val="-5"/>
        </w:rPr>
        <w:t xml:space="preserve"> </w:t>
      </w:r>
      <w:r>
        <w:t>cantidad:</w:t>
      </w:r>
      <w:r>
        <w:rPr>
          <w:spacing w:val="-3"/>
        </w:rPr>
        <w:t xml:space="preserve"> </w:t>
      </w:r>
      <w:r>
        <w:t>01</w:t>
      </w:r>
      <w:r>
        <w:rPr>
          <w:spacing w:val="-1"/>
        </w:rPr>
        <w:t xml:space="preserve"> </w:t>
      </w:r>
      <w:r>
        <w:t>trozo</w:t>
      </w:r>
      <w:r>
        <w:rPr>
          <w:spacing w:val="-3"/>
        </w:rPr>
        <w:t xml:space="preserve"> </w:t>
      </w:r>
      <w:r>
        <w:t>compacto</w:t>
      </w:r>
      <w:r>
        <w:rPr>
          <w:spacing w:val="-2"/>
        </w:rPr>
        <w:t xml:space="preserve"> </w:t>
      </w:r>
      <w:r>
        <w:t>envuelto</w:t>
      </w:r>
      <w:r>
        <w:rPr>
          <w:spacing w:val="-3"/>
        </w:rPr>
        <w:t xml:space="preserve"> </w:t>
      </w:r>
      <w:r>
        <w:t>en cinta adhesiva transparente; peso bruto: 509 gramos 400 miligramos; Parte Nro. 132; NUE 7325345; firmada por</w:t>
      </w:r>
      <w:r w:rsidR="000C595C">
        <w:t>………………</w:t>
      </w:r>
      <w:r>
        <w:t xml:space="preserve">; las 4 actas de Incautación, pesaje y prueba de campo CANNABIS-SPRAY 1 Y 2, de fecha 11 de noviembre de 2024, también suscrita cada una a nombre de los acusados con su individualización e idéntica descripción: arrojó coloración </w:t>
      </w:r>
      <w:r>
        <w:rPr>
          <w:u w:val="single"/>
        </w:rPr>
        <w:t>positiva</w:t>
      </w:r>
      <w:r>
        <w:t xml:space="preserve"> ante la presencia de THC; tipo de droga: marihuana elaborada; cantidad: 02 bolsas de nylon transparente; peso bruto: 02 gramos 400 miligramos; Parte Nro. 132; NUE 7325346; firmada por Rodrigo Ibacache Castro,</w:t>
      </w:r>
      <w:r w:rsidR="000C595C">
        <w:t>…………………..</w:t>
      </w:r>
      <w:r>
        <w:t>; el Informe análisis SERSTECH N° 187, de fecha 12 de noviembre de 2024, en que se individualiza por sus nombres y C.I. a los 4 acusados, describiendo en incautación/peso: 05 bolsa de nylon transparente contenedora de cafeína. Peso: 540 gramos 600 miligramos, suscrita por el funcionario</w:t>
      </w:r>
      <w:r w:rsidR="000A1596">
        <w:t>……</w:t>
      </w:r>
      <w:proofErr w:type="gramStart"/>
      <w:r w:rsidR="000A1596">
        <w:t>…….</w:t>
      </w:r>
      <w:proofErr w:type="gramEnd"/>
      <w:r>
        <w:t>; y, el Informe análisis TRUNARC N° 3058, de fecha 12 de noviembre de 2024, en que también se individualiza por sus nombres y C.I. a los 4 acusados, describiendo en incautación/peso: 01 trozo compacto envuelto en cinta adhesiva transparente, contenedor de clorhidrato de cocaína. Peso: 509 gramos 400 miligramos, NUE 7325345, suscrita por el funcionario</w:t>
      </w:r>
      <w:r w:rsidR="000A1596">
        <w:t>……</w:t>
      </w:r>
      <w:proofErr w:type="gramStart"/>
      <w:r w:rsidR="000A1596">
        <w:t>…….</w:t>
      </w:r>
      <w:proofErr w:type="gramEnd"/>
      <w:r>
        <w:t>.</w:t>
      </w:r>
    </w:p>
    <w:p w14:paraId="25C1514C" w14:textId="77777777" w:rsidR="002A28D8" w:rsidRDefault="00110BA6">
      <w:pPr>
        <w:pStyle w:val="Textoindependiente"/>
        <w:spacing w:before="3" w:line="360" w:lineRule="auto"/>
        <w:ind w:right="279"/>
      </w:pPr>
      <w:r>
        <w:t>Luego, en</w:t>
      </w:r>
      <w:r>
        <w:rPr>
          <w:spacing w:val="-1"/>
        </w:rPr>
        <w:t xml:space="preserve"> </w:t>
      </w:r>
      <w:r>
        <w:t>cuanto</w:t>
      </w:r>
      <w:r>
        <w:rPr>
          <w:spacing w:val="-1"/>
        </w:rPr>
        <w:t xml:space="preserve"> </w:t>
      </w:r>
      <w:r>
        <w:t>al</w:t>
      </w:r>
      <w:r>
        <w:rPr>
          <w:spacing w:val="-1"/>
        </w:rPr>
        <w:t xml:space="preserve"> </w:t>
      </w:r>
      <w:r>
        <w:t>destino</w:t>
      </w:r>
      <w:r>
        <w:rPr>
          <w:spacing w:val="-1"/>
        </w:rPr>
        <w:t xml:space="preserve"> </w:t>
      </w:r>
      <w:r>
        <w:t>de</w:t>
      </w:r>
      <w:r>
        <w:rPr>
          <w:spacing w:val="-2"/>
        </w:rPr>
        <w:t xml:space="preserve"> </w:t>
      </w:r>
      <w:r>
        <w:t>la</w:t>
      </w:r>
      <w:r>
        <w:rPr>
          <w:spacing w:val="-1"/>
        </w:rPr>
        <w:t xml:space="preserve"> </w:t>
      </w:r>
      <w:r>
        <w:t>droga</w:t>
      </w:r>
      <w:r>
        <w:rPr>
          <w:spacing w:val="-1"/>
        </w:rPr>
        <w:t xml:space="preserve"> </w:t>
      </w:r>
      <w:r>
        <w:t>se</w:t>
      </w:r>
      <w:r>
        <w:rPr>
          <w:spacing w:val="-1"/>
        </w:rPr>
        <w:t xml:space="preserve"> </w:t>
      </w:r>
      <w:r>
        <w:t>acompañó</w:t>
      </w:r>
      <w:r>
        <w:rPr>
          <w:spacing w:val="-2"/>
        </w:rPr>
        <w:t xml:space="preserve"> </w:t>
      </w:r>
      <w:r>
        <w:t>el Oficio</w:t>
      </w:r>
      <w:r>
        <w:rPr>
          <w:spacing w:val="-2"/>
        </w:rPr>
        <w:t xml:space="preserve"> </w:t>
      </w:r>
      <w:r>
        <w:t>remisor N°253, de fecha 12 de noviembre de 2024, de sección O.S.7. RANCAGUA a SERVICIO DE SALUD SEXTA</w:t>
      </w:r>
      <w:r>
        <w:rPr>
          <w:spacing w:val="35"/>
        </w:rPr>
        <w:t xml:space="preserve"> </w:t>
      </w:r>
      <w:r>
        <w:t>REGIÓN</w:t>
      </w:r>
      <w:r>
        <w:rPr>
          <w:spacing w:val="37"/>
        </w:rPr>
        <w:t xml:space="preserve"> </w:t>
      </w:r>
      <w:r>
        <w:t>-departamento</w:t>
      </w:r>
      <w:r>
        <w:rPr>
          <w:spacing w:val="35"/>
        </w:rPr>
        <w:t xml:space="preserve"> </w:t>
      </w:r>
      <w:r>
        <w:t>jurídico-</w:t>
      </w:r>
      <w:r>
        <w:rPr>
          <w:spacing w:val="37"/>
        </w:rPr>
        <w:t xml:space="preserve"> </w:t>
      </w:r>
      <w:r>
        <w:t>en</w:t>
      </w:r>
      <w:r>
        <w:rPr>
          <w:spacing w:val="35"/>
        </w:rPr>
        <w:t xml:space="preserve"> </w:t>
      </w:r>
      <w:r>
        <w:t>que</w:t>
      </w:r>
      <w:r>
        <w:rPr>
          <w:spacing w:val="34"/>
        </w:rPr>
        <w:t xml:space="preserve"> </w:t>
      </w:r>
      <w:r>
        <w:t>se</w:t>
      </w:r>
      <w:r>
        <w:rPr>
          <w:spacing w:val="35"/>
        </w:rPr>
        <w:t xml:space="preserve"> </w:t>
      </w:r>
      <w:r>
        <w:t>menciona</w:t>
      </w:r>
      <w:r>
        <w:rPr>
          <w:spacing w:val="35"/>
        </w:rPr>
        <w:t xml:space="preserve"> </w:t>
      </w:r>
      <w:r>
        <w:t>a</w:t>
      </w:r>
      <w:r>
        <w:rPr>
          <w:spacing w:val="35"/>
        </w:rPr>
        <w:t xml:space="preserve"> </w:t>
      </w:r>
      <w:r>
        <w:t>los</w:t>
      </w:r>
      <w:r>
        <w:rPr>
          <w:spacing w:val="36"/>
        </w:rPr>
        <w:t xml:space="preserve"> </w:t>
      </w:r>
      <w:r>
        <w:t>detenidos</w:t>
      </w:r>
      <w:r>
        <w:rPr>
          <w:spacing w:val="36"/>
        </w:rPr>
        <w:t xml:space="preserve"> </w:t>
      </w:r>
      <w:r>
        <w:t>por</w:t>
      </w:r>
      <w:r>
        <w:rPr>
          <w:spacing w:val="36"/>
        </w:rPr>
        <w:t xml:space="preserve"> </w:t>
      </w:r>
      <w:r>
        <w:t>sus</w:t>
      </w:r>
    </w:p>
    <w:p w14:paraId="0458A3DC"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5792DAD4" w14:textId="46212257" w:rsidR="002A28D8" w:rsidRDefault="00110BA6">
      <w:pPr>
        <w:pStyle w:val="Textoindependiente"/>
        <w:spacing w:before="37" w:line="360" w:lineRule="auto"/>
        <w:ind w:right="277" w:firstLine="0"/>
      </w:pPr>
      <w:r>
        <w:lastRenderedPageBreak/>
        <w:t>nombres y C.I.; tipo de droga, cantidad, peso y N.U.E, del mismo modo descrito en el párrafo previo -que se reproduce a fin de evitar repeticiones estériles-, suscrito por</w:t>
      </w:r>
      <w:r w:rsidR="000C595C">
        <w:t>……………………</w:t>
      </w:r>
      <w:r>
        <w:t>, JEFE OPERATIVO O.S.7 RANCAGUA y el acta de recepción N.º 2088/2024 emitido por el Servicio de Salud de O’Higgins, de fecha 12 de noviembre de 2024, con idénticas menciones en cuanto a lo recepcionado, su origen y N.U.E.</w:t>
      </w:r>
    </w:p>
    <w:p w14:paraId="37E1E1CA" w14:textId="77777777" w:rsidR="002A28D8" w:rsidRDefault="00110BA6">
      <w:pPr>
        <w:pStyle w:val="Textoindependiente"/>
        <w:spacing w:before="1" w:line="360" w:lineRule="auto"/>
        <w:ind w:right="280"/>
      </w:pPr>
      <w:r>
        <w:t>En cuanto a la toma de muestra y la cantidad neta de las sustancias, así como, la respuesta a las solicitudes de pericias, se acompañaron; el Reservado 1391/2024, de fecha</w:t>
      </w:r>
      <w:r>
        <w:rPr>
          <w:spacing w:val="4"/>
        </w:rPr>
        <w:t xml:space="preserve"> </w:t>
      </w:r>
      <w:r>
        <w:t>4</w:t>
      </w:r>
      <w:r>
        <w:rPr>
          <w:spacing w:val="5"/>
        </w:rPr>
        <w:t xml:space="preserve"> </w:t>
      </w:r>
      <w:r>
        <w:t>de</w:t>
      </w:r>
      <w:r>
        <w:rPr>
          <w:spacing w:val="4"/>
        </w:rPr>
        <w:t xml:space="preserve"> </w:t>
      </w:r>
      <w:r>
        <w:t>diciembre</w:t>
      </w:r>
      <w:r>
        <w:rPr>
          <w:spacing w:val="3"/>
        </w:rPr>
        <w:t xml:space="preserve"> </w:t>
      </w:r>
      <w:r>
        <w:t>2024,</w:t>
      </w:r>
      <w:r>
        <w:rPr>
          <w:spacing w:val="5"/>
        </w:rPr>
        <w:t xml:space="preserve"> </w:t>
      </w:r>
      <w:r>
        <w:t>que</w:t>
      </w:r>
      <w:r>
        <w:rPr>
          <w:spacing w:val="4"/>
        </w:rPr>
        <w:t xml:space="preserve"> </w:t>
      </w:r>
      <w:r>
        <w:t>consigna</w:t>
      </w:r>
      <w:r>
        <w:rPr>
          <w:spacing w:val="2"/>
        </w:rPr>
        <w:t xml:space="preserve"> </w:t>
      </w:r>
      <w:r>
        <w:t>cantidad</w:t>
      </w:r>
      <w:r>
        <w:rPr>
          <w:spacing w:val="4"/>
        </w:rPr>
        <w:t xml:space="preserve"> </w:t>
      </w:r>
      <w:r>
        <w:t>total</w:t>
      </w:r>
      <w:r>
        <w:rPr>
          <w:spacing w:val="5"/>
        </w:rPr>
        <w:t xml:space="preserve"> </w:t>
      </w:r>
      <w:r>
        <w:t>neto</w:t>
      </w:r>
      <w:r>
        <w:rPr>
          <w:spacing w:val="4"/>
        </w:rPr>
        <w:t xml:space="preserve"> </w:t>
      </w:r>
      <w:r>
        <w:t>492.6</w:t>
      </w:r>
      <w:r>
        <w:rPr>
          <w:spacing w:val="2"/>
        </w:rPr>
        <w:t xml:space="preserve"> </w:t>
      </w:r>
      <w:r>
        <w:t>grs,</w:t>
      </w:r>
      <w:r>
        <w:rPr>
          <w:spacing w:val="7"/>
        </w:rPr>
        <w:t xml:space="preserve"> </w:t>
      </w:r>
      <w:r>
        <w:t>de</w:t>
      </w:r>
      <w:r>
        <w:rPr>
          <w:spacing w:val="1"/>
        </w:rPr>
        <w:t xml:space="preserve"> </w:t>
      </w:r>
      <w:r>
        <w:t>clorhidrato</w:t>
      </w:r>
      <w:r>
        <w:rPr>
          <w:spacing w:val="5"/>
        </w:rPr>
        <w:t xml:space="preserve"> </w:t>
      </w:r>
      <w:r>
        <w:rPr>
          <w:spacing w:val="-10"/>
        </w:rPr>
        <w:t>y</w:t>
      </w:r>
    </w:p>
    <w:p w14:paraId="6F9FD600" w14:textId="77777777" w:rsidR="002A28D8" w:rsidRDefault="00110BA6">
      <w:pPr>
        <w:pStyle w:val="Textoindependiente"/>
        <w:spacing w:before="3" w:line="360" w:lineRule="auto"/>
        <w:ind w:right="277" w:firstLine="0"/>
      </w:pPr>
      <w:r>
        <w:t>496.5 grs de cafeína, bajo idéntica descripción y N.U.E.; y, el Reservado N°24464-2024, remitido a la fiscalía local de Graneros, de fecha 02 de abril de 2025, resultado de análisis cocaína clorhidrato 92% y cafeína, ambas sujetas a la ley 20.000.</w:t>
      </w:r>
    </w:p>
    <w:p w14:paraId="61E1B31C" w14:textId="64928512" w:rsidR="002A28D8" w:rsidRDefault="00110BA6">
      <w:pPr>
        <w:pStyle w:val="Textoindependiente"/>
        <w:spacing w:line="360" w:lineRule="auto"/>
        <w:ind w:right="276"/>
      </w:pPr>
      <w:r>
        <w:t>Por su parte, la prueba pericial corrobora los indicios previos de tratarse de sustancias sujetas a la ley 20.000 y los efectos nocivos de las sustancias incautadas, consistente en el protocolo de análisis químicos que recaen sobre los códigos de muestra 24464-2024-M1-2, de fecha 02 de abril de 2025, que concluye cocaína clorhidrato 92%, acompañado del informe de efectos y peligrosidad de la COCAINA CLORHIDRATO que describe los efectos adictivos y nocivos de tal sustancia y el protocolo de análisis químicos que recaen sobre los códigos de muestra 24464-2024- M2-2, de fecha 02 de abril de 2025, que concluye CAFEINA, junto a su respectivo informe de efectos y peligrosidad para la salud pública de la CAFEINA, ambas sustancias sujetas a la ley 20.000 y con identificación de sus N.U.E. 7325345 y 7325346, todos suscrito por</w:t>
      </w:r>
      <w:r w:rsidR="000A1596">
        <w:t>……………….</w:t>
      </w:r>
      <w:r>
        <w:t>, perito químico del Instituto de Salud Pública. Y, a su turno, el informe Nº 2064, junto a sus informes de efectos y peligrosidad para la salud pública de CANNABIS e informe relativo a la pureza de THC, que consigna que la prueba aplicada permite identificar la presencia de cannabinoles y el resultado del procedimiento aplicado determina una composición de marihuana, sujeta a la ley 20.000: Sí, N.U.E. 7325346, narrando los efectos adictivos y nocivos de tal sustancia, suscritos por doña</w:t>
      </w:r>
      <w:r w:rsidR="000A1596">
        <w:t>……………..</w:t>
      </w:r>
      <w:r>
        <w:t>, Químico farmacéutico, perito químico del Servicio de Salud O´Higgins.</w:t>
      </w:r>
    </w:p>
    <w:p w14:paraId="2AA135C7" w14:textId="77777777" w:rsidR="002A28D8" w:rsidRDefault="00110BA6">
      <w:pPr>
        <w:pStyle w:val="Textoindependiente"/>
        <w:spacing w:before="2" w:line="360" w:lineRule="auto"/>
        <w:ind w:right="282"/>
      </w:pPr>
      <w:r>
        <w:t>De esta manera, se acreditó que las sustancias encontradas en el vehículo en</w:t>
      </w:r>
      <w:r>
        <w:rPr>
          <w:spacing w:val="40"/>
        </w:rPr>
        <w:t xml:space="preserve"> </w:t>
      </w:r>
      <w:r>
        <w:t>que era poseída, guardada y transportada por los imputados que se desplazaban en el mismo,</w:t>
      </w:r>
      <w:r>
        <w:rPr>
          <w:spacing w:val="16"/>
        </w:rPr>
        <w:t xml:space="preserve"> </w:t>
      </w:r>
      <w:r>
        <w:t>son</w:t>
      </w:r>
      <w:r>
        <w:rPr>
          <w:spacing w:val="14"/>
        </w:rPr>
        <w:t xml:space="preserve"> </w:t>
      </w:r>
      <w:r>
        <w:t>de</w:t>
      </w:r>
      <w:r>
        <w:rPr>
          <w:spacing w:val="13"/>
        </w:rPr>
        <w:t xml:space="preserve"> </w:t>
      </w:r>
      <w:r>
        <w:t>aquellas</w:t>
      </w:r>
      <w:r>
        <w:rPr>
          <w:spacing w:val="14"/>
        </w:rPr>
        <w:t xml:space="preserve"> </w:t>
      </w:r>
      <w:r>
        <w:t>prohibidas</w:t>
      </w:r>
      <w:r>
        <w:rPr>
          <w:spacing w:val="17"/>
        </w:rPr>
        <w:t xml:space="preserve"> </w:t>
      </w:r>
      <w:r>
        <w:t>por</w:t>
      </w:r>
      <w:r>
        <w:rPr>
          <w:spacing w:val="15"/>
        </w:rPr>
        <w:t xml:space="preserve"> </w:t>
      </w:r>
      <w:r>
        <w:t>la</w:t>
      </w:r>
      <w:r>
        <w:rPr>
          <w:spacing w:val="13"/>
        </w:rPr>
        <w:t xml:space="preserve"> </w:t>
      </w:r>
      <w:r>
        <w:t>ley</w:t>
      </w:r>
      <w:r>
        <w:rPr>
          <w:spacing w:val="12"/>
        </w:rPr>
        <w:t xml:space="preserve"> </w:t>
      </w:r>
      <w:r>
        <w:t>N°</w:t>
      </w:r>
      <w:r>
        <w:rPr>
          <w:spacing w:val="12"/>
        </w:rPr>
        <w:t xml:space="preserve"> </w:t>
      </w:r>
      <w:r>
        <w:t>20.000</w:t>
      </w:r>
      <w:r>
        <w:rPr>
          <w:spacing w:val="15"/>
        </w:rPr>
        <w:t xml:space="preserve"> </w:t>
      </w:r>
      <w:r>
        <w:t>y</w:t>
      </w:r>
      <w:r>
        <w:rPr>
          <w:spacing w:val="13"/>
        </w:rPr>
        <w:t xml:space="preserve"> </w:t>
      </w:r>
      <w:r>
        <w:t>su</w:t>
      </w:r>
      <w:r>
        <w:rPr>
          <w:spacing w:val="14"/>
        </w:rPr>
        <w:t xml:space="preserve"> </w:t>
      </w:r>
      <w:r>
        <w:t>reglamento,</w:t>
      </w:r>
      <w:r>
        <w:rPr>
          <w:spacing w:val="13"/>
        </w:rPr>
        <w:t xml:space="preserve"> </w:t>
      </w:r>
      <w:r>
        <w:t>al</w:t>
      </w:r>
      <w:r>
        <w:rPr>
          <w:spacing w:val="16"/>
        </w:rPr>
        <w:t xml:space="preserve"> </w:t>
      </w:r>
      <w:r>
        <w:t>tratarse</w:t>
      </w:r>
      <w:r>
        <w:rPr>
          <w:spacing w:val="16"/>
        </w:rPr>
        <w:t xml:space="preserve"> </w:t>
      </w:r>
      <w:r>
        <w:rPr>
          <w:spacing w:val="-5"/>
        </w:rPr>
        <w:t>de</w:t>
      </w:r>
    </w:p>
    <w:p w14:paraId="0598EFC2"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57329E7F" w14:textId="77777777" w:rsidR="002A28D8" w:rsidRDefault="00110BA6">
      <w:pPr>
        <w:pStyle w:val="Textoindependiente"/>
        <w:spacing w:before="37" w:line="360" w:lineRule="auto"/>
        <w:ind w:right="284" w:firstLine="0"/>
      </w:pPr>
      <w:r>
        <w:lastRenderedPageBreak/>
        <w:t>componentes capaces de provocar graves efectos tóxicos o daños considerables a la salud y que, conforme a lo razonado, los hechos descritos en la acusación fiscal han quedado suficientemente asentados con la prueba rendida en juicio.</w:t>
      </w:r>
    </w:p>
    <w:p w14:paraId="4BF750BE" w14:textId="77777777" w:rsidR="002A28D8" w:rsidRDefault="00110BA6">
      <w:pPr>
        <w:pStyle w:val="Textoindependiente"/>
        <w:spacing w:before="2" w:line="360" w:lineRule="auto"/>
        <w:ind w:right="277"/>
      </w:pPr>
      <w:r>
        <w:t xml:space="preserve">DÉCIMO TERCERO: </w:t>
      </w:r>
      <w:r>
        <w:rPr>
          <w:i/>
        </w:rPr>
        <w:t xml:space="preserve">Hechos acreditados. </w:t>
      </w:r>
      <w:r>
        <w:t>Que, de acuerdo con lo referido en el considerando anterior, apreciada libremente la prueba según lo dispuesto en el artículo 297 del Código Procesal Penal, sin contradecir los</w:t>
      </w:r>
      <w:r>
        <w:rPr>
          <w:spacing w:val="-1"/>
        </w:rPr>
        <w:t xml:space="preserve"> </w:t>
      </w:r>
      <w:r>
        <w:t>principios de la lógica, las máximas de la experiencia y los conocimientos científicamente afianzados, los sentenciadores han llegado a la convicción, tal como se adelantó por el tribunal en el veredicto, que es posible dar por acreditados los siguientes hechos penalmente relevantes:</w:t>
      </w:r>
    </w:p>
    <w:p w14:paraId="69E1645C" w14:textId="0A9F9DBA" w:rsidR="002A28D8" w:rsidRDefault="00110BA6">
      <w:pPr>
        <w:pStyle w:val="Textoindependiente"/>
        <w:spacing w:before="1" w:line="360" w:lineRule="auto"/>
        <w:ind w:right="278"/>
      </w:pPr>
      <w:r>
        <w:t>El día 11 de noviembre del año 2024 a eso de las 23:15 horas,</w:t>
      </w:r>
      <w:r>
        <w:rPr>
          <w:spacing w:val="40"/>
        </w:rPr>
        <w:t xml:space="preserve"> </w:t>
      </w:r>
      <w:r>
        <w:t>aproximadamente, funcionarios policiales correspondientes a la sección OS7 de la comuna de Rancagua, se apostaron en la ruta 5 sur kilómetro 58, de la comuna de San Francisco de Mostazal, con la finalidad de realizar fiscalizaciones aleatorias a los vehículos que circulaban por dicha ruta. Es en ese contexto que a eso las 23:15 horas proceden a la fiscalización del vehículo Station wagon, marca Volkswagen, modelo</w:t>
      </w:r>
      <w:r>
        <w:rPr>
          <w:spacing w:val="40"/>
        </w:rPr>
        <w:t xml:space="preserve"> </w:t>
      </w:r>
      <w:r>
        <w:t>Suran Cross, año 2012, color blanco, placa patente única DSRD-64, el cual era</w:t>
      </w:r>
      <w:r>
        <w:rPr>
          <w:spacing w:val="80"/>
        </w:rPr>
        <w:t xml:space="preserve"> </w:t>
      </w:r>
      <w:r>
        <w:t>conducido por el imputado don</w:t>
      </w:r>
      <w:r w:rsidR="00F44C9B">
        <w:t>…………</w:t>
      </w:r>
      <w:proofErr w:type="gramStart"/>
      <w:r w:rsidR="00F44C9B">
        <w:t>…….</w:t>
      </w:r>
      <w:proofErr w:type="gramEnd"/>
      <w:r w:rsidR="00F44C9B">
        <w:t>.</w:t>
      </w:r>
      <w:r>
        <w:t>, siendo su copiloto</w:t>
      </w:r>
      <w:r w:rsidR="00D35B87">
        <w:t>…………</w:t>
      </w:r>
      <w:proofErr w:type="gramStart"/>
      <w:r w:rsidR="00D35B87">
        <w:t>…….</w:t>
      </w:r>
      <w:proofErr w:type="gramEnd"/>
      <w:r>
        <w:t xml:space="preserve">, y en la parte posterior viajaban don </w:t>
      </w:r>
      <w:r w:rsidR="00D35B87">
        <w:t>…………</w:t>
      </w:r>
      <w:r>
        <w:t>e</w:t>
      </w:r>
      <w:r w:rsidR="00D35B87">
        <w:t>…………</w:t>
      </w:r>
      <w:proofErr w:type="gramStart"/>
      <w:r w:rsidR="00D35B87">
        <w:t>…….</w:t>
      </w:r>
      <w:proofErr w:type="gramEnd"/>
      <w:r>
        <w:t>. A partir de esta fiscalización, en compañía del can detector de drogas Gazam del emblema verde, se solicita a los imputados que desciendan del vehículo donde el can efectúa un circuito de búsqueda por el exterior e interior del vehículo, donde precisamente realiza un marcaje positivo, específicamente debajo del asiento del conductor, hallándose en dicho lugar un trozo compacto envuelto en cinta adhesiva transparente, la cual fue sometida a la respectiva prueba de campo, arrojando coloración</w:t>
      </w:r>
      <w:r>
        <w:rPr>
          <w:spacing w:val="29"/>
        </w:rPr>
        <w:t xml:space="preserve"> </w:t>
      </w:r>
      <w:r>
        <w:t>positiva</w:t>
      </w:r>
      <w:r>
        <w:rPr>
          <w:spacing w:val="30"/>
        </w:rPr>
        <w:t xml:space="preserve"> </w:t>
      </w:r>
      <w:r>
        <w:t>para</w:t>
      </w:r>
      <w:r>
        <w:rPr>
          <w:spacing w:val="27"/>
        </w:rPr>
        <w:t xml:space="preserve"> </w:t>
      </w:r>
      <w:r>
        <w:t>clorhidrato,</w:t>
      </w:r>
      <w:r>
        <w:rPr>
          <w:spacing w:val="29"/>
        </w:rPr>
        <w:t xml:space="preserve"> </w:t>
      </w:r>
      <w:r>
        <w:t>cocaína,</w:t>
      </w:r>
      <w:r>
        <w:rPr>
          <w:spacing w:val="28"/>
        </w:rPr>
        <w:t xml:space="preserve"> </w:t>
      </w:r>
      <w:r>
        <w:t>cuyo</w:t>
      </w:r>
      <w:r>
        <w:rPr>
          <w:spacing w:val="29"/>
        </w:rPr>
        <w:t xml:space="preserve"> </w:t>
      </w:r>
      <w:r>
        <w:t>peso</w:t>
      </w:r>
      <w:r>
        <w:rPr>
          <w:spacing w:val="31"/>
        </w:rPr>
        <w:t xml:space="preserve"> </w:t>
      </w:r>
      <w:r>
        <w:t>bruto</w:t>
      </w:r>
      <w:r>
        <w:rPr>
          <w:spacing w:val="27"/>
        </w:rPr>
        <w:t xml:space="preserve"> </w:t>
      </w:r>
      <w:r>
        <w:t>corresponde</w:t>
      </w:r>
      <w:r>
        <w:rPr>
          <w:spacing w:val="29"/>
        </w:rPr>
        <w:t xml:space="preserve"> </w:t>
      </w:r>
      <w:r>
        <w:t>a</w:t>
      </w:r>
      <w:r>
        <w:rPr>
          <w:spacing w:val="29"/>
        </w:rPr>
        <w:t xml:space="preserve"> </w:t>
      </w:r>
      <w:r>
        <w:t>509</w:t>
      </w:r>
      <w:r>
        <w:rPr>
          <w:spacing w:val="36"/>
        </w:rPr>
        <w:t xml:space="preserve"> </w:t>
      </w:r>
      <w:r>
        <w:t>g</w:t>
      </w:r>
      <w:r>
        <w:rPr>
          <w:spacing w:val="30"/>
        </w:rPr>
        <w:t xml:space="preserve"> </w:t>
      </w:r>
      <w:r>
        <w:rPr>
          <w:spacing w:val="-10"/>
        </w:rPr>
        <w:t>y</w:t>
      </w:r>
    </w:p>
    <w:p w14:paraId="06D40760" w14:textId="77777777" w:rsidR="002A28D8" w:rsidRDefault="00110BA6">
      <w:pPr>
        <w:pStyle w:val="Textoindependiente"/>
        <w:spacing w:before="2" w:line="360" w:lineRule="auto"/>
        <w:ind w:right="283" w:firstLine="0"/>
      </w:pPr>
      <w:r>
        <w:t>400 miligramos. Posteriormente el can de drogas detector de drogas realizó una segunda marcación positiva activa sobre el asiento trasero del vehículo,</w:t>
      </w:r>
      <w:r>
        <w:rPr>
          <w:spacing w:val="40"/>
        </w:rPr>
        <w:t xml:space="preserve"> </w:t>
      </w:r>
      <w:r>
        <w:t>específicamente en una bolsa de género color morado, la cual contenía en su interior 5 bolsas de nylon transparente contenedoras de una sustancia en polvo de color blanco,</w:t>
      </w:r>
      <w:r>
        <w:rPr>
          <w:spacing w:val="40"/>
        </w:rPr>
        <w:t xml:space="preserve"> </w:t>
      </w:r>
      <w:r>
        <w:t>la cual fue sometida a la respectiva prueba, arrojando coloración positiva para cafeína, en el mismo lugar se encontró dos bolsas de nylon transparentes, contenedoras de una sustancia</w:t>
      </w:r>
      <w:r>
        <w:rPr>
          <w:spacing w:val="40"/>
        </w:rPr>
        <w:t xml:space="preserve"> </w:t>
      </w:r>
      <w:r>
        <w:t>en</w:t>
      </w:r>
      <w:r>
        <w:rPr>
          <w:spacing w:val="41"/>
        </w:rPr>
        <w:t xml:space="preserve"> </w:t>
      </w:r>
      <w:r>
        <w:t>estado</w:t>
      </w:r>
      <w:r>
        <w:rPr>
          <w:spacing w:val="41"/>
        </w:rPr>
        <w:t xml:space="preserve"> </w:t>
      </w:r>
      <w:r>
        <w:t>vegetal</w:t>
      </w:r>
      <w:r>
        <w:rPr>
          <w:spacing w:val="41"/>
        </w:rPr>
        <w:t xml:space="preserve"> </w:t>
      </w:r>
      <w:r>
        <w:t>con</w:t>
      </w:r>
      <w:r>
        <w:rPr>
          <w:spacing w:val="41"/>
        </w:rPr>
        <w:t xml:space="preserve"> </w:t>
      </w:r>
      <w:r>
        <w:t>similares</w:t>
      </w:r>
      <w:r>
        <w:rPr>
          <w:spacing w:val="43"/>
        </w:rPr>
        <w:t xml:space="preserve"> </w:t>
      </w:r>
      <w:r>
        <w:t>características</w:t>
      </w:r>
      <w:r>
        <w:rPr>
          <w:spacing w:val="42"/>
        </w:rPr>
        <w:t xml:space="preserve"> </w:t>
      </w:r>
      <w:r>
        <w:t>a</w:t>
      </w:r>
      <w:r>
        <w:rPr>
          <w:spacing w:val="41"/>
        </w:rPr>
        <w:t xml:space="preserve"> </w:t>
      </w:r>
      <w:r>
        <w:t>la</w:t>
      </w:r>
      <w:r>
        <w:rPr>
          <w:spacing w:val="41"/>
        </w:rPr>
        <w:t xml:space="preserve"> </w:t>
      </w:r>
      <w:r>
        <w:t>marihuana,</w:t>
      </w:r>
      <w:r>
        <w:rPr>
          <w:spacing w:val="42"/>
        </w:rPr>
        <w:t xml:space="preserve"> </w:t>
      </w:r>
      <w:r>
        <w:t>la</w:t>
      </w:r>
      <w:r>
        <w:rPr>
          <w:spacing w:val="41"/>
        </w:rPr>
        <w:t xml:space="preserve"> </w:t>
      </w:r>
      <w:r>
        <w:t>cual</w:t>
      </w:r>
      <w:r>
        <w:rPr>
          <w:spacing w:val="42"/>
        </w:rPr>
        <w:t xml:space="preserve"> </w:t>
      </w:r>
      <w:r>
        <w:rPr>
          <w:spacing w:val="-5"/>
        </w:rPr>
        <w:t>fue</w:t>
      </w:r>
    </w:p>
    <w:p w14:paraId="0F2B9B36"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16EE15FA" w14:textId="77777777" w:rsidR="002A28D8" w:rsidRDefault="00110BA6">
      <w:pPr>
        <w:pStyle w:val="Textoindependiente"/>
        <w:spacing w:before="37" w:line="360" w:lineRule="auto"/>
        <w:ind w:right="284" w:firstLine="0"/>
      </w:pPr>
      <w:r>
        <w:lastRenderedPageBreak/>
        <w:t>sometida a respectiva prueba de campo arrojando coloración positiva para marihuana, el peso de la marihuana corresponde a 2 gramos 400 miligramos y el peso de la cafeína corresponde a 504 g 600 miligramos. Por su parte, siguiendo con la búsqueda del interior del móvil debajo del asiento del copiloto se mantenía un bolso de mano de</w:t>
      </w:r>
      <w:r>
        <w:rPr>
          <w:spacing w:val="40"/>
        </w:rPr>
        <w:t xml:space="preserve"> </w:t>
      </w:r>
      <w:r>
        <w:t>color rojo, el cual mantenía una pistola con la leyenda gap BBM calibre 9 mm k, con cargador y 8 cartuchos de fogueo calibre 9 mm pack. Se estima por parte del Ministerio público que los imputados mantenían y transportaban la droga bajo su tenencia, posesión y guarda con ánimo de traficar la misma y sin justificar un consumo personal y exclusivo próximo en el tiempo.</w:t>
      </w:r>
    </w:p>
    <w:p w14:paraId="46CDC381" w14:textId="318F8ED1" w:rsidR="002A28D8" w:rsidRDefault="00110BA6">
      <w:pPr>
        <w:pStyle w:val="Textoindependiente"/>
        <w:spacing w:before="3" w:line="360" w:lineRule="auto"/>
        <w:ind w:right="273"/>
      </w:pPr>
      <w:r>
        <w:t xml:space="preserve">DÉCIMO CUARTO: </w:t>
      </w:r>
      <w:r>
        <w:rPr>
          <w:i/>
        </w:rPr>
        <w:t xml:space="preserve">Configuración del tipo penal y bien jurídico penalmente tutelado. </w:t>
      </w:r>
      <w:r>
        <w:t>Que, a juicio de este tribunal, y como se viene diciendo, los hechos descritos en el considerando anterior, son constitutivos del tipo penal de tráfico ilícito de estupefacientes,</w:t>
      </w:r>
      <w:r>
        <w:rPr>
          <w:spacing w:val="-10"/>
        </w:rPr>
        <w:t xml:space="preserve"> </w:t>
      </w:r>
      <w:r>
        <w:t>previsto</w:t>
      </w:r>
      <w:r>
        <w:rPr>
          <w:spacing w:val="-11"/>
        </w:rPr>
        <w:t xml:space="preserve"> </w:t>
      </w:r>
      <w:r>
        <w:t>en</w:t>
      </w:r>
      <w:r>
        <w:rPr>
          <w:spacing w:val="-7"/>
        </w:rPr>
        <w:t xml:space="preserve"> </w:t>
      </w:r>
      <w:r>
        <w:t>el</w:t>
      </w:r>
      <w:r>
        <w:rPr>
          <w:spacing w:val="-9"/>
        </w:rPr>
        <w:t xml:space="preserve"> </w:t>
      </w:r>
      <w:r>
        <w:t>artículo</w:t>
      </w:r>
      <w:r>
        <w:rPr>
          <w:spacing w:val="-9"/>
        </w:rPr>
        <w:t xml:space="preserve"> </w:t>
      </w:r>
      <w:r>
        <w:t>3°</w:t>
      </w:r>
      <w:r>
        <w:rPr>
          <w:spacing w:val="-8"/>
        </w:rPr>
        <w:t xml:space="preserve"> </w:t>
      </w:r>
      <w:r>
        <w:t>en</w:t>
      </w:r>
      <w:r>
        <w:rPr>
          <w:spacing w:val="-10"/>
        </w:rPr>
        <w:t xml:space="preserve"> </w:t>
      </w:r>
      <w:r>
        <w:t>relación</w:t>
      </w:r>
      <w:r>
        <w:rPr>
          <w:spacing w:val="-9"/>
        </w:rPr>
        <w:t xml:space="preserve"> </w:t>
      </w:r>
      <w:r>
        <w:t>con</w:t>
      </w:r>
      <w:r>
        <w:rPr>
          <w:spacing w:val="-10"/>
        </w:rPr>
        <w:t xml:space="preserve"> </w:t>
      </w:r>
      <w:r>
        <w:t>lo</w:t>
      </w:r>
      <w:r>
        <w:rPr>
          <w:spacing w:val="-9"/>
        </w:rPr>
        <w:t xml:space="preserve"> </w:t>
      </w:r>
      <w:r>
        <w:t>dispuesto</w:t>
      </w:r>
      <w:r>
        <w:rPr>
          <w:spacing w:val="-9"/>
        </w:rPr>
        <w:t xml:space="preserve"> </w:t>
      </w:r>
      <w:r>
        <w:t>en</w:t>
      </w:r>
      <w:r>
        <w:rPr>
          <w:spacing w:val="-9"/>
        </w:rPr>
        <w:t xml:space="preserve"> </w:t>
      </w:r>
      <w:r>
        <w:t>el</w:t>
      </w:r>
      <w:r>
        <w:rPr>
          <w:spacing w:val="-11"/>
        </w:rPr>
        <w:t xml:space="preserve"> </w:t>
      </w:r>
      <w:r>
        <w:t>artículo</w:t>
      </w:r>
      <w:r>
        <w:rPr>
          <w:spacing w:val="-9"/>
        </w:rPr>
        <w:t xml:space="preserve"> </w:t>
      </w:r>
      <w:r>
        <w:t>1°</w:t>
      </w:r>
      <w:r>
        <w:rPr>
          <w:spacing w:val="-8"/>
        </w:rPr>
        <w:t xml:space="preserve"> </w:t>
      </w:r>
      <w:r>
        <w:t>de la Ley N° 20.000, en grado consumado, por cuanto, la conducta de los acusados consistente en poseer, guardar y transportar sobre medio kilo de clorhidrato de</w:t>
      </w:r>
      <w:r>
        <w:rPr>
          <w:spacing w:val="40"/>
        </w:rPr>
        <w:t xml:space="preserve"> </w:t>
      </w:r>
      <w:r>
        <w:t>cocaína, similar cantidad de cafeína y más de 2 gramos de marihuana, constituye claramente una conducta apta para poner en riesgo el bien jurídico protegido de la</w:t>
      </w:r>
      <w:r>
        <w:rPr>
          <w:spacing w:val="40"/>
        </w:rPr>
        <w:t xml:space="preserve"> </w:t>
      </w:r>
      <w:r>
        <w:t xml:space="preserve">salud pública, implicando el comportamiento de los acusados no sólo el conocimiento de los elementos del tipo objetivo del delito de Tráfico Ilícito de Drogas, sino que además, la voluntad de realización manifiesta de llevar a cabo dichas acciones, concurriendo, de esta forma, al menos dolo eventual como elemento de del tipo penal antes indicado, lo que se desprende de la contundente prueba de cargo y de la </w:t>
      </w:r>
      <w:r>
        <w:rPr>
          <w:spacing w:val="-2"/>
        </w:rPr>
        <w:t>declaración</w:t>
      </w:r>
      <w:r>
        <w:rPr>
          <w:spacing w:val="-7"/>
        </w:rPr>
        <w:t xml:space="preserve"> </w:t>
      </w:r>
      <w:r>
        <w:rPr>
          <w:spacing w:val="-2"/>
        </w:rPr>
        <w:t>de</w:t>
      </w:r>
      <w:r>
        <w:rPr>
          <w:spacing w:val="-6"/>
        </w:rPr>
        <w:t xml:space="preserve"> </w:t>
      </w:r>
      <w:r>
        <w:rPr>
          <w:spacing w:val="-2"/>
        </w:rPr>
        <w:t>los</w:t>
      </w:r>
      <w:r>
        <w:rPr>
          <w:spacing w:val="-4"/>
        </w:rPr>
        <w:t xml:space="preserve"> </w:t>
      </w:r>
      <w:r>
        <w:rPr>
          <w:spacing w:val="-2"/>
        </w:rPr>
        <w:t>propios</w:t>
      </w:r>
      <w:r>
        <w:rPr>
          <w:spacing w:val="-4"/>
        </w:rPr>
        <w:t xml:space="preserve"> </w:t>
      </w:r>
      <w:r>
        <w:rPr>
          <w:spacing w:val="-2"/>
        </w:rPr>
        <w:t>acusados</w:t>
      </w:r>
      <w:r w:rsidR="00234AE0">
        <w:rPr>
          <w:spacing w:val="-2"/>
        </w:rPr>
        <w:t>………………..</w:t>
      </w:r>
      <w:r>
        <w:rPr>
          <w:spacing w:val="-2"/>
        </w:rPr>
        <w:t>,</w:t>
      </w:r>
      <w:r>
        <w:rPr>
          <w:spacing w:val="-8"/>
        </w:rPr>
        <w:t xml:space="preserve"> </w:t>
      </w:r>
      <w:r>
        <w:rPr>
          <w:spacing w:val="-2"/>
        </w:rPr>
        <w:t>quienes</w:t>
      </w:r>
      <w:r>
        <w:rPr>
          <w:spacing w:val="-6"/>
        </w:rPr>
        <w:t xml:space="preserve"> </w:t>
      </w:r>
      <w:r>
        <w:rPr>
          <w:spacing w:val="-2"/>
        </w:rPr>
        <w:t>si</w:t>
      </w:r>
      <w:r>
        <w:rPr>
          <w:spacing w:val="-7"/>
        </w:rPr>
        <w:t xml:space="preserve"> </w:t>
      </w:r>
      <w:r>
        <w:rPr>
          <w:spacing w:val="-2"/>
        </w:rPr>
        <w:t xml:space="preserve">bien </w:t>
      </w:r>
      <w:r>
        <w:t>asumen su responsabilidad en juicio trataron de deslindar la de sus coparticipes, determinándose</w:t>
      </w:r>
      <w:r>
        <w:rPr>
          <w:spacing w:val="-6"/>
        </w:rPr>
        <w:t xml:space="preserve"> </w:t>
      </w:r>
      <w:r>
        <w:t>en</w:t>
      </w:r>
      <w:r>
        <w:rPr>
          <w:spacing w:val="-7"/>
        </w:rPr>
        <w:t xml:space="preserve"> </w:t>
      </w:r>
      <w:r>
        <w:t>esa</w:t>
      </w:r>
      <w:r>
        <w:rPr>
          <w:spacing w:val="-7"/>
        </w:rPr>
        <w:t xml:space="preserve"> </w:t>
      </w:r>
      <w:r>
        <w:t>parte</w:t>
      </w:r>
      <w:r>
        <w:rPr>
          <w:spacing w:val="-8"/>
        </w:rPr>
        <w:t xml:space="preserve"> </w:t>
      </w:r>
      <w:r>
        <w:t>su</w:t>
      </w:r>
      <w:r>
        <w:rPr>
          <w:spacing w:val="-7"/>
        </w:rPr>
        <w:t xml:space="preserve"> </w:t>
      </w:r>
      <w:r>
        <w:t>declaración</w:t>
      </w:r>
      <w:r>
        <w:rPr>
          <w:spacing w:val="-7"/>
        </w:rPr>
        <w:t xml:space="preserve"> </w:t>
      </w:r>
      <w:r>
        <w:t>mendaz</w:t>
      </w:r>
      <w:r>
        <w:rPr>
          <w:spacing w:val="-6"/>
        </w:rPr>
        <w:t xml:space="preserve"> </w:t>
      </w:r>
      <w:r>
        <w:t>en</w:t>
      </w:r>
      <w:r>
        <w:rPr>
          <w:spacing w:val="-5"/>
        </w:rPr>
        <w:t xml:space="preserve"> </w:t>
      </w:r>
      <w:r>
        <w:t>base</w:t>
      </w:r>
      <w:r>
        <w:rPr>
          <w:spacing w:val="-8"/>
        </w:rPr>
        <w:t xml:space="preserve"> </w:t>
      </w:r>
      <w:r>
        <w:t>a</w:t>
      </w:r>
      <w:r>
        <w:rPr>
          <w:spacing w:val="-7"/>
        </w:rPr>
        <w:t xml:space="preserve"> </w:t>
      </w:r>
      <w:r>
        <w:t>sus</w:t>
      </w:r>
      <w:r>
        <w:rPr>
          <w:spacing w:val="-6"/>
        </w:rPr>
        <w:t xml:space="preserve"> </w:t>
      </w:r>
      <w:r>
        <w:t>previas</w:t>
      </w:r>
      <w:r>
        <w:rPr>
          <w:spacing w:val="-6"/>
        </w:rPr>
        <w:t xml:space="preserve"> </w:t>
      </w:r>
      <w:r>
        <w:t>declaraciones en etapa de investigación y mediante las técnicas procesales que se utilizaron en cada caso,</w:t>
      </w:r>
      <w:r>
        <w:rPr>
          <w:spacing w:val="-5"/>
        </w:rPr>
        <w:t xml:space="preserve"> </w:t>
      </w:r>
      <w:r>
        <w:t>determinándose</w:t>
      </w:r>
      <w:r>
        <w:rPr>
          <w:spacing w:val="-7"/>
        </w:rPr>
        <w:t xml:space="preserve"> </w:t>
      </w:r>
      <w:r>
        <w:t>la</w:t>
      </w:r>
      <w:r>
        <w:rPr>
          <w:spacing w:val="-7"/>
        </w:rPr>
        <w:t xml:space="preserve"> </w:t>
      </w:r>
      <w:r>
        <w:t>responsabilidad</w:t>
      </w:r>
      <w:r>
        <w:rPr>
          <w:spacing w:val="-6"/>
        </w:rPr>
        <w:t xml:space="preserve"> </w:t>
      </w:r>
      <w:r>
        <w:t>conjunta</w:t>
      </w:r>
      <w:r>
        <w:rPr>
          <w:spacing w:val="-7"/>
        </w:rPr>
        <w:t xml:space="preserve"> </w:t>
      </w:r>
      <w:r>
        <w:t>en</w:t>
      </w:r>
      <w:r>
        <w:rPr>
          <w:spacing w:val="-5"/>
        </w:rPr>
        <w:t xml:space="preserve"> </w:t>
      </w:r>
      <w:r>
        <w:t>este</w:t>
      </w:r>
      <w:r>
        <w:rPr>
          <w:spacing w:val="-5"/>
        </w:rPr>
        <w:t xml:space="preserve"> </w:t>
      </w:r>
      <w:r>
        <w:t>ilícito</w:t>
      </w:r>
      <w:r>
        <w:rPr>
          <w:spacing w:val="-5"/>
        </w:rPr>
        <w:t xml:space="preserve"> </w:t>
      </w:r>
      <w:r>
        <w:t>de</w:t>
      </w:r>
      <w:r>
        <w:rPr>
          <w:spacing w:val="-5"/>
        </w:rPr>
        <w:t xml:space="preserve"> </w:t>
      </w:r>
      <w:r>
        <w:t>emprendimiento</w:t>
      </w:r>
      <w:r>
        <w:rPr>
          <w:spacing w:val="-7"/>
        </w:rPr>
        <w:t xml:space="preserve"> </w:t>
      </w:r>
      <w:r>
        <w:t>por parte</w:t>
      </w:r>
      <w:r>
        <w:rPr>
          <w:spacing w:val="-5"/>
        </w:rPr>
        <w:t xml:space="preserve"> </w:t>
      </w:r>
      <w:r>
        <w:t>de</w:t>
      </w:r>
      <w:r>
        <w:rPr>
          <w:spacing w:val="-5"/>
        </w:rPr>
        <w:t xml:space="preserve"> </w:t>
      </w:r>
      <w:r>
        <w:t>los</w:t>
      </w:r>
      <w:r>
        <w:rPr>
          <w:spacing w:val="-5"/>
        </w:rPr>
        <w:t xml:space="preserve"> </w:t>
      </w:r>
      <w:r>
        <w:t>4</w:t>
      </w:r>
      <w:r>
        <w:rPr>
          <w:spacing w:val="-1"/>
        </w:rPr>
        <w:t xml:space="preserve"> </w:t>
      </w:r>
      <w:r>
        <w:t>acusados,</w:t>
      </w:r>
      <w:r>
        <w:rPr>
          <w:spacing w:val="-2"/>
        </w:rPr>
        <w:t xml:space="preserve"> </w:t>
      </w:r>
      <w:r>
        <w:t>como</w:t>
      </w:r>
      <w:r>
        <w:rPr>
          <w:spacing w:val="-2"/>
        </w:rPr>
        <w:t xml:space="preserve"> </w:t>
      </w:r>
      <w:r>
        <w:t>se</w:t>
      </w:r>
      <w:r>
        <w:rPr>
          <w:spacing w:val="-5"/>
        </w:rPr>
        <w:t xml:space="preserve"> </w:t>
      </w:r>
      <w:r>
        <w:t>analizará</w:t>
      </w:r>
      <w:r>
        <w:rPr>
          <w:spacing w:val="-2"/>
        </w:rPr>
        <w:t xml:space="preserve"> </w:t>
      </w:r>
      <w:r>
        <w:t>en</w:t>
      </w:r>
      <w:r>
        <w:rPr>
          <w:spacing w:val="-4"/>
        </w:rPr>
        <w:t xml:space="preserve"> </w:t>
      </w:r>
      <w:r>
        <w:t>lo</w:t>
      </w:r>
      <w:r>
        <w:rPr>
          <w:spacing w:val="-4"/>
        </w:rPr>
        <w:t xml:space="preserve"> </w:t>
      </w:r>
      <w:r>
        <w:t>sucesivo.</w:t>
      </w:r>
    </w:p>
    <w:p w14:paraId="5ED201BB" w14:textId="77777777" w:rsidR="002A28D8" w:rsidRDefault="00110BA6">
      <w:pPr>
        <w:pStyle w:val="Textoindependiente"/>
        <w:spacing w:before="4" w:line="360" w:lineRule="auto"/>
        <w:ind w:right="276"/>
      </w:pPr>
      <w:r>
        <w:t xml:space="preserve">DÉCIMO QUINTO: </w:t>
      </w:r>
      <w:r>
        <w:rPr>
          <w:i/>
        </w:rPr>
        <w:t xml:space="preserve">Iter criminis o grado de desarrollo del delito. </w:t>
      </w:r>
      <w:r>
        <w:t>Que, tratándose de un delito de mera actividad, el tipo penal se consuma con la sola realización de algunos de los verbos rectores de la conducta típica, de manera que habiéndose demostrado</w:t>
      </w:r>
      <w:r>
        <w:rPr>
          <w:spacing w:val="67"/>
          <w:w w:val="150"/>
        </w:rPr>
        <w:t xml:space="preserve"> </w:t>
      </w:r>
      <w:r>
        <w:t>que</w:t>
      </w:r>
      <w:r>
        <w:rPr>
          <w:spacing w:val="67"/>
          <w:w w:val="150"/>
        </w:rPr>
        <w:t xml:space="preserve"> </w:t>
      </w:r>
      <w:r>
        <w:t>los</w:t>
      </w:r>
      <w:r>
        <w:rPr>
          <w:spacing w:val="68"/>
          <w:w w:val="150"/>
        </w:rPr>
        <w:t xml:space="preserve"> </w:t>
      </w:r>
      <w:r>
        <w:t>acusados</w:t>
      </w:r>
      <w:r>
        <w:rPr>
          <w:spacing w:val="69"/>
          <w:w w:val="150"/>
        </w:rPr>
        <w:t xml:space="preserve"> </w:t>
      </w:r>
      <w:r>
        <w:t>poseían</w:t>
      </w:r>
      <w:r>
        <w:rPr>
          <w:spacing w:val="67"/>
          <w:w w:val="150"/>
        </w:rPr>
        <w:t xml:space="preserve"> </w:t>
      </w:r>
      <w:r>
        <w:t>y</w:t>
      </w:r>
      <w:r>
        <w:rPr>
          <w:spacing w:val="67"/>
          <w:w w:val="150"/>
        </w:rPr>
        <w:t xml:space="preserve"> </w:t>
      </w:r>
      <w:r>
        <w:t>guardaban</w:t>
      </w:r>
      <w:r>
        <w:rPr>
          <w:spacing w:val="67"/>
          <w:w w:val="150"/>
        </w:rPr>
        <w:t xml:space="preserve"> </w:t>
      </w:r>
      <w:r>
        <w:t>sustancias</w:t>
      </w:r>
      <w:r>
        <w:rPr>
          <w:spacing w:val="69"/>
          <w:w w:val="150"/>
        </w:rPr>
        <w:t xml:space="preserve"> </w:t>
      </w:r>
      <w:r>
        <w:t>ilícitas</w:t>
      </w:r>
      <w:r>
        <w:rPr>
          <w:spacing w:val="72"/>
          <w:w w:val="150"/>
        </w:rPr>
        <w:t xml:space="preserve"> </w:t>
      </w:r>
      <w:r>
        <w:t>que</w:t>
      </w:r>
      <w:r>
        <w:rPr>
          <w:spacing w:val="67"/>
          <w:w w:val="150"/>
        </w:rPr>
        <w:t xml:space="preserve"> </w:t>
      </w:r>
      <w:r>
        <w:rPr>
          <w:spacing w:val="-4"/>
        </w:rPr>
        <w:t>eran</w:t>
      </w:r>
    </w:p>
    <w:p w14:paraId="399942EB"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47A8FEFF" w14:textId="483E9B6A" w:rsidR="002A28D8" w:rsidRDefault="00110BA6">
      <w:pPr>
        <w:pStyle w:val="Textoindependiente"/>
        <w:spacing w:before="37" w:line="360" w:lineRule="auto"/>
        <w:ind w:right="283" w:firstLine="0"/>
      </w:pPr>
      <w:r>
        <w:lastRenderedPageBreak/>
        <w:t>transportadas en el vehículo en el que se desplazaban y que era conducido por el acusado</w:t>
      </w:r>
      <w:r>
        <w:rPr>
          <w:spacing w:val="-1"/>
        </w:rPr>
        <w:t xml:space="preserve"> </w:t>
      </w:r>
      <w:r w:rsidR="00234AE0">
        <w:t>……</w:t>
      </w:r>
      <w:r w:rsidR="00CB0318">
        <w:t>……</w:t>
      </w:r>
      <w:r>
        <w:t>acompañado por sus otros 3</w:t>
      </w:r>
      <w:r>
        <w:rPr>
          <w:spacing w:val="-2"/>
        </w:rPr>
        <w:t xml:space="preserve"> </w:t>
      </w:r>
      <w:r>
        <w:t>compañeros de</w:t>
      </w:r>
      <w:r>
        <w:rPr>
          <w:spacing w:val="-1"/>
        </w:rPr>
        <w:t xml:space="preserve"> </w:t>
      </w:r>
      <w:r>
        <w:t xml:space="preserve">delito, por lo que el ilícito del artículo 3° </w:t>
      </w:r>
      <w:proofErr w:type="gramStart"/>
      <w:r>
        <w:t>en relación al</w:t>
      </w:r>
      <w:proofErr w:type="gramEnd"/>
      <w:r>
        <w:t xml:space="preserve"> artículo 1° ambos de la Ley N° 20.000, se encuentra consumado.</w:t>
      </w:r>
    </w:p>
    <w:p w14:paraId="394B5D5F" w14:textId="261D6EB0" w:rsidR="002A28D8" w:rsidRDefault="00110BA6">
      <w:pPr>
        <w:pStyle w:val="Textoindependiente"/>
        <w:spacing w:before="2" w:line="360" w:lineRule="auto"/>
        <w:ind w:right="279"/>
      </w:pPr>
      <w:r>
        <w:t xml:space="preserve">DÉCIMO SEXTO: </w:t>
      </w:r>
      <w:r>
        <w:rPr>
          <w:i/>
        </w:rPr>
        <w:t xml:space="preserve">Autoría y Participación. </w:t>
      </w:r>
      <w:r>
        <w:t xml:space="preserve">Que aun cuando la autoría de los acusados </w:t>
      </w:r>
      <w:r w:rsidR="00234AE0">
        <w:t>…………………</w:t>
      </w:r>
      <w:r>
        <w:t>en estos hechos no fue materia debatida en el juicio oral, como se plasmó en las alegaciones de inicio y termino de sus defensas, no está de más para efectos metodológicos, señalar que además de la confesión de ambos respecto de su efectiva</w:t>
      </w:r>
      <w:r>
        <w:rPr>
          <w:spacing w:val="-1"/>
        </w:rPr>
        <w:t xml:space="preserve"> </w:t>
      </w:r>
      <w:r>
        <w:t xml:space="preserve">culpabilidad, fue señalado en forma directa y conteste por los carabineros </w:t>
      </w:r>
      <w:r w:rsidR="000C595C">
        <w:t>…………..</w:t>
      </w:r>
      <w:r>
        <w:t>que depusieron en juicio, correspondiéndoles participación en calidad de autores ejecutores conforme a lo prevenido en el artículo 15 número 1 del Código Penal.</w:t>
      </w:r>
    </w:p>
    <w:p w14:paraId="1B49CC19" w14:textId="396BE709" w:rsidR="002A28D8" w:rsidRDefault="00110BA6">
      <w:pPr>
        <w:pStyle w:val="Textoindependiente"/>
        <w:spacing w:before="1" w:line="360" w:lineRule="auto"/>
        <w:ind w:right="283"/>
      </w:pPr>
      <w:r>
        <w:t xml:space="preserve">Misma calidad que se ha acreditado respecto de los coparticipes </w:t>
      </w:r>
      <w:r w:rsidR="000C595C">
        <w:t>………………</w:t>
      </w:r>
      <w:r>
        <w:t xml:space="preserve">, de autores ejecutores de acuerdo con lo previsto en el artículo 15, número 1, del Código Penal, descartando la posición de su defensa que pretendió fundar la exculpación en lo señalado por los coimputados </w:t>
      </w:r>
      <w:r w:rsidR="00234AE0">
        <w:t>……………</w:t>
      </w:r>
      <w:r>
        <w:t>en el delito de tráfico de droga que se ha establecido a su respecto igualmente, por las siguientes razones:</w:t>
      </w:r>
    </w:p>
    <w:p w14:paraId="7927929A" w14:textId="0A405BB4" w:rsidR="002A28D8" w:rsidRDefault="00110BA6">
      <w:pPr>
        <w:pStyle w:val="Textoindependiente"/>
        <w:spacing w:before="1" w:line="360" w:lineRule="auto"/>
        <w:ind w:right="281"/>
      </w:pPr>
      <w:r>
        <w:t xml:space="preserve">Supuestamente los referidos imputados habrían concurrido desde Pelluhue a Santiago por una transferencia del vehículo en que se desplazaban los 4 acusados, transferencia supuestamente desde </w:t>
      </w:r>
      <w:r w:rsidR="00D35B87">
        <w:t>…………………</w:t>
      </w:r>
      <w:r>
        <w:t>-propietario del vehículo, conforme se estableció con la prueba documental- a</w:t>
      </w:r>
      <w:r w:rsidR="00D35B87">
        <w:t>……………………..</w:t>
      </w:r>
      <w:r>
        <w:t>, sin embargo, dicha versión no se respaldó en antecedente alguno exógeno a las versiones acomodaticias, vagas y contradichas de los propios acusados que en estrado se van oyendo uno y otro, pero se denota en cada caso que son poco creíbles y mendaces, intrínseca y extrínsecamente:</w:t>
      </w:r>
    </w:p>
    <w:p w14:paraId="7E300EA2" w14:textId="531375D0" w:rsidR="002A28D8" w:rsidRDefault="00110BA6">
      <w:pPr>
        <w:spacing w:before="1" w:line="360" w:lineRule="auto"/>
        <w:ind w:left="143" w:right="280" w:firstLine="707"/>
        <w:jc w:val="both"/>
        <w:rPr>
          <w:sz w:val="24"/>
        </w:rPr>
      </w:pPr>
      <w:r>
        <w:rPr>
          <w:sz w:val="24"/>
        </w:rPr>
        <w:t>1° El acusado</w:t>
      </w:r>
      <w:r w:rsidR="00D35B87">
        <w:rPr>
          <w:sz w:val="24"/>
        </w:rPr>
        <w:t>………………………</w:t>
      </w:r>
      <w:r>
        <w:rPr>
          <w:sz w:val="24"/>
        </w:rPr>
        <w:t>, se autorizó la herramienta del artículo 332 del Código Procesal Penal -superar contradicción-, con su declaración de fecha 2 de abril de 2025, prestada en fiscalía desde donde leyó: “</w:t>
      </w:r>
      <w:r>
        <w:rPr>
          <w:i/>
          <w:sz w:val="24"/>
        </w:rPr>
        <w:t xml:space="preserve">Cuando llegamos a Pelluhue, </w:t>
      </w:r>
      <w:r>
        <w:rPr>
          <w:i/>
          <w:sz w:val="24"/>
          <w:u w:val="single"/>
        </w:rPr>
        <w:t>guardamos los autos en la casa de</w:t>
      </w:r>
      <w:r w:rsidR="00D35B87">
        <w:rPr>
          <w:i/>
          <w:sz w:val="24"/>
          <w:u w:val="single"/>
        </w:rPr>
        <w:t>………</w:t>
      </w:r>
      <w:proofErr w:type="gramStart"/>
      <w:r w:rsidR="00CB0318">
        <w:rPr>
          <w:i/>
          <w:sz w:val="24"/>
          <w:u w:val="single"/>
        </w:rPr>
        <w:t>……</w:t>
      </w:r>
      <w:r w:rsidR="00D35B87">
        <w:rPr>
          <w:i/>
          <w:sz w:val="24"/>
          <w:u w:val="single"/>
        </w:rPr>
        <w:t>.</w:t>
      </w:r>
      <w:proofErr w:type="gramEnd"/>
      <w:r>
        <w:rPr>
          <w:i/>
          <w:sz w:val="24"/>
        </w:rPr>
        <w:t xml:space="preserve">, ya que </w:t>
      </w:r>
      <w:r w:rsidR="00D35B87">
        <w:rPr>
          <w:i/>
          <w:sz w:val="24"/>
        </w:rPr>
        <w:t>………………</w:t>
      </w:r>
      <w:r>
        <w:rPr>
          <w:i/>
          <w:sz w:val="24"/>
        </w:rPr>
        <w:t>tenía problemas donde</w:t>
      </w:r>
      <w:r>
        <w:rPr>
          <w:i/>
          <w:spacing w:val="-3"/>
          <w:sz w:val="24"/>
        </w:rPr>
        <w:t xml:space="preserve"> </w:t>
      </w:r>
      <w:r>
        <w:rPr>
          <w:i/>
          <w:sz w:val="24"/>
        </w:rPr>
        <w:t>vivía y</w:t>
      </w:r>
      <w:r>
        <w:rPr>
          <w:i/>
          <w:spacing w:val="-4"/>
          <w:sz w:val="24"/>
        </w:rPr>
        <w:t xml:space="preserve"> </w:t>
      </w:r>
      <w:r>
        <w:rPr>
          <w:i/>
          <w:sz w:val="24"/>
        </w:rPr>
        <w:t>le</w:t>
      </w:r>
      <w:r>
        <w:rPr>
          <w:i/>
          <w:spacing w:val="-3"/>
          <w:sz w:val="24"/>
        </w:rPr>
        <w:t xml:space="preserve"> </w:t>
      </w:r>
      <w:r>
        <w:rPr>
          <w:i/>
          <w:sz w:val="24"/>
        </w:rPr>
        <w:t>habían</w:t>
      </w:r>
      <w:r>
        <w:rPr>
          <w:i/>
          <w:spacing w:val="-2"/>
          <w:sz w:val="24"/>
        </w:rPr>
        <w:t xml:space="preserve"> </w:t>
      </w:r>
      <w:r>
        <w:rPr>
          <w:i/>
          <w:sz w:val="24"/>
        </w:rPr>
        <w:t>baleado</w:t>
      </w:r>
      <w:r>
        <w:rPr>
          <w:i/>
          <w:spacing w:val="-1"/>
          <w:sz w:val="24"/>
        </w:rPr>
        <w:t xml:space="preserve"> </w:t>
      </w:r>
      <w:r>
        <w:rPr>
          <w:i/>
          <w:sz w:val="24"/>
        </w:rPr>
        <w:t>la</w:t>
      </w:r>
      <w:r>
        <w:rPr>
          <w:i/>
          <w:spacing w:val="-2"/>
          <w:sz w:val="24"/>
        </w:rPr>
        <w:t xml:space="preserve"> </w:t>
      </w:r>
      <w:r>
        <w:rPr>
          <w:i/>
          <w:sz w:val="24"/>
        </w:rPr>
        <w:t xml:space="preserve">casa. </w:t>
      </w:r>
      <w:r>
        <w:rPr>
          <w:i/>
          <w:sz w:val="24"/>
          <w:u w:val="single"/>
        </w:rPr>
        <w:t>En</w:t>
      </w:r>
      <w:r>
        <w:rPr>
          <w:i/>
          <w:spacing w:val="-2"/>
          <w:sz w:val="24"/>
          <w:u w:val="single"/>
        </w:rPr>
        <w:t xml:space="preserve"> </w:t>
      </w:r>
      <w:r>
        <w:rPr>
          <w:i/>
          <w:sz w:val="24"/>
          <w:u w:val="single"/>
        </w:rPr>
        <w:t>ese</w:t>
      </w:r>
      <w:r>
        <w:rPr>
          <w:i/>
          <w:spacing w:val="-3"/>
          <w:sz w:val="24"/>
          <w:u w:val="single"/>
        </w:rPr>
        <w:t xml:space="preserve"> </w:t>
      </w:r>
      <w:r>
        <w:rPr>
          <w:i/>
          <w:sz w:val="24"/>
          <w:u w:val="single"/>
        </w:rPr>
        <w:t>lugar,</w:t>
      </w:r>
      <w:r>
        <w:rPr>
          <w:i/>
          <w:spacing w:val="-1"/>
          <w:sz w:val="24"/>
          <w:u w:val="single"/>
        </w:rPr>
        <w:t xml:space="preserve"> </w:t>
      </w:r>
      <w:r w:rsidR="00F44C9B">
        <w:rPr>
          <w:i/>
          <w:sz w:val="24"/>
          <w:u w:val="single"/>
        </w:rPr>
        <w:t>……………</w:t>
      </w:r>
      <w:r w:rsidR="00CB0318">
        <w:rPr>
          <w:i/>
          <w:sz w:val="24"/>
          <w:u w:val="single"/>
        </w:rPr>
        <w:t>……</w:t>
      </w:r>
      <w:r>
        <w:rPr>
          <w:i/>
          <w:sz w:val="24"/>
          <w:u w:val="single"/>
        </w:rPr>
        <w:t>nos</w:t>
      </w:r>
      <w:r>
        <w:rPr>
          <w:i/>
          <w:spacing w:val="72"/>
          <w:sz w:val="24"/>
          <w:u w:val="single"/>
        </w:rPr>
        <w:t xml:space="preserve"> </w:t>
      </w:r>
      <w:r>
        <w:rPr>
          <w:i/>
          <w:sz w:val="24"/>
          <w:u w:val="single"/>
        </w:rPr>
        <w:t>dijo</w:t>
      </w:r>
      <w:r>
        <w:rPr>
          <w:i/>
          <w:spacing w:val="75"/>
          <w:sz w:val="24"/>
          <w:u w:val="single"/>
        </w:rPr>
        <w:t xml:space="preserve"> </w:t>
      </w:r>
      <w:r>
        <w:rPr>
          <w:i/>
          <w:sz w:val="24"/>
          <w:u w:val="single"/>
        </w:rPr>
        <w:t>que</w:t>
      </w:r>
      <w:r>
        <w:rPr>
          <w:i/>
          <w:spacing w:val="73"/>
          <w:sz w:val="24"/>
          <w:u w:val="single"/>
        </w:rPr>
        <w:t xml:space="preserve"> </w:t>
      </w:r>
      <w:r>
        <w:rPr>
          <w:i/>
          <w:sz w:val="24"/>
          <w:u w:val="single"/>
        </w:rPr>
        <w:t>tenía</w:t>
      </w:r>
      <w:r>
        <w:rPr>
          <w:i/>
          <w:spacing w:val="75"/>
          <w:sz w:val="24"/>
          <w:u w:val="single"/>
        </w:rPr>
        <w:t xml:space="preserve"> </w:t>
      </w:r>
      <w:r>
        <w:rPr>
          <w:i/>
          <w:sz w:val="24"/>
          <w:u w:val="single"/>
        </w:rPr>
        <w:t>una</w:t>
      </w:r>
      <w:r>
        <w:rPr>
          <w:i/>
          <w:spacing w:val="72"/>
          <w:sz w:val="24"/>
          <w:u w:val="single"/>
        </w:rPr>
        <w:t xml:space="preserve"> </w:t>
      </w:r>
      <w:r>
        <w:rPr>
          <w:i/>
          <w:sz w:val="24"/>
          <w:u w:val="single"/>
        </w:rPr>
        <w:t>movida</w:t>
      </w:r>
      <w:r>
        <w:rPr>
          <w:i/>
          <w:spacing w:val="75"/>
          <w:sz w:val="24"/>
          <w:u w:val="single"/>
        </w:rPr>
        <w:t xml:space="preserve"> </w:t>
      </w:r>
      <w:r>
        <w:rPr>
          <w:i/>
          <w:sz w:val="24"/>
          <w:u w:val="single"/>
        </w:rPr>
        <w:t>en</w:t>
      </w:r>
      <w:r>
        <w:rPr>
          <w:i/>
          <w:spacing w:val="74"/>
          <w:sz w:val="24"/>
          <w:u w:val="single"/>
        </w:rPr>
        <w:t xml:space="preserve"> </w:t>
      </w:r>
      <w:r>
        <w:rPr>
          <w:i/>
          <w:sz w:val="24"/>
          <w:u w:val="single"/>
        </w:rPr>
        <w:t>Santiago</w:t>
      </w:r>
      <w:r>
        <w:rPr>
          <w:i/>
          <w:spacing w:val="73"/>
          <w:sz w:val="24"/>
          <w:u w:val="single"/>
        </w:rPr>
        <w:t xml:space="preserve"> </w:t>
      </w:r>
      <w:r>
        <w:rPr>
          <w:i/>
          <w:sz w:val="24"/>
          <w:u w:val="single"/>
        </w:rPr>
        <w:t>para</w:t>
      </w:r>
      <w:r>
        <w:rPr>
          <w:i/>
          <w:spacing w:val="74"/>
          <w:sz w:val="24"/>
          <w:u w:val="single"/>
        </w:rPr>
        <w:t xml:space="preserve"> </w:t>
      </w:r>
      <w:r>
        <w:rPr>
          <w:i/>
          <w:sz w:val="24"/>
          <w:u w:val="single"/>
        </w:rPr>
        <w:t>comprar</w:t>
      </w:r>
      <w:r>
        <w:rPr>
          <w:i/>
          <w:spacing w:val="75"/>
          <w:sz w:val="24"/>
          <w:u w:val="single"/>
        </w:rPr>
        <w:t xml:space="preserve"> </w:t>
      </w:r>
      <w:r>
        <w:rPr>
          <w:i/>
          <w:sz w:val="24"/>
          <w:u w:val="single"/>
        </w:rPr>
        <w:t>drogas</w:t>
      </w:r>
      <w:r>
        <w:rPr>
          <w:sz w:val="24"/>
        </w:rPr>
        <w:t>”.</w:t>
      </w:r>
      <w:r>
        <w:rPr>
          <w:spacing w:val="72"/>
          <w:sz w:val="24"/>
        </w:rPr>
        <w:t xml:space="preserve"> </w:t>
      </w:r>
      <w:r>
        <w:rPr>
          <w:sz w:val="24"/>
        </w:rPr>
        <w:t>Como</w:t>
      </w:r>
      <w:r>
        <w:rPr>
          <w:spacing w:val="74"/>
          <w:sz w:val="24"/>
        </w:rPr>
        <w:t xml:space="preserve"> </w:t>
      </w:r>
      <w:r>
        <w:rPr>
          <w:spacing w:val="-2"/>
          <w:sz w:val="24"/>
        </w:rPr>
        <w:t>puede</w:t>
      </w:r>
    </w:p>
    <w:p w14:paraId="14AE6440" w14:textId="77777777" w:rsidR="002A28D8" w:rsidRDefault="002A28D8">
      <w:pPr>
        <w:spacing w:line="360" w:lineRule="auto"/>
        <w:jc w:val="both"/>
        <w:rPr>
          <w:sz w:val="24"/>
        </w:rPr>
        <w:sectPr w:rsidR="002A28D8">
          <w:pgSz w:w="11910" w:h="16840"/>
          <w:pgMar w:top="1360" w:right="1417" w:bottom="280" w:left="1559" w:header="720" w:footer="720" w:gutter="0"/>
          <w:cols w:space="720"/>
        </w:sectPr>
      </w:pPr>
    </w:p>
    <w:p w14:paraId="0148A76C" w14:textId="77777777" w:rsidR="002A28D8" w:rsidRDefault="00110BA6">
      <w:pPr>
        <w:pStyle w:val="Textoindependiente"/>
        <w:spacing w:before="37" w:line="362" w:lineRule="auto"/>
        <w:ind w:right="289" w:firstLine="0"/>
      </w:pPr>
      <w:r>
        <w:lastRenderedPageBreak/>
        <w:t>apreciarse el coimputado Zarzar, da cuenta del plan delictual tramado desde un inicio entre los 4 acusados.</w:t>
      </w:r>
    </w:p>
    <w:p w14:paraId="5B4B883D" w14:textId="203AF4CF" w:rsidR="002A28D8" w:rsidRDefault="00110BA6">
      <w:pPr>
        <w:pStyle w:val="Textoindependiente"/>
        <w:spacing w:line="360" w:lineRule="auto"/>
        <w:ind w:right="280"/>
      </w:pPr>
      <w:r>
        <w:t xml:space="preserve">Luego, señaló que salen a buscar droga el mismo día de la detención alrededor de las 21.00 horas desplazándose en el vehículo en que posteriormente son fiscalizados los 4 acusados (…) se bajó con </w:t>
      </w:r>
      <w:r w:rsidR="00A160C9">
        <w:t>……….</w:t>
      </w:r>
      <w:r>
        <w:t xml:space="preserve">a comprar a un negocio y </w:t>
      </w:r>
      <w:r w:rsidR="00234AE0">
        <w:rPr>
          <w:u w:val="single"/>
        </w:rPr>
        <w:t>……………</w:t>
      </w:r>
      <w:r>
        <w:rPr>
          <w:u w:val="single"/>
        </w:rPr>
        <w:t>se</w:t>
      </w:r>
      <w:r>
        <w:t xml:space="preserve"> </w:t>
      </w:r>
      <w:r>
        <w:rPr>
          <w:u w:val="single"/>
        </w:rPr>
        <w:t>quedaron en el auto cuidándolo</w:t>
      </w:r>
      <w:r>
        <w:t>, en ese momento en que volvió le dijo que tenía que pasar a hacer otra cosa a conversar con él, lo esperaban en el auto alrededor de 1 o 2 minutos</w:t>
      </w:r>
      <w:r>
        <w:rPr>
          <w:spacing w:val="-1"/>
        </w:rPr>
        <w:t xml:space="preserve"> </w:t>
      </w:r>
      <w:r>
        <w:t>y</w:t>
      </w:r>
      <w:r>
        <w:rPr>
          <w:spacing w:val="-2"/>
        </w:rPr>
        <w:t xml:space="preserve"> </w:t>
      </w:r>
      <w:r w:rsidR="00A160C9">
        <w:t>……………</w:t>
      </w:r>
      <w:r>
        <w:t>volvió,</w:t>
      </w:r>
      <w:r>
        <w:rPr>
          <w:spacing w:val="-3"/>
        </w:rPr>
        <w:t xml:space="preserve"> </w:t>
      </w:r>
      <w:r>
        <w:t>regresó</w:t>
      </w:r>
      <w:r>
        <w:rPr>
          <w:spacing w:val="-1"/>
        </w:rPr>
        <w:t xml:space="preserve"> </w:t>
      </w:r>
      <w:r>
        <w:t>con</w:t>
      </w:r>
      <w:r>
        <w:rPr>
          <w:spacing w:val="-2"/>
        </w:rPr>
        <w:t xml:space="preserve"> </w:t>
      </w:r>
      <w:r>
        <w:t>unas</w:t>
      </w:r>
      <w:r>
        <w:rPr>
          <w:spacing w:val="-1"/>
        </w:rPr>
        <w:t xml:space="preserve"> </w:t>
      </w:r>
      <w:r>
        <w:t>bolsas</w:t>
      </w:r>
      <w:r>
        <w:rPr>
          <w:spacing w:val="-3"/>
        </w:rPr>
        <w:t xml:space="preserve"> </w:t>
      </w:r>
      <w:r>
        <w:t>con</w:t>
      </w:r>
      <w:r>
        <w:rPr>
          <w:spacing w:val="-2"/>
        </w:rPr>
        <w:t xml:space="preserve"> </w:t>
      </w:r>
      <w:r>
        <w:t>bebidas</w:t>
      </w:r>
      <w:r>
        <w:rPr>
          <w:spacing w:val="-1"/>
        </w:rPr>
        <w:t xml:space="preserve"> </w:t>
      </w:r>
      <w:r>
        <w:t>y</w:t>
      </w:r>
      <w:r>
        <w:rPr>
          <w:spacing w:val="-2"/>
        </w:rPr>
        <w:t xml:space="preserve"> </w:t>
      </w:r>
      <w:r>
        <w:t xml:space="preserve">en </w:t>
      </w:r>
      <w:r>
        <w:rPr>
          <w:u w:val="single"/>
        </w:rPr>
        <w:t>una</w:t>
      </w:r>
      <w:r>
        <w:rPr>
          <w:spacing w:val="-2"/>
          <w:u w:val="single"/>
        </w:rPr>
        <w:t xml:space="preserve"> </w:t>
      </w:r>
      <w:r>
        <w:rPr>
          <w:u w:val="single"/>
        </w:rPr>
        <w:t>de</w:t>
      </w:r>
      <w:r>
        <w:rPr>
          <w:spacing w:val="-3"/>
          <w:u w:val="single"/>
        </w:rPr>
        <w:t xml:space="preserve"> </w:t>
      </w:r>
      <w:r>
        <w:rPr>
          <w:u w:val="single"/>
        </w:rPr>
        <w:t>esa</w:t>
      </w:r>
      <w:r>
        <w:rPr>
          <w:spacing w:val="-1"/>
          <w:u w:val="single"/>
        </w:rPr>
        <w:t xml:space="preserve"> </w:t>
      </w:r>
      <w:r>
        <w:rPr>
          <w:u w:val="single"/>
        </w:rPr>
        <w:t>bolsa</w:t>
      </w:r>
      <w:r>
        <w:rPr>
          <w:spacing w:val="-2"/>
          <w:u w:val="single"/>
        </w:rPr>
        <w:t xml:space="preserve"> </w:t>
      </w:r>
      <w:r>
        <w:rPr>
          <w:u w:val="single"/>
        </w:rPr>
        <w:t>fue</w:t>
      </w:r>
      <w:r>
        <w:rPr>
          <w:spacing w:val="-3"/>
          <w:u w:val="single"/>
        </w:rPr>
        <w:t xml:space="preserve"> </w:t>
      </w:r>
      <w:r>
        <w:rPr>
          <w:u w:val="single"/>
        </w:rPr>
        <w:t>la</w:t>
      </w:r>
      <w:r>
        <w:t xml:space="preserve"> </w:t>
      </w:r>
      <w:r>
        <w:rPr>
          <w:u w:val="single"/>
        </w:rPr>
        <w:t>que escondió que nunca vieron, posiblemente, cree que venía la droga</w:t>
      </w:r>
      <w:r>
        <w:t>. Se autoriza idéntica herramienta del artículo 332 del Código Procesal Penal con la misma declaración referida, en que lee: “</w:t>
      </w:r>
      <w:r>
        <w:rPr>
          <w:i/>
        </w:rPr>
        <w:t>Regresó como a los dos o tres minutos después con la droga, la cual escondió debajo del asiento del piloto</w:t>
      </w:r>
      <w:r>
        <w:t xml:space="preserve">”. Nótese que tanto el declarante como los coparticipes esperaban en el auto, </w:t>
      </w:r>
      <w:r w:rsidR="000C595C">
        <w:t>………</w:t>
      </w:r>
      <w:proofErr w:type="gramStart"/>
      <w:r w:rsidR="00CB0318">
        <w:t>……</w:t>
      </w:r>
      <w:r w:rsidR="000C595C">
        <w:t>.</w:t>
      </w:r>
      <w:proofErr w:type="gramEnd"/>
      <w:r>
        <w:t>cuidándolo desde el inicio</w:t>
      </w:r>
      <w:r>
        <w:rPr>
          <w:spacing w:val="40"/>
        </w:rPr>
        <w:t xml:space="preserve"> </w:t>
      </w:r>
      <w:r>
        <w:t xml:space="preserve">y luego los 3 a la espera del regreso de </w:t>
      </w:r>
      <w:r w:rsidR="00234AE0">
        <w:t>………</w:t>
      </w:r>
      <w:r w:rsidR="00CB0318">
        <w:t>……</w:t>
      </w:r>
      <w:r>
        <w:t>quien al llegar al vehículo realiza una acción precisa que implica conocimiento de los ocupantes y que consistió en esconder</w:t>
      </w:r>
      <w:r>
        <w:rPr>
          <w:spacing w:val="40"/>
        </w:rPr>
        <w:t xml:space="preserve"> </w:t>
      </w:r>
      <w:r>
        <w:t xml:space="preserve">la droga al interior del vehículo en que todos se desplazaban, no resultando lógico y coherente que </w:t>
      </w:r>
      <w:r w:rsidR="000C595C">
        <w:t>………</w:t>
      </w:r>
      <w:proofErr w:type="gramStart"/>
      <w:r w:rsidR="00CB0318">
        <w:t>……</w:t>
      </w:r>
      <w:r w:rsidR="000C595C">
        <w:t>.</w:t>
      </w:r>
      <w:proofErr w:type="gramEnd"/>
      <w:r>
        <w:t>no sospecharan lo que estaba ocurriendo frente a sus propios sentidos.</w:t>
      </w:r>
    </w:p>
    <w:p w14:paraId="7BB67A3A" w14:textId="23297709" w:rsidR="002A28D8" w:rsidRDefault="00110BA6">
      <w:pPr>
        <w:pStyle w:val="Textoindependiente"/>
        <w:spacing w:line="360" w:lineRule="auto"/>
        <w:ind w:right="277"/>
      </w:pPr>
      <w:r>
        <w:t>Luego, tratando de deslindar la participación de sus compañeros de delito</w:t>
      </w:r>
      <w:r w:rsidR="000C595C">
        <w:t>……</w:t>
      </w:r>
      <w:r w:rsidR="00CB0318">
        <w:t>……</w:t>
      </w:r>
      <w:r>
        <w:t>,</w:t>
      </w:r>
      <w:r>
        <w:rPr>
          <w:spacing w:val="-1"/>
        </w:rPr>
        <w:t xml:space="preserve"> </w:t>
      </w:r>
      <w:r>
        <w:t xml:space="preserve">señaló que </w:t>
      </w:r>
      <w:r w:rsidR="00A160C9">
        <w:t>…………</w:t>
      </w:r>
      <w:r>
        <w:t>habló sólo con él que</w:t>
      </w:r>
      <w:r>
        <w:rPr>
          <w:spacing w:val="-2"/>
        </w:rPr>
        <w:t xml:space="preserve"> </w:t>
      </w:r>
      <w:r>
        <w:t xml:space="preserve">tenía una movida para comprar droga en Santiago, </w:t>
      </w:r>
      <w:r w:rsidR="00A160C9">
        <w:rPr>
          <w:u w:val="single"/>
        </w:rPr>
        <w:t>……………</w:t>
      </w:r>
      <w:r>
        <w:rPr>
          <w:u w:val="single"/>
        </w:rPr>
        <w:t>estaban en el lugar</w:t>
      </w:r>
      <w:r>
        <w:t>, pero ellos estaban por una transferencia que tenían que hacer del auto. Nuevamente bajo la herramienta de superar contradicción del artículo 332 del Código Procesal Penal con la declaración mencionada</w:t>
      </w:r>
      <w:r>
        <w:rPr>
          <w:spacing w:val="-2"/>
        </w:rPr>
        <w:t xml:space="preserve"> </w:t>
      </w:r>
      <w:r>
        <w:t>señaló:</w:t>
      </w:r>
      <w:r>
        <w:rPr>
          <w:spacing w:val="-3"/>
        </w:rPr>
        <w:t xml:space="preserve"> </w:t>
      </w:r>
      <w:r>
        <w:t>“</w:t>
      </w:r>
      <w:r>
        <w:rPr>
          <w:i/>
        </w:rPr>
        <w:t>En</w:t>
      </w:r>
      <w:r>
        <w:rPr>
          <w:i/>
          <w:spacing w:val="-1"/>
        </w:rPr>
        <w:t xml:space="preserve"> </w:t>
      </w:r>
      <w:r>
        <w:rPr>
          <w:i/>
        </w:rPr>
        <w:t>este</w:t>
      </w:r>
      <w:r>
        <w:rPr>
          <w:i/>
          <w:spacing w:val="-1"/>
        </w:rPr>
        <w:t xml:space="preserve"> </w:t>
      </w:r>
      <w:r>
        <w:rPr>
          <w:i/>
        </w:rPr>
        <w:t>lugar</w:t>
      </w:r>
      <w:r>
        <w:rPr>
          <w:i/>
          <w:spacing w:val="-1"/>
        </w:rPr>
        <w:t xml:space="preserve"> </w:t>
      </w:r>
      <w:r w:rsidR="00F44C9B">
        <w:rPr>
          <w:i/>
        </w:rPr>
        <w:t>……………</w:t>
      </w:r>
      <w:r w:rsidR="00CB0318">
        <w:rPr>
          <w:i/>
        </w:rPr>
        <w:t>……</w:t>
      </w:r>
      <w:r>
        <w:rPr>
          <w:i/>
        </w:rPr>
        <w:t>nos</w:t>
      </w:r>
      <w:r>
        <w:rPr>
          <w:i/>
          <w:spacing w:val="-3"/>
        </w:rPr>
        <w:t xml:space="preserve"> </w:t>
      </w:r>
      <w:r>
        <w:rPr>
          <w:i/>
        </w:rPr>
        <w:t>dijo</w:t>
      </w:r>
      <w:r>
        <w:rPr>
          <w:i/>
          <w:spacing w:val="-1"/>
        </w:rPr>
        <w:t xml:space="preserve"> </w:t>
      </w:r>
      <w:r>
        <w:rPr>
          <w:i/>
        </w:rPr>
        <w:t>que</w:t>
      </w:r>
      <w:r>
        <w:rPr>
          <w:i/>
          <w:spacing w:val="-4"/>
        </w:rPr>
        <w:t xml:space="preserve"> </w:t>
      </w:r>
      <w:r>
        <w:rPr>
          <w:i/>
        </w:rPr>
        <w:t xml:space="preserve">tenía una movida en Santiago para comprar droga y nos pidió que lo acompañáramos. </w:t>
      </w:r>
      <w:r>
        <w:rPr>
          <w:i/>
          <w:u w:val="single"/>
        </w:rPr>
        <w:t>Todos</w:t>
      </w:r>
      <w:r>
        <w:rPr>
          <w:i/>
        </w:rPr>
        <w:t xml:space="preserve"> </w:t>
      </w:r>
      <w:r>
        <w:rPr>
          <w:i/>
          <w:u w:val="single"/>
        </w:rPr>
        <w:t>estuvimos de acuerdo en venir</w:t>
      </w:r>
      <w:r>
        <w:t>”. Nuevamente, resulta lógico que personas que estaban en un mismo lugar tomen conocimiento de lo que está sucediendo y no que se escoja que escuchar y que no, más frente a un viaje realizado en horas de la noche y que implicó la llegada a Santiago de los acusados en horas de la madrugada.</w:t>
      </w:r>
    </w:p>
    <w:p w14:paraId="227C0838" w14:textId="5230AD0F" w:rsidR="002A28D8" w:rsidRDefault="00110BA6">
      <w:pPr>
        <w:pStyle w:val="Textoindependiente"/>
        <w:spacing w:before="1" w:line="360" w:lineRule="auto"/>
        <w:ind w:right="280"/>
      </w:pPr>
      <w:r>
        <w:t>2.- Por su parte, el acusado</w:t>
      </w:r>
      <w:r w:rsidR="00A160C9">
        <w:t>………</w:t>
      </w:r>
      <w:proofErr w:type="gramStart"/>
      <w:r w:rsidR="00CB0318">
        <w:t>……</w:t>
      </w:r>
      <w:r w:rsidR="00A160C9">
        <w:t>.</w:t>
      </w:r>
      <w:proofErr w:type="gramEnd"/>
      <w:r>
        <w:t xml:space="preserve">, que al fiscal respondió que se juntaron en la casa los cuatro imputados que están aquí presentes era por la transferencia del vehículo y él con </w:t>
      </w:r>
      <w:r w:rsidR="00A160C9">
        <w:t>……</w:t>
      </w:r>
      <w:proofErr w:type="gramStart"/>
      <w:r w:rsidR="00CB0318">
        <w:t>……</w:t>
      </w:r>
      <w:r w:rsidR="00A160C9">
        <w:t>.</w:t>
      </w:r>
      <w:proofErr w:type="gramEnd"/>
      <w:r>
        <w:t>a buscar</w:t>
      </w:r>
      <w:r>
        <w:rPr>
          <w:spacing w:val="16"/>
        </w:rPr>
        <w:t xml:space="preserve"> </w:t>
      </w:r>
      <w:r>
        <w:t>la droga.</w:t>
      </w:r>
      <w:r>
        <w:rPr>
          <w:spacing w:val="16"/>
        </w:rPr>
        <w:t xml:space="preserve"> </w:t>
      </w:r>
      <w:r>
        <w:t>Se autoriza herramienta</w:t>
      </w:r>
    </w:p>
    <w:p w14:paraId="0B541DA5"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3501F97D" w14:textId="394346A8" w:rsidR="002A28D8" w:rsidRDefault="00110BA6">
      <w:pPr>
        <w:spacing w:before="37" w:line="360" w:lineRule="auto"/>
        <w:ind w:left="143" w:right="278"/>
        <w:jc w:val="both"/>
        <w:rPr>
          <w:sz w:val="24"/>
        </w:rPr>
      </w:pPr>
      <w:r>
        <w:rPr>
          <w:sz w:val="24"/>
        </w:rPr>
        <w:lastRenderedPageBreak/>
        <w:t>del artículo 332 del Código Procesal Penal -superar contradicción-, con su declaración</w:t>
      </w:r>
      <w:r>
        <w:rPr>
          <w:spacing w:val="40"/>
          <w:sz w:val="24"/>
        </w:rPr>
        <w:t xml:space="preserve"> </w:t>
      </w:r>
      <w:r>
        <w:rPr>
          <w:sz w:val="24"/>
        </w:rPr>
        <w:t>en</w:t>
      </w:r>
      <w:r>
        <w:rPr>
          <w:spacing w:val="-2"/>
          <w:sz w:val="24"/>
        </w:rPr>
        <w:t xml:space="preserve"> </w:t>
      </w:r>
      <w:r>
        <w:rPr>
          <w:sz w:val="24"/>
        </w:rPr>
        <w:t>fiscalía</w:t>
      </w:r>
      <w:r>
        <w:rPr>
          <w:spacing w:val="-2"/>
          <w:sz w:val="24"/>
        </w:rPr>
        <w:t xml:space="preserve"> </w:t>
      </w:r>
      <w:r>
        <w:rPr>
          <w:sz w:val="24"/>
        </w:rPr>
        <w:t>de</w:t>
      </w:r>
      <w:r>
        <w:rPr>
          <w:spacing w:val="-3"/>
          <w:sz w:val="24"/>
        </w:rPr>
        <w:t xml:space="preserve"> </w:t>
      </w:r>
      <w:r>
        <w:rPr>
          <w:sz w:val="24"/>
        </w:rPr>
        <w:t>fecha</w:t>
      </w:r>
      <w:r>
        <w:rPr>
          <w:spacing w:val="-2"/>
          <w:sz w:val="24"/>
        </w:rPr>
        <w:t xml:space="preserve"> </w:t>
      </w:r>
      <w:r>
        <w:rPr>
          <w:sz w:val="24"/>
        </w:rPr>
        <w:t>9.5.2025,</w:t>
      </w:r>
      <w:r>
        <w:rPr>
          <w:spacing w:val="-2"/>
          <w:sz w:val="24"/>
        </w:rPr>
        <w:t xml:space="preserve"> </w:t>
      </w:r>
      <w:r>
        <w:rPr>
          <w:sz w:val="24"/>
        </w:rPr>
        <w:t>lee:</w:t>
      </w:r>
      <w:r>
        <w:rPr>
          <w:spacing w:val="-2"/>
          <w:sz w:val="24"/>
        </w:rPr>
        <w:t xml:space="preserve"> </w:t>
      </w:r>
      <w:r>
        <w:rPr>
          <w:sz w:val="24"/>
        </w:rPr>
        <w:t>“</w:t>
      </w:r>
      <w:r>
        <w:rPr>
          <w:i/>
          <w:sz w:val="24"/>
        </w:rPr>
        <w:t>r</w:t>
      </w:r>
      <w:r>
        <w:rPr>
          <w:i/>
          <w:sz w:val="24"/>
          <w:u w:val="single"/>
        </w:rPr>
        <w:t>ecuerdo</w:t>
      </w:r>
      <w:r>
        <w:rPr>
          <w:i/>
          <w:spacing w:val="-3"/>
          <w:sz w:val="24"/>
          <w:u w:val="single"/>
        </w:rPr>
        <w:t xml:space="preserve"> </w:t>
      </w:r>
      <w:r>
        <w:rPr>
          <w:i/>
          <w:sz w:val="24"/>
          <w:u w:val="single"/>
        </w:rPr>
        <w:t>que</w:t>
      </w:r>
      <w:r>
        <w:rPr>
          <w:i/>
          <w:spacing w:val="-2"/>
          <w:sz w:val="24"/>
          <w:u w:val="single"/>
        </w:rPr>
        <w:t xml:space="preserve"> </w:t>
      </w:r>
      <w:r>
        <w:rPr>
          <w:i/>
          <w:sz w:val="24"/>
          <w:u w:val="single"/>
        </w:rPr>
        <w:t>junto</w:t>
      </w:r>
      <w:r>
        <w:rPr>
          <w:i/>
          <w:spacing w:val="-3"/>
          <w:sz w:val="24"/>
          <w:u w:val="single"/>
        </w:rPr>
        <w:t xml:space="preserve"> </w:t>
      </w:r>
      <w:r>
        <w:rPr>
          <w:i/>
          <w:sz w:val="24"/>
          <w:u w:val="single"/>
        </w:rPr>
        <w:t>a</w:t>
      </w:r>
      <w:r>
        <w:rPr>
          <w:i/>
          <w:spacing w:val="-1"/>
          <w:sz w:val="24"/>
          <w:u w:val="single"/>
        </w:rPr>
        <w:t xml:space="preserve"> </w:t>
      </w:r>
      <w:r>
        <w:rPr>
          <w:i/>
          <w:sz w:val="24"/>
          <w:u w:val="single"/>
        </w:rPr>
        <w:t>los</w:t>
      </w:r>
      <w:r>
        <w:rPr>
          <w:i/>
          <w:spacing w:val="-3"/>
          <w:sz w:val="24"/>
          <w:u w:val="single"/>
        </w:rPr>
        <w:t xml:space="preserve"> </w:t>
      </w:r>
      <w:r>
        <w:rPr>
          <w:i/>
          <w:sz w:val="24"/>
          <w:u w:val="single"/>
        </w:rPr>
        <w:t>3</w:t>
      </w:r>
      <w:r>
        <w:rPr>
          <w:i/>
          <w:spacing w:val="-1"/>
          <w:sz w:val="24"/>
          <w:u w:val="single"/>
        </w:rPr>
        <w:t xml:space="preserve"> </w:t>
      </w:r>
      <w:r>
        <w:rPr>
          <w:i/>
          <w:sz w:val="24"/>
          <w:u w:val="single"/>
        </w:rPr>
        <w:t>se</w:t>
      </w:r>
      <w:r>
        <w:rPr>
          <w:i/>
          <w:spacing w:val="-1"/>
          <w:sz w:val="24"/>
          <w:u w:val="single"/>
        </w:rPr>
        <w:t xml:space="preserve"> </w:t>
      </w:r>
      <w:r>
        <w:rPr>
          <w:i/>
          <w:sz w:val="24"/>
          <w:u w:val="single"/>
        </w:rPr>
        <w:t>juntan</w:t>
      </w:r>
      <w:r>
        <w:rPr>
          <w:i/>
          <w:spacing w:val="-1"/>
          <w:sz w:val="24"/>
          <w:u w:val="single"/>
        </w:rPr>
        <w:t xml:space="preserve"> </w:t>
      </w:r>
      <w:r>
        <w:rPr>
          <w:i/>
          <w:sz w:val="24"/>
          <w:u w:val="single"/>
        </w:rPr>
        <w:t>en</w:t>
      </w:r>
      <w:r>
        <w:rPr>
          <w:i/>
          <w:spacing w:val="-3"/>
          <w:sz w:val="24"/>
          <w:u w:val="single"/>
        </w:rPr>
        <w:t xml:space="preserve"> </w:t>
      </w:r>
      <w:r>
        <w:rPr>
          <w:i/>
          <w:sz w:val="24"/>
          <w:u w:val="single"/>
        </w:rPr>
        <w:t>el</w:t>
      </w:r>
      <w:r>
        <w:rPr>
          <w:i/>
          <w:spacing w:val="-2"/>
          <w:sz w:val="24"/>
          <w:u w:val="single"/>
        </w:rPr>
        <w:t xml:space="preserve"> </w:t>
      </w:r>
      <w:r>
        <w:rPr>
          <w:i/>
          <w:sz w:val="24"/>
          <w:u w:val="single"/>
        </w:rPr>
        <w:t>domicilio</w:t>
      </w:r>
      <w:r>
        <w:rPr>
          <w:i/>
          <w:spacing w:val="-1"/>
          <w:sz w:val="24"/>
          <w:u w:val="single"/>
        </w:rPr>
        <w:t xml:space="preserve"> </w:t>
      </w:r>
      <w:r>
        <w:rPr>
          <w:i/>
          <w:sz w:val="24"/>
          <w:u w:val="single"/>
        </w:rPr>
        <w:t>en</w:t>
      </w:r>
      <w:r>
        <w:rPr>
          <w:i/>
          <w:sz w:val="24"/>
        </w:rPr>
        <w:t xml:space="preserve"> </w:t>
      </w:r>
      <w:r>
        <w:rPr>
          <w:i/>
          <w:sz w:val="24"/>
          <w:u w:val="single"/>
        </w:rPr>
        <w:t>Pelluhue con la finalidad de venir a buscar droga a San Joaquín región Metropolitana</w:t>
      </w:r>
      <w:r>
        <w:rPr>
          <w:i/>
          <w:sz w:val="24"/>
        </w:rPr>
        <w:t xml:space="preserve"> ya que era un encargo de</w:t>
      </w:r>
      <w:r w:rsidR="00A160C9">
        <w:rPr>
          <w:i/>
          <w:sz w:val="24"/>
        </w:rPr>
        <w:t>……</w:t>
      </w:r>
      <w:proofErr w:type="gramStart"/>
      <w:r w:rsidR="00CB0318">
        <w:rPr>
          <w:i/>
          <w:sz w:val="24"/>
        </w:rPr>
        <w:t>……</w:t>
      </w:r>
      <w:r w:rsidR="00A160C9">
        <w:rPr>
          <w:i/>
          <w:sz w:val="24"/>
        </w:rPr>
        <w:t>.</w:t>
      </w:r>
      <w:proofErr w:type="gramEnd"/>
      <w:r>
        <w:rPr>
          <w:sz w:val="24"/>
        </w:rPr>
        <w:t xml:space="preserve">”. Luego, señaló que </w:t>
      </w:r>
      <w:r>
        <w:rPr>
          <w:sz w:val="24"/>
          <w:u w:val="single"/>
        </w:rPr>
        <w:t>todos sabían que venían a buscar</w:t>
      </w:r>
      <w:r>
        <w:rPr>
          <w:sz w:val="24"/>
        </w:rPr>
        <w:t xml:space="preserve"> </w:t>
      </w:r>
      <w:r>
        <w:rPr>
          <w:sz w:val="24"/>
          <w:u w:val="single"/>
        </w:rPr>
        <w:t>droga a Santiago</w:t>
      </w:r>
      <w:r>
        <w:rPr>
          <w:sz w:val="24"/>
        </w:rPr>
        <w:t xml:space="preserve"> y a él le iban a pagar $500.000, y; a su defensa que a </w:t>
      </w:r>
      <w:r>
        <w:rPr>
          <w:sz w:val="24"/>
          <w:u w:val="single"/>
        </w:rPr>
        <w:t>los de atrás les</w:t>
      </w:r>
      <w:r>
        <w:rPr>
          <w:sz w:val="24"/>
        </w:rPr>
        <w:t xml:space="preserve"> </w:t>
      </w:r>
      <w:r>
        <w:rPr>
          <w:sz w:val="24"/>
          <w:u w:val="single"/>
        </w:rPr>
        <w:t>dijo de la droga del encargo de</w:t>
      </w:r>
      <w:r w:rsidR="00A160C9">
        <w:rPr>
          <w:sz w:val="24"/>
          <w:u w:val="single"/>
        </w:rPr>
        <w:t>……………..</w:t>
      </w:r>
      <w:r>
        <w:rPr>
          <w:sz w:val="24"/>
        </w:rPr>
        <w:t>.</w:t>
      </w:r>
    </w:p>
    <w:p w14:paraId="27CD133E" w14:textId="77FD99B2" w:rsidR="002A28D8" w:rsidRDefault="00110BA6">
      <w:pPr>
        <w:pStyle w:val="Textoindependiente"/>
        <w:spacing w:before="1" w:line="360" w:lineRule="auto"/>
        <w:ind w:right="286"/>
      </w:pPr>
      <w:r>
        <w:t xml:space="preserve">3.- Extrínsecamente ambas declaraciones de los acusados </w:t>
      </w:r>
      <w:r w:rsidR="00A160C9">
        <w:t>………</w:t>
      </w:r>
      <w:r w:rsidR="00CB0318">
        <w:t>……</w:t>
      </w:r>
      <w:r>
        <w:t>se contradicen, pues, señalan recíprocamente al otro como el dueño del contacto para la compra de</w:t>
      </w:r>
      <w:r>
        <w:rPr>
          <w:spacing w:val="-1"/>
        </w:rPr>
        <w:t xml:space="preserve"> </w:t>
      </w:r>
      <w:r>
        <w:t>droga</w:t>
      </w:r>
      <w:r>
        <w:rPr>
          <w:spacing w:val="-1"/>
        </w:rPr>
        <w:t xml:space="preserve"> </w:t>
      </w:r>
      <w:r>
        <w:t>y</w:t>
      </w:r>
      <w:r>
        <w:rPr>
          <w:spacing w:val="-1"/>
        </w:rPr>
        <w:t xml:space="preserve"> </w:t>
      </w:r>
      <w:r>
        <w:t>que</w:t>
      </w:r>
      <w:r>
        <w:rPr>
          <w:spacing w:val="-1"/>
        </w:rPr>
        <w:t xml:space="preserve"> </w:t>
      </w:r>
      <w:r>
        <w:t>iban</w:t>
      </w:r>
      <w:r>
        <w:rPr>
          <w:spacing w:val="-1"/>
        </w:rPr>
        <w:t xml:space="preserve"> </w:t>
      </w:r>
      <w:r>
        <w:t>a</w:t>
      </w:r>
      <w:r>
        <w:rPr>
          <w:spacing w:val="-1"/>
        </w:rPr>
        <w:t xml:space="preserve"> </w:t>
      </w:r>
      <w:r>
        <w:t>recibir un pago</w:t>
      </w:r>
      <w:r>
        <w:rPr>
          <w:spacing w:val="-3"/>
        </w:rPr>
        <w:t xml:space="preserve"> </w:t>
      </w:r>
      <w:r>
        <w:t>respectivamente</w:t>
      </w:r>
      <w:r>
        <w:rPr>
          <w:spacing w:val="-1"/>
        </w:rPr>
        <w:t xml:space="preserve"> </w:t>
      </w:r>
      <w:r>
        <w:t>uno</w:t>
      </w:r>
      <w:r>
        <w:rPr>
          <w:spacing w:val="-1"/>
        </w:rPr>
        <w:t xml:space="preserve"> </w:t>
      </w:r>
      <w:r>
        <w:t>del</w:t>
      </w:r>
      <w:r>
        <w:rPr>
          <w:spacing w:val="-1"/>
        </w:rPr>
        <w:t xml:space="preserve"> </w:t>
      </w:r>
      <w:r>
        <w:t>otro, el</w:t>
      </w:r>
      <w:r>
        <w:rPr>
          <w:spacing w:val="-1"/>
        </w:rPr>
        <w:t xml:space="preserve"> </w:t>
      </w:r>
      <w:r>
        <w:t>primero, la condonación de una deuda de una moto que le había comprado por $400.000 y, el segundo,</w:t>
      </w:r>
      <w:r>
        <w:rPr>
          <w:spacing w:val="35"/>
        </w:rPr>
        <w:t xml:space="preserve"> </w:t>
      </w:r>
      <w:r>
        <w:t>como</w:t>
      </w:r>
      <w:r>
        <w:rPr>
          <w:spacing w:val="37"/>
        </w:rPr>
        <w:t xml:space="preserve"> </w:t>
      </w:r>
      <w:r>
        <w:t>un</w:t>
      </w:r>
      <w:r>
        <w:rPr>
          <w:spacing w:val="37"/>
        </w:rPr>
        <w:t xml:space="preserve"> </w:t>
      </w:r>
      <w:r>
        <w:t>trabajo</w:t>
      </w:r>
      <w:r>
        <w:rPr>
          <w:spacing w:val="37"/>
        </w:rPr>
        <w:t xml:space="preserve"> </w:t>
      </w:r>
      <w:r>
        <w:t>de</w:t>
      </w:r>
      <w:r>
        <w:rPr>
          <w:spacing w:val="36"/>
        </w:rPr>
        <w:t xml:space="preserve"> </w:t>
      </w:r>
      <w:r>
        <w:t>Uber</w:t>
      </w:r>
      <w:r>
        <w:rPr>
          <w:spacing w:val="38"/>
        </w:rPr>
        <w:t xml:space="preserve"> </w:t>
      </w:r>
      <w:r>
        <w:t>para</w:t>
      </w:r>
      <w:r>
        <w:rPr>
          <w:spacing w:val="37"/>
        </w:rPr>
        <w:t xml:space="preserve"> </w:t>
      </w:r>
      <w:r>
        <w:t>el</w:t>
      </w:r>
      <w:r>
        <w:rPr>
          <w:spacing w:val="36"/>
        </w:rPr>
        <w:t xml:space="preserve"> </w:t>
      </w:r>
      <w:r>
        <w:t>traslado</w:t>
      </w:r>
      <w:r>
        <w:rPr>
          <w:spacing w:val="37"/>
        </w:rPr>
        <w:t xml:space="preserve"> </w:t>
      </w:r>
      <w:r>
        <w:t>de</w:t>
      </w:r>
      <w:r>
        <w:rPr>
          <w:spacing w:val="36"/>
        </w:rPr>
        <w:t xml:space="preserve"> </w:t>
      </w:r>
      <w:r>
        <w:t>la</w:t>
      </w:r>
      <w:r>
        <w:rPr>
          <w:spacing w:val="37"/>
        </w:rPr>
        <w:t xml:space="preserve"> </w:t>
      </w:r>
      <w:r>
        <w:t>droga</w:t>
      </w:r>
      <w:r>
        <w:rPr>
          <w:spacing w:val="37"/>
        </w:rPr>
        <w:t xml:space="preserve"> </w:t>
      </w:r>
      <w:r>
        <w:t>por</w:t>
      </w:r>
      <w:r>
        <w:rPr>
          <w:spacing w:val="38"/>
        </w:rPr>
        <w:t xml:space="preserve"> </w:t>
      </w:r>
      <w:r>
        <w:t>el</w:t>
      </w:r>
      <w:r>
        <w:rPr>
          <w:spacing w:val="40"/>
        </w:rPr>
        <w:t xml:space="preserve"> </w:t>
      </w:r>
      <w:r>
        <w:t>que</w:t>
      </w:r>
      <w:r>
        <w:rPr>
          <w:spacing w:val="36"/>
        </w:rPr>
        <w:t xml:space="preserve"> </w:t>
      </w:r>
      <w:r>
        <w:rPr>
          <w:spacing w:val="-2"/>
        </w:rPr>
        <w:t>recibiría</w:t>
      </w:r>
    </w:p>
    <w:p w14:paraId="0167FB68" w14:textId="6C970670" w:rsidR="002A28D8" w:rsidRDefault="00110BA6">
      <w:pPr>
        <w:pStyle w:val="Textoindependiente"/>
        <w:spacing w:before="2" w:line="360" w:lineRule="auto"/>
        <w:ind w:right="284" w:firstLine="0"/>
      </w:pPr>
      <w:r>
        <w:t xml:space="preserve">$500.000, lo cierto es que obviamente exponen los hechos de una forma acomodaticia al verse descubiertos queriendo beneficiarse y, a la vez, beneficiar a los coimputados </w:t>
      </w:r>
      <w:r w:rsidR="000C595C">
        <w:t>………………</w:t>
      </w:r>
      <w:r>
        <w:t>con esta trama de la transferencia del vehículo en circunstancias que supuestamente</w:t>
      </w:r>
      <w:r>
        <w:rPr>
          <w:spacing w:val="-2"/>
        </w:rPr>
        <w:t xml:space="preserve"> </w:t>
      </w:r>
      <w:r>
        <w:t>frente</w:t>
      </w:r>
      <w:r>
        <w:rPr>
          <w:spacing w:val="-2"/>
        </w:rPr>
        <w:t xml:space="preserve"> </w:t>
      </w:r>
      <w:r>
        <w:t>a un</w:t>
      </w:r>
      <w:r>
        <w:rPr>
          <w:spacing w:val="-1"/>
        </w:rPr>
        <w:t xml:space="preserve"> </w:t>
      </w:r>
      <w:r>
        <w:t>encuentro</w:t>
      </w:r>
      <w:r>
        <w:rPr>
          <w:spacing w:val="-2"/>
        </w:rPr>
        <w:t xml:space="preserve"> </w:t>
      </w:r>
      <w:r>
        <w:t>inmediato emprenden</w:t>
      </w:r>
      <w:r>
        <w:rPr>
          <w:spacing w:val="-1"/>
        </w:rPr>
        <w:t xml:space="preserve"> </w:t>
      </w:r>
      <w:r>
        <w:t>un</w:t>
      </w:r>
      <w:r>
        <w:rPr>
          <w:spacing w:val="-1"/>
        </w:rPr>
        <w:t xml:space="preserve"> </w:t>
      </w:r>
      <w:r>
        <w:t>viaje</w:t>
      </w:r>
      <w:r>
        <w:rPr>
          <w:spacing w:val="-1"/>
        </w:rPr>
        <w:t xml:space="preserve"> </w:t>
      </w:r>
      <w:r>
        <w:t>apresuradamente a más de 400 kilómetros para una transferencia de vehículo que ni siquiera efectúan.</w:t>
      </w:r>
    </w:p>
    <w:p w14:paraId="0D247C02" w14:textId="77777777" w:rsidR="002A28D8" w:rsidRDefault="00110BA6">
      <w:pPr>
        <w:pStyle w:val="Textoindependiente"/>
        <w:spacing w:before="1" w:line="360" w:lineRule="auto"/>
        <w:ind w:right="285"/>
      </w:pPr>
      <w:r>
        <w:t>4.- En tales declaraciones plasmadas latamente en el considerando cuarto de esta sentencia se mencionan muchas circunstancias y personas que podían avalar esta supuesta “transacción licita” de transferencia de un vehículo, así:</w:t>
      </w:r>
    </w:p>
    <w:p w14:paraId="4BB6072F" w14:textId="7445A6FA" w:rsidR="002A28D8" w:rsidRDefault="00110BA6">
      <w:pPr>
        <w:pStyle w:val="Prrafodelista"/>
        <w:numPr>
          <w:ilvl w:val="0"/>
          <w:numId w:val="2"/>
        </w:numPr>
        <w:tabs>
          <w:tab w:val="left" w:pos="1558"/>
          <w:tab w:val="left" w:pos="1631"/>
        </w:tabs>
        <w:spacing w:before="1" w:line="360" w:lineRule="auto"/>
        <w:ind w:right="279" w:hanging="360"/>
        <w:rPr>
          <w:sz w:val="24"/>
        </w:rPr>
      </w:pPr>
      <w:r>
        <w:rPr>
          <w:sz w:val="24"/>
        </w:rPr>
        <w:t xml:space="preserve">Se habla que el vehículo no podía ser transferido entre los supuestos verdaderos vendedor y comprador, porque </w:t>
      </w:r>
      <w:r w:rsidR="00A160C9">
        <w:rPr>
          <w:sz w:val="24"/>
        </w:rPr>
        <w:t>………</w:t>
      </w:r>
      <w:proofErr w:type="gramStart"/>
      <w:r w:rsidR="00CB0318">
        <w:rPr>
          <w:sz w:val="24"/>
        </w:rPr>
        <w:t>……</w:t>
      </w:r>
      <w:r w:rsidR="00A160C9">
        <w:rPr>
          <w:sz w:val="24"/>
        </w:rPr>
        <w:t>.</w:t>
      </w:r>
      <w:proofErr w:type="gramEnd"/>
      <w:r>
        <w:rPr>
          <w:sz w:val="24"/>
        </w:rPr>
        <w:t>era deudor de alimentos, sin embargo, no se acompaña ningún antecedente documental -que sabemos debiere existir, sí así fuera-, como una demanda de cumplimiento de alimentos, una orden de embargo de bienes, certificación de deuda, registro de deudor de alimentos, etcétera.</w:t>
      </w:r>
    </w:p>
    <w:p w14:paraId="213E6CBB" w14:textId="6DEF5DD9" w:rsidR="002A28D8" w:rsidRDefault="00110BA6">
      <w:pPr>
        <w:pStyle w:val="Prrafodelista"/>
        <w:numPr>
          <w:ilvl w:val="0"/>
          <w:numId w:val="2"/>
        </w:numPr>
        <w:tabs>
          <w:tab w:val="left" w:pos="1558"/>
          <w:tab w:val="left" w:pos="1631"/>
        </w:tabs>
        <w:spacing w:before="3" w:line="355" w:lineRule="auto"/>
        <w:ind w:right="285" w:hanging="360"/>
        <w:rPr>
          <w:sz w:val="24"/>
        </w:rPr>
      </w:pPr>
      <w:r>
        <w:rPr>
          <w:sz w:val="24"/>
        </w:rPr>
        <w:t>Se</w:t>
      </w:r>
      <w:r>
        <w:rPr>
          <w:spacing w:val="-1"/>
          <w:sz w:val="24"/>
        </w:rPr>
        <w:t xml:space="preserve"> </w:t>
      </w:r>
      <w:r>
        <w:rPr>
          <w:sz w:val="24"/>
        </w:rPr>
        <w:t>señala que llegan a las 3.00 o 4.00 horas de la</w:t>
      </w:r>
      <w:r>
        <w:rPr>
          <w:spacing w:val="-2"/>
          <w:sz w:val="24"/>
        </w:rPr>
        <w:t xml:space="preserve"> </w:t>
      </w:r>
      <w:r>
        <w:rPr>
          <w:sz w:val="24"/>
        </w:rPr>
        <w:t>madrugada a Santiago a la casa de la madre de</w:t>
      </w:r>
      <w:r w:rsidR="00A160C9">
        <w:rPr>
          <w:sz w:val="24"/>
        </w:rPr>
        <w:t>……………</w:t>
      </w:r>
      <w:r>
        <w:rPr>
          <w:sz w:val="24"/>
        </w:rPr>
        <w:t>, que tampoco mencionan por su nombre y que no declara en estrados.</w:t>
      </w:r>
    </w:p>
    <w:p w14:paraId="72DE0B36" w14:textId="09787272" w:rsidR="002A28D8" w:rsidRDefault="00110BA6">
      <w:pPr>
        <w:pStyle w:val="Prrafodelista"/>
        <w:numPr>
          <w:ilvl w:val="0"/>
          <w:numId w:val="2"/>
        </w:numPr>
        <w:tabs>
          <w:tab w:val="left" w:pos="1558"/>
          <w:tab w:val="left" w:pos="1631"/>
        </w:tabs>
        <w:spacing w:before="15" w:line="355" w:lineRule="auto"/>
        <w:ind w:right="286" w:hanging="360"/>
        <w:rPr>
          <w:sz w:val="24"/>
        </w:rPr>
      </w:pPr>
      <w:r>
        <w:rPr>
          <w:sz w:val="24"/>
        </w:rPr>
        <w:t>Se refieren a que la transferencia quedaría a nombre de un hermano de</w:t>
      </w:r>
      <w:r w:rsidR="00A160C9">
        <w:rPr>
          <w:sz w:val="24"/>
        </w:rPr>
        <w:t>…………</w:t>
      </w:r>
      <w:proofErr w:type="gramStart"/>
      <w:r w:rsidR="00CB0318">
        <w:rPr>
          <w:sz w:val="24"/>
        </w:rPr>
        <w:t>……</w:t>
      </w:r>
      <w:r w:rsidR="00A160C9">
        <w:rPr>
          <w:sz w:val="24"/>
        </w:rPr>
        <w:t>.</w:t>
      </w:r>
      <w:proofErr w:type="gramEnd"/>
      <w:r>
        <w:rPr>
          <w:sz w:val="24"/>
        </w:rPr>
        <w:t>,</w:t>
      </w:r>
      <w:r>
        <w:rPr>
          <w:spacing w:val="40"/>
          <w:sz w:val="24"/>
        </w:rPr>
        <w:t xml:space="preserve"> </w:t>
      </w:r>
      <w:r>
        <w:rPr>
          <w:sz w:val="24"/>
        </w:rPr>
        <w:t>quien</w:t>
      </w:r>
      <w:r>
        <w:rPr>
          <w:spacing w:val="40"/>
          <w:sz w:val="24"/>
        </w:rPr>
        <w:t xml:space="preserve"> </w:t>
      </w:r>
      <w:r>
        <w:rPr>
          <w:sz w:val="24"/>
        </w:rPr>
        <w:t>no</w:t>
      </w:r>
      <w:r>
        <w:rPr>
          <w:spacing w:val="38"/>
          <w:sz w:val="24"/>
        </w:rPr>
        <w:t xml:space="preserve"> </w:t>
      </w:r>
      <w:r>
        <w:rPr>
          <w:sz w:val="24"/>
        </w:rPr>
        <w:t>habría</w:t>
      </w:r>
      <w:r>
        <w:rPr>
          <w:spacing w:val="38"/>
          <w:sz w:val="24"/>
        </w:rPr>
        <w:t xml:space="preserve"> </w:t>
      </w:r>
      <w:r>
        <w:rPr>
          <w:sz w:val="24"/>
        </w:rPr>
        <w:t>podido</w:t>
      </w:r>
      <w:r>
        <w:rPr>
          <w:spacing w:val="40"/>
          <w:sz w:val="24"/>
        </w:rPr>
        <w:t xml:space="preserve"> </w:t>
      </w:r>
      <w:r>
        <w:rPr>
          <w:sz w:val="24"/>
        </w:rPr>
        <w:t>concurrir</w:t>
      </w:r>
      <w:r>
        <w:rPr>
          <w:spacing w:val="39"/>
          <w:sz w:val="24"/>
        </w:rPr>
        <w:t xml:space="preserve"> </w:t>
      </w:r>
      <w:r>
        <w:rPr>
          <w:sz w:val="24"/>
        </w:rPr>
        <w:t>al</w:t>
      </w:r>
      <w:r>
        <w:rPr>
          <w:spacing w:val="40"/>
          <w:sz w:val="24"/>
        </w:rPr>
        <w:t xml:space="preserve"> </w:t>
      </w:r>
      <w:r>
        <w:rPr>
          <w:sz w:val="24"/>
        </w:rPr>
        <w:t>lugar</w:t>
      </w:r>
    </w:p>
    <w:p w14:paraId="4B61092F" w14:textId="77777777" w:rsidR="002A28D8" w:rsidRDefault="002A28D8">
      <w:pPr>
        <w:pStyle w:val="Prrafodelista"/>
        <w:spacing w:line="355" w:lineRule="auto"/>
        <w:rPr>
          <w:sz w:val="24"/>
        </w:rPr>
        <w:sectPr w:rsidR="002A28D8">
          <w:pgSz w:w="11910" w:h="16840"/>
          <w:pgMar w:top="1360" w:right="1417" w:bottom="280" w:left="1559" w:header="720" w:footer="720" w:gutter="0"/>
          <w:cols w:space="720"/>
        </w:sectPr>
      </w:pPr>
    </w:p>
    <w:p w14:paraId="64AA1F92" w14:textId="77777777" w:rsidR="002A28D8" w:rsidRDefault="00110BA6">
      <w:pPr>
        <w:pStyle w:val="Textoindependiente"/>
        <w:spacing w:before="37" w:line="362" w:lineRule="auto"/>
        <w:ind w:left="1631" w:right="285" w:firstLine="0"/>
      </w:pPr>
      <w:r>
        <w:lastRenderedPageBreak/>
        <w:t>donde harían el traspaso según señaló este último por problemas laborales y éste tampoco declaró en juicio.</w:t>
      </w:r>
    </w:p>
    <w:p w14:paraId="6D8A1986" w14:textId="4B88B9B2" w:rsidR="002A28D8" w:rsidRDefault="00110BA6">
      <w:pPr>
        <w:pStyle w:val="Prrafodelista"/>
        <w:numPr>
          <w:ilvl w:val="0"/>
          <w:numId w:val="2"/>
        </w:numPr>
        <w:tabs>
          <w:tab w:val="left" w:pos="1558"/>
          <w:tab w:val="left" w:pos="1631"/>
        </w:tabs>
        <w:spacing w:line="357" w:lineRule="auto"/>
        <w:ind w:right="285" w:hanging="360"/>
        <w:rPr>
          <w:sz w:val="24"/>
        </w:rPr>
      </w:pPr>
      <w:r>
        <w:rPr>
          <w:sz w:val="24"/>
        </w:rPr>
        <w:t>Se alude a un supuesto apuro o urgencia en gestionar el traspaso del vehículo</w:t>
      </w:r>
      <w:r>
        <w:rPr>
          <w:spacing w:val="-4"/>
          <w:sz w:val="24"/>
        </w:rPr>
        <w:t xml:space="preserve"> </w:t>
      </w:r>
      <w:r>
        <w:rPr>
          <w:sz w:val="24"/>
        </w:rPr>
        <w:t>por</w:t>
      </w:r>
      <w:r>
        <w:rPr>
          <w:spacing w:val="-2"/>
          <w:sz w:val="24"/>
        </w:rPr>
        <w:t xml:space="preserve"> </w:t>
      </w:r>
      <w:r>
        <w:rPr>
          <w:sz w:val="24"/>
        </w:rPr>
        <w:t>unas</w:t>
      </w:r>
      <w:r>
        <w:rPr>
          <w:spacing w:val="-2"/>
          <w:sz w:val="24"/>
        </w:rPr>
        <w:t xml:space="preserve"> </w:t>
      </w:r>
      <w:r>
        <w:rPr>
          <w:sz w:val="24"/>
        </w:rPr>
        <w:t>deudas</w:t>
      </w:r>
      <w:r>
        <w:rPr>
          <w:spacing w:val="-2"/>
          <w:sz w:val="24"/>
        </w:rPr>
        <w:t xml:space="preserve"> </w:t>
      </w:r>
      <w:r>
        <w:rPr>
          <w:sz w:val="24"/>
        </w:rPr>
        <w:t>de</w:t>
      </w:r>
      <w:r>
        <w:rPr>
          <w:spacing w:val="-4"/>
          <w:sz w:val="24"/>
        </w:rPr>
        <w:t xml:space="preserve"> </w:t>
      </w:r>
      <w:r>
        <w:rPr>
          <w:sz w:val="24"/>
        </w:rPr>
        <w:t>TAG</w:t>
      </w:r>
      <w:r>
        <w:rPr>
          <w:spacing w:val="-2"/>
          <w:sz w:val="24"/>
        </w:rPr>
        <w:t xml:space="preserve"> </w:t>
      </w:r>
      <w:r>
        <w:rPr>
          <w:sz w:val="24"/>
        </w:rPr>
        <w:t>que</w:t>
      </w:r>
      <w:r>
        <w:rPr>
          <w:spacing w:val="-4"/>
          <w:sz w:val="24"/>
        </w:rPr>
        <w:t xml:space="preserve"> </w:t>
      </w:r>
      <w:r>
        <w:rPr>
          <w:sz w:val="24"/>
        </w:rPr>
        <w:t>le</w:t>
      </w:r>
      <w:r>
        <w:rPr>
          <w:spacing w:val="-4"/>
          <w:sz w:val="24"/>
        </w:rPr>
        <w:t xml:space="preserve"> </w:t>
      </w:r>
      <w:r>
        <w:rPr>
          <w:sz w:val="24"/>
        </w:rPr>
        <w:t>llegaron</w:t>
      </w:r>
      <w:r>
        <w:rPr>
          <w:spacing w:val="-5"/>
          <w:sz w:val="24"/>
        </w:rPr>
        <w:t xml:space="preserve"> </w:t>
      </w:r>
      <w:r>
        <w:rPr>
          <w:sz w:val="24"/>
        </w:rPr>
        <w:t>a</w:t>
      </w:r>
      <w:r>
        <w:rPr>
          <w:spacing w:val="-3"/>
          <w:sz w:val="24"/>
        </w:rPr>
        <w:t xml:space="preserve"> </w:t>
      </w:r>
      <w:r>
        <w:rPr>
          <w:sz w:val="24"/>
        </w:rPr>
        <w:t>su</w:t>
      </w:r>
      <w:r>
        <w:rPr>
          <w:spacing w:val="-2"/>
          <w:sz w:val="24"/>
        </w:rPr>
        <w:t xml:space="preserve"> </w:t>
      </w:r>
      <w:r>
        <w:rPr>
          <w:sz w:val="24"/>
        </w:rPr>
        <w:t>propietario</w:t>
      </w:r>
      <w:r>
        <w:rPr>
          <w:spacing w:val="-4"/>
          <w:sz w:val="24"/>
        </w:rPr>
        <w:t xml:space="preserve"> </w:t>
      </w:r>
      <w:r w:rsidR="00D35B87">
        <w:rPr>
          <w:sz w:val="24"/>
        </w:rPr>
        <w:t>……………</w:t>
      </w:r>
      <w:proofErr w:type="gramStart"/>
      <w:r w:rsidR="00CB0318">
        <w:rPr>
          <w:sz w:val="24"/>
        </w:rPr>
        <w:t>……</w:t>
      </w:r>
      <w:r w:rsidR="00D35B87">
        <w:rPr>
          <w:sz w:val="24"/>
        </w:rPr>
        <w:t>.</w:t>
      </w:r>
      <w:proofErr w:type="gramEnd"/>
      <w:r>
        <w:rPr>
          <w:sz w:val="24"/>
        </w:rPr>
        <w:t>que manifiesta con nula precisión el momento en que le llegaron a su domicilio y que no respalda documentalmente tampoco.</w:t>
      </w:r>
    </w:p>
    <w:p w14:paraId="660222B0" w14:textId="77777777" w:rsidR="002A28D8" w:rsidRDefault="00110BA6">
      <w:pPr>
        <w:pStyle w:val="Prrafodelista"/>
        <w:numPr>
          <w:ilvl w:val="0"/>
          <w:numId w:val="2"/>
        </w:numPr>
        <w:tabs>
          <w:tab w:val="left" w:pos="1558"/>
          <w:tab w:val="left" w:pos="1631"/>
        </w:tabs>
        <w:spacing w:before="10" w:line="357" w:lineRule="auto"/>
        <w:ind w:right="283" w:hanging="360"/>
        <w:rPr>
          <w:sz w:val="24"/>
        </w:rPr>
      </w:pPr>
      <w:r>
        <w:rPr>
          <w:sz w:val="24"/>
        </w:rPr>
        <w:t>Aluden</w:t>
      </w:r>
      <w:r>
        <w:rPr>
          <w:spacing w:val="-3"/>
          <w:sz w:val="24"/>
        </w:rPr>
        <w:t xml:space="preserve"> </w:t>
      </w:r>
      <w:r>
        <w:rPr>
          <w:sz w:val="24"/>
        </w:rPr>
        <w:t>a</w:t>
      </w:r>
      <w:r>
        <w:rPr>
          <w:spacing w:val="-3"/>
          <w:sz w:val="24"/>
        </w:rPr>
        <w:t xml:space="preserve"> </w:t>
      </w:r>
      <w:r>
        <w:rPr>
          <w:sz w:val="24"/>
        </w:rPr>
        <w:t>que</w:t>
      </w:r>
      <w:r>
        <w:rPr>
          <w:spacing w:val="-4"/>
          <w:sz w:val="24"/>
        </w:rPr>
        <w:t xml:space="preserve"> </w:t>
      </w:r>
      <w:r>
        <w:rPr>
          <w:sz w:val="24"/>
        </w:rPr>
        <w:t>el</w:t>
      </w:r>
      <w:r>
        <w:rPr>
          <w:spacing w:val="-3"/>
          <w:sz w:val="24"/>
        </w:rPr>
        <w:t xml:space="preserve"> </w:t>
      </w:r>
      <w:r>
        <w:rPr>
          <w:sz w:val="24"/>
        </w:rPr>
        <w:t>pago</w:t>
      </w:r>
      <w:r>
        <w:rPr>
          <w:spacing w:val="-4"/>
          <w:sz w:val="24"/>
        </w:rPr>
        <w:t xml:space="preserve"> </w:t>
      </w:r>
      <w:r>
        <w:rPr>
          <w:sz w:val="24"/>
        </w:rPr>
        <w:t>del</w:t>
      </w:r>
      <w:r>
        <w:rPr>
          <w:spacing w:val="-3"/>
          <w:sz w:val="24"/>
        </w:rPr>
        <w:t xml:space="preserve"> </w:t>
      </w:r>
      <w:r>
        <w:rPr>
          <w:sz w:val="24"/>
        </w:rPr>
        <w:t>vehículo</w:t>
      </w:r>
      <w:r>
        <w:rPr>
          <w:spacing w:val="-4"/>
          <w:sz w:val="24"/>
        </w:rPr>
        <w:t xml:space="preserve"> </w:t>
      </w:r>
      <w:r>
        <w:rPr>
          <w:sz w:val="24"/>
        </w:rPr>
        <w:t>se</w:t>
      </w:r>
      <w:r>
        <w:rPr>
          <w:spacing w:val="-4"/>
          <w:sz w:val="24"/>
        </w:rPr>
        <w:t xml:space="preserve"> </w:t>
      </w:r>
      <w:r>
        <w:rPr>
          <w:sz w:val="24"/>
        </w:rPr>
        <w:t>encontraría</w:t>
      </w:r>
      <w:r>
        <w:rPr>
          <w:spacing w:val="-5"/>
          <w:sz w:val="24"/>
        </w:rPr>
        <w:t xml:space="preserve"> </w:t>
      </w:r>
      <w:r>
        <w:rPr>
          <w:sz w:val="24"/>
        </w:rPr>
        <w:t>saldado</w:t>
      </w:r>
      <w:r>
        <w:rPr>
          <w:spacing w:val="-4"/>
          <w:sz w:val="24"/>
        </w:rPr>
        <w:t xml:space="preserve"> </w:t>
      </w:r>
      <w:r>
        <w:rPr>
          <w:sz w:val="24"/>
        </w:rPr>
        <w:t>básicamente</w:t>
      </w:r>
      <w:r>
        <w:rPr>
          <w:spacing w:val="-4"/>
          <w:sz w:val="24"/>
        </w:rPr>
        <w:t xml:space="preserve"> </w:t>
      </w:r>
      <w:r>
        <w:rPr>
          <w:sz w:val="24"/>
        </w:rPr>
        <w:t>sin señalarse directamente como se pagó y menos respaldarse documentalmente con una copia de transferencia de fondos de una suma considerable de dinero y alrededor de $4.000.000.</w:t>
      </w:r>
    </w:p>
    <w:p w14:paraId="7AF9A143" w14:textId="1E593E00" w:rsidR="002A28D8" w:rsidRDefault="00110BA6">
      <w:pPr>
        <w:pStyle w:val="Prrafodelista"/>
        <w:numPr>
          <w:ilvl w:val="0"/>
          <w:numId w:val="2"/>
        </w:numPr>
        <w:tabs>
          <w:tab w:val="left" w:pos="1558"/>
          <w:tab w:val="left" w:pos="1631"/>
        </w:tabs>
        <w:spacing w:before="12" w:line="357" w:lineRule="auto"/>
        <w:ind w:right="284" w:hanging="360"/>
        <w:rPr>
          <w:sz w:val="24"/>
        </w:rPr>
      </w:pPr>
      <w:r>
        <w:rPr>
          <w:sz w:val="24"/>
        </w:rPr>
        <w:t xml:space="preserve">Finalmente, </w:t>
      </w:r>
      <w:r w:rsidR="00D35B87">
        <w:rPr>
          <w:sz w:val="24"/>
        </w:rPr>
        <w:t>……………………</w:t>
      </w:r>
      <w:r>
        <w:rPr>
          <w:sz w:val="24"/>
        </w:rPr>
        <w:t>dice que por el pago del vehículo en</w:t>
      </w:r>
      <w:r>
        <w:rPr>
          <w:spacing w:val="40"/>
          <w:sz w:val="24"/>
        </w:rPr>
        <w:t xml:space="preserve"> </w:t>
      </w:r>
      <w:r>
        <w:rPr>
          <w:sz w:val="24"/>
        </w:rPr>
        <w:t>el que se desplazaban recibió otro vehículo de</w:t>
      </w:r>
      <w:r w:rsidR="00D35B87">
        <w:rPr>
          <w:sz w:val="24"/>
        </w:rPr>
        <w:t>…………</w:t>
      </w:r>
      <w:proofErr w:type="gramStart"/>
      <w:r w:rsidR="00CB0318">
        <w:rPr>
          <w:sz w:val="24"/>
        </w:rPr>
        <w:t>……</w:t>
      </w:r>
      <w:r w:rsidR="00D35B87">
        <w:rPr>
          <w:sz w:val="24"/>
        </w:rPr>
        <w:t>.</w:t>
      </w:r>
      <w:proofErr w:type="gramEnd"/>
      <w:r>
        <w:rPr>
          <w:sz w:val="24"/>
        </w:rPr>
        <w:t>, sin tampoco acreditarse la existencia de tal móvil y menos acompañarse la inscripción a la que están sujetas este tipo de bienes.</w:t>
      </w:r>
    </w:p>
    <w:p w14:paraId="55AC73AF" w14:textId="7963D512" w:rsidR="002A28D8" w:rsidRDefault="00110BA6">
      <w:pPr>
        <w:pStyle w:val="Textoindependiente"/>
        <w:spacing w:before="8" w:line="360" w:lineRule="auto"/>
        <w:ind w:right="280"/>
      </w:pPr>
      <w:r>
        <w:t xml:space="preserve">En suma, la tesis exculpatoria de los acusados </w:t>
      </w:r>
      <w:r w:rsidR="00D35B87">
        <w:t>………………..</w:t>
      </w:r>
      <w:r>
        <w:t>e</w:t>
      </w:r>
      <w:r w:rsidR="00D35B87">
        <w:t>……………..</w:t>
      </w:r>
      <w:r>
        <w:t xml:space="preserve">, no resulta creíble frente a la contundente prueba de cargo que los sitúa en posesión y guarda conjunta de la droga encontrada en el vehículo en que se desplazaban -la transportaban-, que habilitó la detención flagrante de los 4 acusados y que se originó en un viaje que claramente fue planificado para cometer el delito de emprendimiento analizado -como reconocen para sí en estrados </w:t>
      </w:r>
      <w:r w:rsidR="00234AE0">
        <w:t>……………</w:t>
      </w:r>
      <w:r>
        <w:t>y</w:t>
      </w:r>
      <w:r w:rsidR="00234AE0">
        <w:t>…………..</w:t>
      </w:r>
      <w:r>
        <w:t>, respectivamente, y ante la fiscalía la participación de los 4 acusados</w:t>
      </w:r>
      <w:r>
        <w:rPr>
          <w:spacing w:val="-1"/>
        </w:rPr>
        <w:t xml:space="preserve"> </w:t>
      </w:r>
      <w:r>
        <w:t>y</w:t>
      </w:r>
      <w:r>
        <w:rPr>
          <w:spacing w:val="2"/>
        </w:rPr>
        <w:t xml:space="preserve"> </w:t>
      </w:r>
      <w:r>
        <w:t>ocupantes</w:t>
      </w:r>
      <w:r>
        <w:rPr>
          <w:spacing w:val="3"/>
        </w:rPr>
        <w:t xml:space="preserve"> </w:t>
      </w:r>
      <w:r>
        <w:t>del</w:t>
      </w:r>
      <w:r>
        <w:rPr>
          <w:spacing w:val="2"/>
        </w:rPr>
        <w:t xml:space="preserve"> </w:t>
      </w:r>
      <w:r>
        <w:t>vehículo</w:t>
      </w:r>
      <w:r>
        <w:rPr>
          <w:spacing w:val="1"/>
        </w:rPr>
        <w:t xml:space="preserve"> </w:t>
      </w:r>
      <w:r>
        <w:t>previamente</w:t>
      </w:r>
      <w:r>
        <w:rPr>
          <w:spacing w:val="1"/>
        </w:rPr>
        <w:t xml:space="preserve"> </w:t>
      </w:r>
      <w:r>
        <w:t>concertados</w:t>
      </w:r>
      <w:r>
        <w:rPr>
          <w:spacing w:val="3"/>
        </w:rPr>
        <w:t xml:space="preserve"> </w:t>
      </w:r>
      <w:r>
        <w:t>en</w:t>
      </w:r>
      <w:r>
        <w:rPr>
          <w:spacing w:val="-1"/>
        </w:rPr>
        <w:t xml:space="preserve"> </w:t>
      </w:r>
      <w:r>
        <w:t>la</w:t>
      </w:r>
      <w:r>
        <w:rPr>
          <w:spacing w:val="-1"/>
        </w:rPr>
        <w:t xml:space="preserve"> </w:t>
      </w:r>
      <w:r>
        <w:t>comuna de</w:t>
      </w:r>
      <w:r>
        <w:rPr>
          <w:spacing w:val="-1"/>
        </w:rPr>
        <w:t xml:space="preserve"> </w:t>
      </w:r>
      <w:r>
        <w:rPr>
          <w:spacing w:val="-2"/>
        </w:rPr>
        <w:t>Pelluhue-</w:t>
      </w:r>
    </w:p>
    <w:p w14:paraId="53DEF397" w14:textId="6A1D4525" w:rsidR="002A28D8" w:rsidRDefault="00110BA6">
      <w:pPr>
        <w:pStyle w:val="Textoindependiente"/>
        <w:spacing w:before="4" w:line="360" w:lineRule="auto"/>
        <w:ind w:right="280" w:firstLine="0"/>
      </w:pPr>
      <w:r>
        <w:t>, que atendido las circunstancias de horas del desplazamiento, horas de la madrugada en que arriban a la ciudad del abastecimiento, mantenerse en el vehículo donde es acopiada la droga a vista y paciencia de todos sus ocupantes -ellos incluidos, que no se bajaron del mismo- y el lugar en que se encontró parte de la droga; cafeína y</w:t>
      </w:r>
      <w:r>
        <w:rPr>
          <w:spacing w:val="40"/>
        </w:rPr>
        <w:t xml:space="preserve"> </w:t>
      </w:r>
      <w:r>
        <w:t xml:space="preserve">marihuana, entre los asientos que estos ocupaban en la parte de atrás del vehículo, pues, en este aspecto sus colaboradores de tesis también se contradicen, al señalar Zarzar Córdova que previo al momento de la fiscalización es </w:t>
      </w:r>
      <w:r w:rsidR="00A160C9">
        <w:t>……………</w:t>
      </w:r>
      <w:r>
        <w:t xml:space="preserve">quien tiró esa bolsa para atrás y, por su parte, </w:t>
      </w:r>
      <w:r w:rsidR="00C8749C">
        <w:t>………………..</w:t>
      </w:r>
      <w:r>
        <w:t xml:space="preserve"> que esa acción la realiza</w:t>
      </w:r>
      <w:r w:rsidR="00C8749C">
        <w:t>…………..</w:t>
      </w:r>
      <w:r>
        <w:t>.</w:t>
      </w:r>
    </w:p>
    <w:p w14:paraId="2B33BABA" w14:textId="77777777" w:rsidR="002A28D8" w:rsidRDefault="00110BA6">
      <w:pPr>
        <w:pStyle w:val="Textoindependiente"/>
        <w:spacing w:line="360" w:lineRule="auto"/>
        <w:ind w:right="286"/>
      </w:pPr>
      <w:r>
        <w:t>Finalmente, el concepto de autoría responde a una cuestión de calificación normativa</w:t>
      </w:r>
      <w:r>
        <w:rPr>
          <w:spacing w:val="38"/>
        </w:rPr>
        <w:t xml:space="preserve"> </w:t>
      </w:r>
      <w:r>
        <w:t>–por</w:t>
      </w:r>
      <w:r>
        <w:rPr>
          <w:spacing w:val="42"/>
        </w:rPr>
        <w:t xml:space="preserve"> </w:t>
      </w:r>
      <w:r>
        <w:t>ello</w:t>
      </w:r>
      <w:r>
        <w:rPr>
          <w:spacing w:val="39"/>
        </w:rPr>
        <w:t xml:space="preserve"> </w:t>
      </w:r>
      <w:r>
        <w:t>se</w:t>
      </w:r>
      <w:r>
        <w:rPr>
          <w:spacing w:val="38"/>
        </w:rPr>
        <w:t xml:space="preserve"> </w:t>
      </w:r>
      <w:r>
        <w:t>ha</w:t>
      </w:r>
      <w:r>
        <w:rPr>
          <w:spacing w:val="40"/>
        </w:rPr>
        <w:t xml:space="preserve"> </w:t>
      </w:r>
      <w:r>
        <w:t>abordado</w:t>
      </w:r>
      <w:r>
        <w:rPr>
          <w:spacing w:val="41"/>
        </w:rPr>
        <w:t xml:space="preserve"> </w:t>
      </w:r>
      <w:r>
        <w:t>igualmente</w:t>
      </w:r>
      <w:r>
        <w:rPr>
          <w:spacing w:val="42"/>
        </w:rPr>
        <w:t xml:space="preserve"> </w:t>
      </w:r>
      <w:r>
        <w:t>sus</w:t>
      </w:r>
      <w:r>
        <w:rPr>
          <w:spacing w:val="42"/>
        </w:rPr>
        <w:t xml:space="preserve"> </w:t>
      </w:r>
      <w:r>
        <w:t>aspectos</w:t>
      </w:r>
      <w:r>
        <w:rPr>
          <w:spacing w:val="41"/>
        </w:rPr>
        <w:t xml:space="preserve"> </w:t>
      </w:r>
      <w:r>
        <w:t>en</w:t>
      </w:r>
      <w:r>
        <w:rPr>
          <w:spacing w:val="41"/>
        </w:rPr>
        <w:t xml:space="preserve"> </w:t>
      </w:r>
      <w:r>
        <w:t>la</w:t>
      </w:r>
      <w:r>
        <w:rPr>
          <w:spacing w:val="40"/>
        </w:rPr>
        <w:t xml:space="preserve"> </w:t>
      </w:r>
      <w:r>
        <w:t>valoración</w:t>
      </w:r>
      <w:r>
        <w:rPr>
          <w:spacing w:val="41"/>
        </w:rPr>
        <w:t xml:space="preserve"> </w:t>
      </w:r>
      <w:r>
        <w:t>de</w:t>
      </w:r>
      <w:r>
        <w:rPr>
          <w:spacing w:val="40"/>
        </w:rPr>
        <w:t xml:space="preserve"> </w:t>
      </w:r>
      <w:r>
        <w:rPr>
          <w:spacing w:val="-5"/>
        </w:rPr>
        <w:t>la</w:t>
      </w:r>
    </w:p>
    <w:p w14:paraId="7A8F475C"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65B193CC" w14:textId="77777777" w:rsidR="002A28D8" w:rsidRDefault="00110BA6">
      <w:pPr>
        <w:pStyle w:val="Textoindependiente"/>
        <w:spacing w:before="37" w:line="360" w:lineRule="auto"/>
        <w:ind w:right="280" w:firstLine="0"/>
      </w:pPr>
      <w:r>
        <w:lastRenderedPageBreak/>
        <w:t>prueba</w:t>
      </w:r>
      <w:r>
        <w:rPr>
          <w:spacing w:val="-2"/>
        </w:rPr>
        <w:t xml:space="preserve"> </w:t>
      </w:r>
      <w:r>
        <w:t>del</w:t>
      </w:r>
      <w:r>
        <w:rPr>
          <w:spacing w:val="-2"/>
        </w:rPr>
        <w:t xml:space="preserve"> </w:t>
      </w:r>
      <w:r>
        <w:t>hecho</w:t>
      </w:r>
      <w:r>
        <w:rPr>
          <w:spacing w:val="-2"/>
        </w:rPr>
        <w:t xml:space="preserve"> </w:t>
      </w:r>
      <w:r>
        <w:t>ilícito</w:t>
      </w:r>
      <w:r>
        <w:rPr>
          <w:spacing w:val="-3"/>
        </w:rPr>
        <w:t xml:space="preserve"> </w:t>
      </w:r>
      <w:r>
        <w:t>acreditado-,</w:t>
      </w:r>
      <w:r>
        <w:rPr>
          <w:spacing w:val="-3"/>
        </w:rPr>
        <w:t xml:space="preserve"> </w:t>
      </w:r>
      <w:r>
        <w:t>conforme</w:t>
      </w:r>
      <w:r>
        <w:rPr>
          <w:spacing w:val="-3"/>
        </w:rPr>
        <w:t xml:space="preserve"> </w:t>
      </w:r>
      <w:r>
        <w:t>a</w:t>
      </w:r>
      <w:r>
        <w:rPr>
          <w:spacing w:val="-2"/>
        </w:rPr>
        <w:t xml:space="preserve"> </w:t>
      </w:r>
      <w:r>
        <w:t>ello,</w:t>
      </w:r>
      <w:r>
        <w:rPr>
          <w:spacing w:val="-1"/>
        </w:rPr>
        <w:t xml:space="preserve"> </w:t>
      </w:r>
      <w:r>
        <w:t>se</w:t>
      </w:r>
      <w:r>
        <w:rPr>
          <w:spacing w:val="-2"/>
        </w:rPr>
        <w:t xml:space="preserve"> </w:t>
      </w:r>
      <w:r>
        <w:t>entiende</w:t>
      </w:r>
      <w:r>
        <w:rPr>
          <w:spacing w:val="-3"/>
        </w:rPr>
        <w:t xml:space="preserve"> </w:t>
      </w:r>
      <w:r>
        <w:t>que</w:t>
      </w:r>
      <w:r>
        <w:rPr>
          <w:spacing w:val="-3"/>
        </w:rPr>
        <w:t xml:space="preserve"> </w:t>
      </w:r>
      <w:r>
        <w:t>el</w:t>
      </w:r>
      <w:r>
        <w:rPr>
          <w:spacing w:val="-2"/>
        </w:rPr>
        <w:t xml:space="preserve"> </w:t>
      </w:r>
      <w:r>
        <w:t>artículo</w:t>
      </w:r>
      <w:r>
        <w:rPr>
          <w:spacing w:val="-3"/>
        </w:rPr>
        <w:t xml:space="preserve"> </w:t>
      </w:r>
      <w:r>
        <w:t>340</w:t>
      </w:r>
      <w:r>
        <w:rPr>
          <w:spacing w:val="-1"/>
        </w:rPr>
        <w:t xml:space="preserve"> </w:t>
      </w:r>
      <w:r>
        <w:t>del Código Procesal Penal exige convicción también sobre la participación culpable y</w:t>
      </w:r>
      <w:r>
        <w:rPr>
          <w:spacing w:val="40"/>
        </w:rPr>
        <w:t xml:space="preserve"> </w:t>
      </w:r>
      <w:r>
        <w:t>penada por la ley, cuestión que se refiere a la culpabilidad o responsabilidad del autor como elemento del delito y, en tal contexto, es que los cuatro encartados actúa en capacidad de culpabilidad, conforme la conducta prohibida –pudiendo haber obrado de forma diversa–, lo que es un hecho que se desprende del mérito de los antecedentes, considerando el libre albedrío de que goza todo sujeto como presupuesto normativo necesario de la vida social; no habiéndose esgrimido en juicio alguna circunstancia de inimputabilidad, inconsciencia de la prohibición o algún contexto de inexigibilidad de otra conducta.</w:t>
      </w:r>
    </w:p>
    <w:p w14:paraId="687FF138" w14:textId="7AF84BE6" w:rsidR="002A28D8" w:rsidRDefault="00110BA6">
      <w:pPr>
        <w:pStyle w:val="Textoindependiente"/>
        <w:spacing w:before="3" w:line="360" w:lineRule="auto"/>
        <w:ind w:right="277"/>
      </w:pPr>
      <w:r>
        <w:rPr>
          <w:spacing w:val="-2"/>
        </w:rPr>
        <w:t xml:space="preserve">DÉCIMO SÉPTIMO: </w:t>
      </w:r>
      <w:r>
        <w:rPr>
          <w:i/>
          <w:spacing w:val="-2"/>
        </w:rPr>
        <w:t>Circunstancias</w:t>
      </w:r>
      <w:r>
        <w:rPr>
          <w:i/>
          <w:spacing w:val="-4"/>
        </w:rPr>
        <w:t xml:space="preserve"> </w:t>
      </w:r>
      <w:r>
        <w:rPr>
          <w:i/>
          <w:spacing w:val="-2"/>
        </w:rPr>
        <w:t>modificatorias</w:t>
      </w:r>
      <w:r>
        <w:rPr>
          <w:i/>
          <w:spacing w:val="-7"/>
        </w:rPr>
        <w:t xml:space="preserve"> </w:t>
      </w:r>
      <w:r>
        <w:rPr>
          <w:i/>
          <w:spacing w:val="-2"/>
        </w:rPr>
        <w:t>de</w:t>
      </w:r>
      <w:r>
        <w:rPr>
          <w:i/>
          <w:spacing w:val="-3"/>
        </w:rPr>
        <w:t xml:space="preserve"> </w:t>
      </w:r>
      <w:r>
        <w:rPr>
          <w:i/>
          <w:spacing w:val="-2"/>
        </w:rPr>
        <w:t>la</w:t>
      </w:r>
      <w:r>
        <w:rPr>
          <w:i/>
          <w:spacing w:val="-4"/>
        </w:rPr>
        <w:t xml:space="preserve"> </w:t>
      </w:r>
      <w:r>
        <w:rPr>
          <w:i/>
          <w:spacing w:val="-2"/>
        </w:rPr>
        <w:t>responsabilidad</w:t>
      </w:r>
      <w:r>
        <w:rPr>
          <w:i/>
          <w:spacing w:val="-4"/>
        </w:rPr>
        <w:t xml:space="preserve"> </w:t>
      </w:r>
      <w:r>
        <w:rPr>
          <w:i/>
          <w:spacing w:val="-2"/>
        </w:rPr>
        <w:t xml:space="preserve">penal. </w:t>
      </w:r>
      <w:r>
        <w:rPr>
          <w:spacing w:val="-2"/>
        </w:rPr>
        <w:t xml:space="preserve">Que, </w:t>
      </w:r>
      <w:r>
        <w:t xml:space="preserve">a juicio del Tribunal, en la especie se configura respecto del acusado </w:t>
      </w:r>
      <w:r w:rsidR="00C8749C">
        <w:t>………………………</w:t>
      </w:r>
      <w:r>
        <w:t>la circunstancia</w:t>
      </w:r>
      <w:r>
        <w:rPr>
          <w:spacing w:val="-2"/>
        </w:rPr>
        <w:t xml:space="preserve"> </w:t>
      </w:r>
      <w:r>
        <w:t>atenuante contemplada en el artículo 11 N°6 del Código Penal, esto es, la irreprochable conducta anterior, la que se desprende de la sola lectura de su extracto de filiación, sin anotaciones pretéritas.</w:t>
      </w:r>
    </w:p>
    <w:p w14:paraId="0F55D1B4" w14:textId="3B694DFE" w:rsidR="002A28D8" w:rsidRDefault="00110BA6">
      <w:pPr>
        <w:pStyle w:val="Textoindependiente"/>
        <w:spacing w:before="2" w:line="360" w:lineRule="auto"/>
        <w:ind w:right="278"/>
      </w:pPr>
      <w:r>
        <w:t>Asimismo, estos jueces consideran que se ha configurado la atenuante del artículo 11 N°9 del Código Penal, denominada colaboración sustancial al</w:t>
      </w:r>
      <w:r>
        <w:rPr>
          <w:spacing w:val="40"/>
        </w:rPr>
        <w:t xml:space="preserve"> </w:t>
      </w:r>
      <w:r>
        <w:t xml:space="preserve">esclarecimiento del hecho, respecto de los acusados </w:t>
      </w:r>
      <w:r w:rsidR="00C8749C">
        <w:t>………</w:t>
      </w:r>
      <w:r w:rsidR="00CB0318">
        <w:t>……</w:t>
      </w:r>
      <w:r>
        <w:t>y</w:t>
      </w:r>
      <w:r w:rsidR="00C8749C">
        <w:t>……………</w:t>
      </w:r>
      <w:r w:rsidR="00CB0318">
        <w:t>……</w:t>
      </w:r>
      <w:r>
        <w:t xml:space="preserve">. En efecto, ambos acusados han reconocido derechamente su coautoría en los hechos investigados, consistentes en haber sido contactado para transportar droga desde Santiago a Pelluhue, el desplazamiento, su adquisición, posesión, guarda y transporte, esto es, la modalidad en que aquello se realizaría. Esta conducta la asumieron desde los primeros actos del procedimiento, vale decir, desde la detención -el primero, al entregar el patrón de su teléfono celular, como destacó su defensa-, y al prestar declaración en fase investigativa, en que abarcaron incluso la coautoría con los demás acusados </w:t>
      </w:r>
      <w:proofErr w:type="gramStart"/>
      <w:r>
        <w:t>en relación a</w:t>
      </w:r>
      <w:proofErr w:type="gramEnd"/>
      <w:r>
        <w:t xml:space="preserve"> su participación en el delito de tráfico de droga, sin perjuicio de los antecedentes mendaces que incorporan </w:t>
      </w:r>
      <w:proofErr w:type="gramStart"/>
      <w:r>
        <w:t>en relación a</w:t>
      </w:r>
      <w:proofErr w:type="gramEnd"/>
      <w:r>
        <w:t xml:space="preserve"> la verdadera participación, igualmente, de </w:t>
      </w:r>
      <w:r w:rsidR="00D35B87">
        <w:t>………</w:t>
      </w:r>
      <w:proofErr w:type="gramStart"/>
      <w:r w:rsidR="00CB0318">
        <w:t>……</w:t>
      </w:r>
      <w:r w:rsidR="00D35B87">
        <w:t>.</w:t>
      </w:r>
      <w:proofErr w:type="gramEnd"/>
      <w:r w:rsidR="00D35B87">
        <w:t>…</w:t>
      </w:r>
      <w:proofErr w:type="gramStart"/>
      <w:r w:rsidR="00D35B87">
        <w:t>…….</w:t>
      </w:r>
      <w:proofErr w:type="gramEnd"/>
      <w:r>
        <w:t>.</w:t>
      </w:r>
    </w:p>
    <w:p w14:paraId="6A5AB07E" w14:textId="77777777" w:rsidR="002A28D8" w:rsidRDefault="00110BA6">
      <w:pPr>
        <w:pStyle w:val="Textoindependiente"/>
        <w:spacing w:before="2" w:line="360" w:lineRule="auto"/>
        <w:ind w:right="279"/>
      </w:pPr>
      <w:r>
        <w:t>Lo anterior se corresponde entonces a un reconocimiento de los hechos por los cuales el Ministerio Público los acusó, resultando sustancial, ya que su testimonio permitió, unido a</w:t>
      </w:r>
      <w:r>
        <w:rPr>
          <w:spacing w:val="-1"/>
        </w:rPr>
        <w:t xml:space="preserve"> </w:t>
      </w:r>
      <w:r>
        <w:t>la demás prueba</w:t>
      </w:r>
      <w:r>
        <w:rPr>
          <w:spacing w:val="-1"/>
        </w:rPr>
        <w:t xml:space="preserve"> </w:t>
      </w:r>
      <w:r>
        <w:t>rendida</w:t>
      </w:r>
      <w:r>
        <w:rPr>
          <w:spacing w:val="-1"/>
        </w:rPr>
        <w:t xml:space="preserve"> </w:t>
      </w:r>
      <w:r>
        <w:t>consistente en la declaración de los testigos, prueba</w:t>
      </w:r>
      <w:r>
        <w:rPr>
          <w:spacing w:val="25"/>
        </w:rPr>
        <w:t xml:space="preserve"> </w:t>
      </w:r>
      <w:r>
        <w:t>documental,</w:t>
      </w:r>
      <w:r>
        <w:rPr>
          <w:spacing w:val="29"/>
        </w:rPr>
        <w:t xml:space="preserve"> </w:t>
      </w:r>
      <w:r>
        <w:t>los</w:t>
      </w:r>
      <w:r>
        <w:rPr>
          <w:spacing w:val="25"/>
        </w:rPr>
        <w:t xml:space="preserve"> </w:t>
      </w:r>
      <w:r>
        <w:t>otros</w:t>
      </w:r>
      <w:r>
        <w:rPr>
          <w:spacing w:val="28"/>
        </w:rPr>
        <w:t xml:space="preserve"> </w:t>
      </w:r>
      <w:r>
        <w:t>medios</w:t>
      </w:r>
      <w:r>
        <w:rPr>
          <w:spacing w:val="27"/>
        </w:rPr>
        <w:t xml:space="preserve"> </w:t>
      </w:r>
      <w:r>
        <w:t>de</w:t>
      </w:r>
      <w:r>
        <w:rPr>
          <w:spacing w:val="26"/>
        </w:rPr>
        <w:t xml:space="preserve"> </w:t>
      </w:r>
      <w:r>
        <w:t>prueba</w:t>
      </w:r>
      <w:r>
        <w:rPr>
          <w:spacing w:val="28"/>
        </w:rPr>
        <w:t xml:space="preserve"> </w:t>
      </w:r>
      <w:r>
        <w:t>y</w:t>
      </w:r>
      <w:r>
        <w:rPr>
          <w:spacing w:val="27"/>
        </w:rPr>
        <w:t xml:space="preserve"> </w:t>
      </w:r>
      <w:r>
        <w:t>la</w:t>
      </w:r>
      <w:r>
        <w:rPr>
          <w:spacing w:val="26"/>
        </w:rPr>
        <w:t xml:space="preserve"> </w:t>
      </w:r>
      <w:r>
        <w:t>prueba</w:t>
      </w:r>
      <w:r>
        <w:rPr>
          <w:spacing w:val="28"/>
        </w:rPr>
        <w:t xml:space="preserve"> </w:t>
      </w:r>
      <w:r>
        <w:t>material,</w:t>
      </w:r>
      <w:r>
        <w:rPr>
          <w:spacing w:val="26"/>
        </w:rPr>
        <w:t xml:space="preserve"> </w:t>
      </w:r>
      <w:r>
        <w:t>que</w:t>
      </w:r>
      <w:r>
        <w:rPr>
          <w:spacing w:val="27"/>
        </w:rPr>
        <w:t xml:space="preserve"> </w:t>
      </w:r>
      <w:r>
        <w:t>el</w:t>
      </w:r>
      <w:r>
        <w:rPr>
          <w:spacing w:val="28"/>
        </w:rPr>
        <w:t xml:space="preserve"> </w:t>
      </w:r>
      <w:r>
        <w:rPr>
          <w:spacing w:val="-2"/>
        </w:rPr>
        <w:t>tribunal</w:t>
      </w:r>
    </w:p>
    <w:p w14:paraId="3431C444"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74432D28" w14:textId="77777777" w:rsidR="002A28D8" w:rsidRDefault="00110BA6">
      <w:pPr>
        <w:pStyle w:val="Textoindependiente"/>
        <w:spacing w:before="37" w:line="360" w:lineRule="auto"/>
        <w:ind w:right="286" w:firstLine="0"/>
      </w:pPr>
      <w:r>
        <w:lastRenderedPageBreak/>
        <w:t>arribara a la convicción más allá de toda duda razonable, de que el hecho ocurrió de la forma expuesta y que los 4 acusados participaron en el mismo de una manera directa, elementos suficientes para condenar.</w:t>
      </w:r>
    </w:p>
    <w:p w14:paraId="50284A2C" w14:textId="2A7D0903" w:rsidR="002A28D8" w:rsidRDefault="00110BA6">
      <w:pPr>
        <w:pStyle w:val="Textoindependiente"/>
        <w:spacing w:before="2" w:line="360" w:lineRule="auto"/>
        <w:ind w:right="279"/>
      </w:pPr>
      <w:r>
        <w:t>Luego, en cuanto a la circunstancia agravante invocadas por el Ministerio</w:t>
      </w:r>
      <w:r>
        <w:rPr>
          <w:spacing w:val="80"/>
        </w:rPr>
        <w:t xml:space="preserve"> </w:t>
      </w:r>
      <w:r>
        <w:t xml:space="preserve">Público en relación con los acusados </w:t>
      </w:r>
      <w:r w:rsidR="00D35B87">
        <w:t>……………</w:t>
      </w:r>
      <w:r w:rsidR="00CB0318">
        <w:t>……</w:t>
      </w:r>
      <w:r>
        <w:t>y</w:t>
      </w:r>
      <w:r w:rsidR="00D35B87">
        <w:t>………</w:t>
      </w:r>
      <w:proofErr w:type="gramStart"/>
      <w:r w:rsidR="00CB0318">
        <w:t>……</w:t>
      </w:r>
      <w:r w:rsidR="00D35B87">
        <w:t>.</w:t>
      </w:r>
      <w:proofErr w:type="gramEnd"/>
      <w:r>
        <w:t>, del artículo 12 n°16 del Código penal:</w:t>
      </w:r>
    </w:p>
    <w:p w14:paraId="34B25087" w14:textId="074FB0A6" w:rsidR="002A28D8" w:rsidRDefault="00110BA6">
      <w:pPr>
        <w:pStyle w:val="Textoindependiente"/>
        <w:spacing w:line="360" w:lineRule="auto"/>
        <w:ind w:right="280"/>
      </w:pPr>
      <w:r>
        <w:t>En relación a</w:t>
      </w:r>
      <w:r w:rsidR="00D35B87">
        <w:rPr>
          <w:u w:val="single"/>
        </w:rPr>
        <w:t>………………</w:t>
      </w:r>
      <w:r>
        <w:rPr>
          <w:u w:val="single"/>
        </w:rPr>
        <w:t>:</w:t>
      </w:r>
      <w:r>
        <w:t xml:space="preserve"> le perjudica la circunstancia agravante de reincidencia específica regulada en el artículo 12 Nº16 del Código Penal, ya que se incorporó copia del extracto de filiación y antecedentes, en el que consta la condena impuesta como autor del delito consumado de tráfico de pequeñas cantidades de estupefacientes, previsto en el artículo 4° de la Ley N°20.000, por sentencia</w:t>
      </w:r>
      <w:r>
        <w:rPr>
          <w:spacing w:val="40"/>
        </w:rPr>
        <w:t xml:space="preserve"> </w:t>
      </w:r>
      <w:r>
        <w:t>pronunciada con fecha 17 de agosto de 2021 por el Tribunal Oral en lo penal de Cauquenes, en causa Rit 71/2021, en la que se le impuso una pena de 3 años y 1 día de presidio menor en su grado máximo más multa y demás accesorias especiales y generales, pena cumplida el 21 de diciembre de 2023, a lo que se adiciona el mérito de la</w:t>
      </w:r>
      <w:r>
        <w:rPr>
          <w:spacing w:val="-2"/>
        </w:rPr>
        <w:t xml:space="preserve"> </w:t>
      </w:r>
      <w:r>
        <w:t>copia</w:t>
      </w:r>
      <w:r>
        <w:rPr>
          <w:spacing w:val="-2"/>
        </w:rPr>
        <w:t xml:space="preserve"> </w:t>
      </w:r>
      <w:r>
        <w:t>de</w:t>
      </w:r>
      <w:r>
        <w:rPr>
          <w:spacing w:val="-3"/>
        </w:rPr>
        <w:t xml:space="preserve"> </w:t>
      </w:r>
      <w:r>
        <w:t>dicha</w:t>
      </w:r>
      <w:r>
        <w:rPr>
          <w:spacing w:val="-2"/>
        </w:rPr>
        <w:t xml:space="preserve"> </w:t>
      </w:r>
      <w:r>
        <w:t>sentencia</w:t>
      </w:r>
      <w:r>
        <w:rPr>
          <w:spacing w:val="-2"/>
        </w:rPr>
        <w:t xml:space="preserve"> </w:t>
      </w:r>
      <w:r>
        <w:t>y</w:t>
      </w:r>
      <w:r>
        <w:rPr>
          <w:spacing w:val="-2"/>
        </w:rPr>
        <w:t xml:space="preserve"> </w:t>
      </w:r>
      <w:r>
        <w:t>su</w:t>
      </w:r>
      <w:r>
        <w:rPr>
          <w:spacing w:val="-1"/>
        </w:rPr>
        <w:t xml:space="preserve"> </w:t>
      </w:r>
      <w:r>
        <w:t>certificación</w:t>
      </w:r>
      <w:r>
        <w:rPr>
          <w:spacing w:val="-2"/>
        </w:rPr>
        <w:t xml:space="preserve"> </w:t>
      </w:r>
      <w:r>
        <w:t>de</w:t>
      </w:r>
      <w:r>
        <w:rPr>
          <w:spacing w:val="-3"/>
        </w:rPr>
        <w:t xml:space="preserve"> </w:t>
      </w:r>
      <w:r>
        <w:t>ejecutoria,</w:t>
      </w:r>
      <w:r>
        <w:rPr>
          <w:spacing w:val="-1"/>
        </w:rPr>
        <w:t xml:space="preserve"> </w:t>
      </w:r>
      <w:r>
        <w:t>en</w:t>
      </w:r>
      <w:r>
        <w:rPr>
          <w:spacing w:val="-2"/>
        </w:rPr>
        <w:t xml:space="preserve"> </w:t>
      </w:r>
      <w:r>
        <w:t>la</w:t>
      </w:r>
      <w:r>
        <w:rPr>
          <w:spacing w:val="-2"/>
        </w:rPr>
        <w:t xml:space="preserve"> </w:t>
      </w:r>
      <w:r>
        <w:t>que</w:t>
      </w:r>
      <w:r>
        <w:rPr>
          <w:spacing w:val="-3"/>
        </w:rPr>
        <w:t xml:space="preserve"> </w:t>
      </w:r>
      <w:r>
        <w:t>consta</w:t>
      </w:r>
      <w:r>
        <w:rPr>
          <w:spacing w:val="-2"/>
        </w:rPr>
        <w:t xml:space="preserve"> </w:t>
      </w:r>
      <w:r>
        <w:t>que</w:t>
      </w:r>
      <w:r>
        <w:rPr>
          <w:spacing w:val="-3"/>
        </w:rPr>
        <w:t xml:space="preserve"> </w:t>
      </w:r>
      <w:r>
        <w:t>la</w:t>
      </w:r>
      <w:r>
        <w:rPr>
          <w:spacing w:val="-2"/>
        </w:rPr>
        <w:t xml:space="preserve"> </w:t>
      </w:r>
      <w:r>
        <w:t xml:space="preserve">fecha de ocurrencia de los hechos sancionados ocurrieron el </w:t>
      </w:r>
      <w:r>
        <w:rPr>
          <w:u w:val="single"/>
        </w:rPr>
        <w:t>perpetrado el día 11 de</w:t>
      </w:r>
      <w:r>
        <w:t xml:space="preserve"> </w:t>
      </w:r>
      <w:r>
        <w:rPr>
          <w:u w:val="single"/>
        </w:rPr>
        <w:t>diciembre de 2020</w:t>
      </w:r>
      <w:r>
        <w:t>, por lo que a la fecha de los hechos 11 de noviembre de 2024, no había transcurrido el plazo de cinco años previsto en el artículo 104 del Código Penal.</w:t>
      </w:r>
    </w:p>
    <w:p w14:paraId="37C81D04" w14:textId="5CFC45E4" w:rsidR="002A28D8" w:rsidRDefault="00110BA6">
      <w:pPr>
        <w:pStyle w:val="Textoindependiente"/>
        <w:spacing w:before="2" w:line="360" w:lineRule="auto"/>
        <w:ind w:right="281"/>
      </w:pPr>
      <w:r>
        <w:t xml:space="preserve">Ahora bien, su defensa alegó que no se trata de idéntico delito, lo cual en este especifico caso no es así, la norma del </w:t>
      </w:r>
      <w:r w:rsidR="00CB0318">
        <w:t>artículo</w:t>
      </w:r>
      <w:r>
        <w:t xml:space="preserve"> 4 de la Ley 20.000 es de orden penológica, compartiendo con el del artículo 3 idénticos elementos del delito y bien jurídico protegido, distinguiéndose para efectos de la pena la cantidad de droga involucrada solamente, por lo que no puede ser atendida su alegación.</w:t>
      </w:r>
    </w:p>
    <w:p w14:paraId="130DF15B" w14:textId="1420ABD7" w:rsidR="002A28D8" w:rsidRDefault="00110BA6">
      <w:pPr>
        <w:pStyle w:val="Textoindependiente"/>
        <w:spacing w:before="1" w:line="360" w:lineRule="auto"/>
        <w:ind w:right="278"/>
      </w:pPr>
      <w:r>
        <w:t>En cuanto al encartado</w:t>
      </w:r>
      <w:r w:rsidR="00234AE0">
        <w:rPr>
          <w:u w:val="single"/>
        </w:rPr>
        <w:t>………………</w:t>
      </w:r>
      <w:r>
        <w:t xml:space="preserve">: Por el contrario, por decisión de mayoría, se estima que no le perjudica la agravante invocada, pues, acompañándose su extracto de filiación y antecedentes, la sentencia definitiva y su certificación de ejecutoria, referida a la causa RIT 323/2019 del Juzgado de Garantía de Los Ángeles, se le condenó a la pena de 3 años y 1 día de presidio menor en su grado máximo, más las accesorias correspondientes, como autor del delito de tráfico Ilícito de drogas y estupefacientes, </w:t>
      </w:r>
      <w:r>
        <w:rPr>
          <w:u w:val="single"/>
        </w:rPr>
        <w:t>cometido el día 23 de enero del 2019</w:t>
      </w:r>
      <w:r>
        <w:t>, por lo que transcurrió el plazo</w:t>
      </w:r>
      <w:r>
        <w:rPr>
          <w:spacing w:val="40"/>
        </w:rPr>
        <w:t xml:space="preserve"> </w:t>
      </w:r>
      <w:r>
        <w:t>de cinco</w:t>
      </w:r>
      <w:r>
        <w:rPr>
          <w:spacing w:val="-2"/>
        </w:rPr>
        <w:t xml:space="preserve"> </w:t>
      </w:r>
      <w:r>
        <w:t>años</w:t>
      </w:r>
      <w:r>
        <w:rPr>
          <w:spacing w:val="-1"/>
        </w:rPr>
        <w:t xml:space="preserve"> </w:t>
      </w:r>
      <w:r>
        <w:t>previsto en</w:t>
      </w:r>
      <w:r>
        <w:rPr>
          <w:spacing w:val="-2"/>
        </w:rPr>
        <w:t xml:space="preserve"> </w:t>
      </w:r>
      <w:r>
        <w:t>el artículo</w:t>
      </w:r>
      <w:r>
        <w:rPr>
          <w:spacing w:val="-3"/>
        </w:rPr>
        <w:t xml:space="preserve"> </w:t>
      </w:r>
      <w:r>
        <w:t>104 del</w:t>
      </w:r>
      <w:r>
        <w:rPr>
          <w:spacing w:val="-2"/>
        </w:rPr>
        <w:t xml:space="preserve"> </w:t>
      </w:r>
      <w:r>
        <w:t>Código penal a la</w:t>
      </w:r>
      <w:r>
        <w:rPr>
          <w:spacing w:val="-2"/>
        </w:rPr>
        <w:t xml:space="preserve"> </w:t>
      </w:r>
      <w:r>
        <w:t>fecha</w:t>
      </w:r>
      <w:r>
        <w:rPr>
          <w:spacing w:val="-2"/>
        </w:rPr>
        <w:t xml:space="preserve"> </w:t>
      </w:r>
      <w:r>
        <w:t>de los</w:t>
      </w:r>
      <w:r>
        <w:rPr>
          <w:spacing w:val="-4"/>
        </w:rPr>
        <w:t xml:space="preserve"> </w:t>
      </w:r>
      <w:r>
        <w:t>hechos 11 de</w:t>
      </w:r>
    </w:p>
    <w:p w14:paraId="18F0EDCD"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6DDF9EB9" w14:textId="77777777" w:rsidR="002A28D8" w:rsidRDefault="00110BA6">
      <w:pPr>
        <w:pStyle w:val="Textoindependiente"/>
        <w:spacing w:before="37" w:line="360" w:lineRule="auto"/>
        <w:ind w:right="285" w:firstLine="0"/>
      </w:pPr>
      <w:r>
        <w:lastRenderedPageBreak/>
        <w:t>noviembre de 2024, debiendo considerarse para estos efectos la pena en concreto que se corresponde a un simple delito, en consideración precisamente a las circunstancias del caso, como lo ha sostenido reiteradamente nuestro máximo Tribunal, criterio que resulta de una interpretación más favorable de las normas penales a este respecto.</w:t>
      </w:r>
    </w:p>
    <w:p w14:paraId="36D90376" w14:textId="77777777" w:rsidR="002A28D8" w:rsidRDefault="00110BA6">
      <w:pPr>
        <w:pStyle w:val="Textoindependiente"/>
        <w:spacing w:before="2" w:line="360" w:lineRule="auto"/>
        <w:ind w:right="282"/>
      </w:pPr>
      <w:r>
        <w:t xml:space="preserve">DÉCIMO OCTAVO: </w:t>
      </w:r>
      <w:r>
        <w:rPr>
          <w:i/>
        </w:rPr>
        <w:t xml:space="preserve">Determinación de la pena. </w:t>
      </w:r>
      <w:r>
        <w:t>Que el artículo 3° en relación con</w:t>
      </w:r>
      <w:r>
        <w:rPr>
          <w:spacing w:val="40"/>
        </w:rPr>
        <w:t xml:space="preserve"> </w:t>
      </w:r>
      <w:r>
        <w:t>el artículo 1°, ambos de la Ley N°20.000, establece como sanción la pena de presidio mayor en su grado mínimo a medio, esto es, de</w:t>
      </w:r>
      <w:r>
        <w:rPr>
          <w:spacing w:val="-2"/>
        </w:rPr>
        <w:t xml:space="preserve"> </w:t>
      </w:r>
      <w:r>
        <w:t>5 años y</w:t>
      </w:r>
      <w:r>
        <w:rPr>
          <w:spacing w:val="-1"/>
        </w:rPr>
        <w:t xml:space="preserve"> </w:t>
      </w:r>
      <w:r>
        <w:t>1 día a</w:t>
      </w:r>
      <w:r>
        <w:rPr>
          <w:spacing w:val="-1"/>
        </w:rPr>
        <w:t xml:space="preserve"> </w:t>
      </w:r>
      <w:r>
        <w:t>15 años y multa de 40</w:t>
      </w:r>
      <w:r>
        <w:rPr>
          <w:spacing w:val="-2"/>
        </w:rPr>
        <w:t xml:space="preserve"> </w:t>
      </w:r>
      <w:r>
        <w:t>a 400 UTM,</w:t>
      </w:r>
    </w:p>
    <w:p w14:paraId="3E66A135" w14:textId="6697B787" w:rsidR="002A28D8" w:rsidRDefault="00110BA6">
      <w:pPr>
        <w:pStyle w:val="Textoindependiente"/>
        <w:spacing w:before="2" w:line="360" w:lineRule="auto"/>
        <w:ind w:right="282"/>
      </w:pPr>
      <w:r>
        <w:t>En todos los casos, se considera para la radicación de la penalidad concreta a imponer a cada acusado, que parte de la droga incautada corresponde a clorhidrato de cocaína con una alta pureza (92%) y considerando las demás sustancias involucradas que como lo refirió el funcionario</w:t>
      </w:r>
      <w:r w:rsidR="000C595C">
        <w:t>………….</w:t>
      </w:r>
      <w:r>
        <w:t>, pueden aumentarse las dosis con la cafeína y con ello potencialmente pudo llegar a afectar a un mayor número de</w:t>
      </w:r>
      <w:r>
        <w:rPr>
          <w:spacing w:val="40"/>
        </w:rPr>
        <w:t xml:space="preserve"> </w:t>
      </w:r>
      <w:r>
        <w:t>personas, lo que lógicamente aumenta el peligro para el bien jurídico protegido por la norma, esto es, la salud pública.</w:t>
      </w:r>
    </w:p>
    <w:p w14:paraId="024331D8" w14:textId="77777777" w:rsidR="002A28D8" w:rsidRDefault="00110BA6">
      <w:pPr>
        <w:pStyle w:val="Textoindependiente"/>
        <w:spacing w:before="1"/>
        <w:ind w:left="851" w:firstLine="0"/>
      </w:pPr>
      <w:r>
        <w:t>Ahora</w:t>
      </w:r>
      <w:r>
        <w:rPr>
          <w:spacing w:val="-2"/>
        </w:rPr>
        <w:t xml:space="preserve"> </w:t>
      </w:r>
      <w:r>
        <w:t>bien,</w:t>
      </w:r>
      <w:r>
        <w:rPr>
          <w:spacing w:val="-1"/>
        </w:rPr>
        <w:t xml:space="preserve"> </w:t>
      </w:r>
      <w:r>
        <w:t>en</w:t>
      </w:r>
      <w:r>
        <w:rPr>
          <w:spacing w:val="-2"/>
        </w:rPr>
        <w:t xml:space="preserve"> </w:t>
      </w:r>
      <w:r>
        <w:t>cuanto</w:t>
      </w:r>
      <w:r>
        <w:rPr>
          <w:spacing w:val="-2"/>
        </w:rPr>
        <w:t xml:space="preserve"> </w:t>
      </w:r>
      <w:r>
        <w:t>a</w:t>
      </w:r>
      <w:r>
        <w:rPr>
          <w:spacing w:val="-4"/>
        </w:rPr>
        <w:t xml:space="preserve"> </w:t>
      </w:r>
      <w:r>
        <w:t>las</w:t>
      </w:r>
      <w:r>
        <w:rPr>
          <w:spacing w:val="-1"/>
        </w:rPr>
        <w:t xml:space="preserve"> </w:t>
      </w:r>
      <w:r>
        <w:t>penas</w:t>
      </w:r>
      <w:r>
        <w:rPr>
          <w:spacing w:val="-1"/>
        </w:rPr>
        <w:t xml:space="preserve"> </w:t>
      </w:r>
      <w:r>
        <w:t>concretas</w:t>
      </w:r>
      <w:r>
        <w:rPr>
          <w:spacing w:val="-1"/>
        </w:rPr>
        <w:t xml:space="preserve"> </w:t>
      </w:r>
      <w:r>
        <w:t>en</w:t>
      </w:r>
      <w:r>
        <w:rPr>
          <w:spacing w:val="-4"/>
        </w:rPr>
        <w:t xml:space="preserve"> </w:t>
      </w:r>
      <w:r>
        <w:t>cada</w:t>
      </w:r>
      <w:r>
        <w:rPr>
          <w:spacing w:val="-1"/>
        </w:rPr>
        <w:t xml:space="preserve"> </w:t>
      </w:r>
      <w:r>
        <w:rPr>
          <w:spacing w:val="-2"/>
        </w:rPr>
        <w:t>caso:</w:t>
      </w:r>
    </w:p>
    <w:p w14:paraId="66DBD8CC" w14:textId="1286D875" w:rsidR="002A28D8" w:rsidRDefault="00110BA6">
      <w:pPr>
        <w:pStyle w:val="Textoindependiente"/>
        <w:spacing w:before="146" w:line="360" w:lineRule="auto"/>
        <w:ind w:right="278"/>
      </w:pPr>
      <w:r>
        <w:t>1.-</w:t>
      </w:r>
      <w:r w:rsidR="00C76201">
        <w:t>……………………….</w:t>
      </w:r>
      <w:r>
        <w:t>: Concurriendo respecto del acusado dos circunstancias atenuantes -de meridiana concurrencia en este tipo de ilícitos- y ninguna agravante, conforme lo prescrito por el inciso tercero del artículo 68 del Código Penal, se puede rebajar la pena en uno, dos o tres grados al mínimo señalado en la ley, el tribunal decide bajar un grado la sanción considerando las atenuantes concurrentes a</w:t>
      </w:r>
      <w:r>
        <w:rPr>
          <w:spacing w:val="80"/>
        </w:rPr>
        <w:t xml:space="preserve"> </w:t>
      </w:r>
      <w:r>
        <w:t>su respecto, quedando en la de presidio menor en su grado máximo y la pena se</w:t>
      </w:r>
      <w:r>
        <w:rPr>
          <w:spacing w:val="40"/>
        </w:rPr>
        <w:t xml:space="preserve"> </w:t>
      </w:r>
      <w:r>
        <w:t>aplicará -considerando la extensión del mal causado referido en el párrafo previo, en el límite superior del marco punitivo, esto es, 4 años. Respecto a la pena pecuniaria, en base a los mismos fundamentos y teniendo presente que el imputado permaneció privado de libertad desde el día 11 de noviembre de 2.024 hasta la audiencia de juicio, pudiendo presumirse fundadamente que carece de los recursos económicos para pagar la multa, tal como se establece en el artículo 593 del Código Orgánico de Tribunales, el tribunal hará uso de la facultad establecida en el artículo 70 del Código penal,</w:t>
      </w:r>
      <w:r>
        <w:rPr>
          <w:spacing w:val="80"/>
        </w:rPr>
        <w:t xml:space="preserve"> </w:t>
      </w:r>
      <w:r>
        <w:t>rebajando la multa más allá del mínimo legal, como lo solicitó su defensa y fijándola en 15 Unidades Tributarias Mensuales.</w:t>
      </w:r>
    </w:p>
    <w:p w14:paraId="1B190632"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2A0F6EDA" w14:textId="77777777" w:rsidR="002A28D8" w:rsidRDefault="00110BA6">
      <w:pPr>
        <w:pStyle w:val="Textoindependiente"/>
        <w:spacing w:before="37" w:line="360" w:lineRule="auto"/>
        <w:ind w:right="287"/>
      </w:pPr>
      <w:r>
        <w:lastRenderedPageBreak/>
        <w:t>Se accederá a la solicitud de su defensa, en orden a proceder a la conversión inmediata de la multa impuesta por días de reclusión, de conformidad a lo</w:t>
      </w:r>
      <w:r>
        <w:rPr>
          <w:spacing w:val="-1"/>
        </w:rPr>
        <w:t xml:space="preserve"> </w:t>
      </w:r>
      <w:r>
        <w:t>dispuesto en al artículo 49 del Código penal, conforme se dirá en lo resolutivo.</w:t>
      </w:r>
    </w:p>
    <w:p w14:paraId="2D1C6E00" w14:textId="47DF6E82" w:rsidR="002A28D8" w:rsidRDefault="00110BA6">
      <w:pPr>
        <w:pStyle w:val="Textoindependiente"/>
        <w:spacing w:before="2" w:line="360" w:lineRule="auto"/>
        <w:ind w:right="278"/>
      </w:pPr>
      <w:r>
        <w:t>2.-</w:t>
      </w:r>
      <w:r w:rsidR="00F44C9B">
        <w:t>…………………</w:t>
      </w:r>
      <w:proofErr w:type="gramStart"/>
      <w:r w:rsidR="00CB0318">
        <w:t>……</w:t>
      </w:r>
      <w:r w:rsidR="00F44C9B">
        <w:t>.</w:t>
      </w:r>
      <w:proofErr w:type="gramEnd"/>
      <w:r>
        <w:t>: Concurriendo respecto del</w:t>
      </w:r>
      <w:r>
        <w:rPr>
          <w:spacing w:val="40"/>
        </w:rPr>
        <w:t xml:space="preserve"> </w:t>
      </w:r>
      <w:r>
        <w:t>acusado una circunstancia atenuante -de baja incidencia a su respecto en cuanto al establecimiento del ilícito- y ninguna agravante, conforme lo prescrito por el inciso segundo del artículo 68 del Código penal, se debe imponer el grado mínimo de la pena señalada en la ley, esto es, en el presidio mayor en su grado mínimo. Con todo, nuevamente, conforme al párrafo segundo de este considerando en relación con la magnitud del mal causado, se estima condigna radicar la penalidad a su respecto en 7 años de presidio mayor en su grado mínimo. Respecto a la pena pecuniaria, en base a los mismos fundamentos y teniendo presente que el imputado ha permanecido privado de libertad desde el día 11 de noviembre de 2.024 hasta la audiencia de juicio,</w:t>
      </w:r>
      <w:r>
        <w:rPr>
          <w:spacing w:val="40"/>
        </w:rPr>
        <w:t xml:space="preserve"> </w:t>
      </w:r>
      <w:r>
        <w:t>pudiendo presumirse fundadamente que carece de los recursos económicos para pagar la multa, tal como se establece en el artículo 593 del Código Orgánico de Tribunales, el tribunal hará uso de la facultad establecida en el artículo 70 del Código penal,</w:t>
      </w:r>
      <w:r>
        <w:rPr>
          <w:spacing w:val="80"/>
        </w:rPr>
        <w:t xml:space="preserve"> </w:t>
      </w:r>
      <w:r>
        <w:t xml:space="preserve">rebajando la multa más allá del mínimo legal y fijándola en 20 Unidades Tributarias </w:t>
      </w:r>
      <w:r>
        <w:rPr>
          <w:spacing w:val="-2"/>
        </w:rPr>
        <w:t>Mensuales.</w:t>
      </w:r>
    </w:p>
    <w:p w14:paraId="36B4B072" w14:textId="37407AA6" w:rsidR="002A28D8" w:rsidRDefault="00110BA6">
      <w:pPr>
        <w:pStyle w:val="Textoindependiente"/>
        <w:spacing w:before="2" w:line="360" w:lineRule="auto"/>
        <w:ind w:right="278"/>
      </w:pPr>
      <w:r>
        <w:t>3.-</w:t>
      </w:r>
      <w:r w:rsidR="00390A4E">
        <w:t>……………</w:t>
      </w:r>
      <w:r w:rsidR="00CB0318">
        <w:t>……</w:t>
      </w:r>
      <w:r>
        <w:t>: No concurriendo respecto de este acusado circunstancias modificatorias de responsabilidad, el Tribunal se encuentra facultado</w:t>
      </w:r>
      <w:r>
        <w:rPr>
          <w:spacing w:val="40"/>
        </w:rPr>
        <w:t xml:space="preserve"> </w:t>
      </w:r>
      <w:r>
        <w:t>para recorrer la pena en toda su extensión, conforme al inciso 1° del artículo 68 del Código punitivo. Ahora bien, conforme al párrafo segundo de este considerando en relación con la magnitud del mal causado, se estima condigna radicar la penalidad a su respecto en 8 años de presidio mayor en su grado mínimo. Respecto a la pena pecuniaria, en base a los mismos fundamentos su privación de libertad, el tribunal hará uso</w:t>
      </w:r>
      <w:r>
        <w:rPr>
          <w:spacing w:val="-3"/>
        </w:rPr>
        <w:t xml:space="preserve"> </w:t>
      </w:r>
      <w:r>
        <w:t>de</w:t>
      </w:r>
      <w:r>
        <w:rPr>
          <w:spacing w:val="-3"/>
        </w:rPr>
        <w:t xml:space="preserve"> </w:t>
      </w:r>
      <w:r>
        <w:t>la</w:t>
      </w:r>
      <w:r>
        <w:rPr>
          <w:spacing w:val="-2"/>
        </w:rPr>
        <w:t xml:space="preserve"> </w:t>
      </w:r>
      <w:r>
        <w:t>facultad</w:t>
      </w:r>
      <w:r>
        <w:rPr>
          <w:spacing w:val="-2"/>
        </w:rPr>
        <w:t xml:space="preserve"> </w:t>
      </w:r>
      <w:r>
        <w:t>establecida</w:t>
      </w:r>
      <w:r>
        <w:rPr>
          <w:spacing w:val="-2"/>
        </w:rPr>
        <w:t xml:space="preserve"> </w:t>
      </w:r>
      <w:r>
        <w:t>en</w:t>
      </w:r>
      <w:r>
        <w:rPr>
          <w:spacing w:val="-2"/>
        </w:rPr>
        <w:t xml:space="preserve"> </w:t>
      </w:r>
      <w:r>
        <w:t>el</w:t>
      </w:r>
      <w:r>
        <w:rPr>
          <w:spacing w:val="-2"/>
        </w:rPr>
        <w:t xml:space="preserve"> </w:t>
      </w:r>
      <w:r>
        <w:t>artículo</w:t>
      </w:r>
      <w:r>
        <w:rPr>
          <w:spacing w:val="-3"/>
        </w:rPr>
        <w:t xml:space="preserve"> </w:t>
      </w:r>
      <w:r>
        <w:t>70 del</w:t>
      </w:r>
      <w:r>
        <w:rPr>
          <w:spacing w:val="-4"/>
        </w:rPr>
        <w:t xml:space="preserve"> </w:t>
      </w:r>
      <w:r>
        <w:t>Código</w:t>
      </w:r>
      <w:r>
        <w:rPr>
          <w:spacing w:val="-3"/>
        </w:rPr>
        <w:t xml:space="preserve"> </w:t>
      </w:r>
      <w:r>
        <w:t>penal,</w:t>
      </w:r>
      <w:r>
        <w:rPr>
          <w:spacing w:val="-1"/>
        </w:rPr>
        <w:t xml:space="preserve"> </w:t>
      </w:r>
      <w:r>
        <w:t>rebajando</w:t>
      </w:r>
      <w:r>
        <w:rPr>
          <w:spacing w:val="-3"/>
        </w:rPr>
        <w:t xml:space="preserve"> </w:t>
      </w:r>
      <w:r>
        <w:t>la</w:t>
      </w:r>
      <w:r>
        <w:rPr>
          <w:spacing w:val="-2"/>
        </w:rPr>
        <w:t xml:space="preserve"> </w:t>
      </w:r>
      <w:r>
        <w:t>multa</w:t>
      </w:r>
      <w:r>
        <w:rPr>
          <w:spacing w:val="-2"/>
        </w:rPr>
        <w:t xml:space="preserve"> </w:t>
      </w:r>
      <w:r>
        <w:t>más allá del mínimo legal y fijándola en 20 Unidades Tributarias Mensuales.</w:t>
      </w:r>
    </w:p>
    <w:p w14:paraId="4CE1D2F7" w14:textId="14034E62" w:rsidR="002A28D8" w:rsidRDefault="00110BA6">
      <w:pPr>
        <w:pStyle w:val="Textoindependiente"/>
        <w:spacing w:before="3" w:line="360" w:lineRule="auto"/>
        <w:ind w:right="282"/>
      </w:pPr>
      <w:r>
        <w:t>4.-</w:t>
      </w:r>
      <w:r w:rsidR="00390A4E">
        <w:t>……………</w:t>
      </w:r>
      <w:proofErr w:type="gramStart"/>
      <w:r w:rsidR="00CB0318">
        <w:t>……</w:t>
      </w:r>
      <w:r w:rsidR="00390A4E">
        <w:t>.</w:t>
      </w:r>
      <w:proofErr w:type="gramEnd"/>
      <w:r>
        <w:t>: Concurriendo respecto del acusado una circunstancia agravante y ninguna atenuante, conforme lo prescrito por el inciso segundo del artículo 68 del Código penal, se debe imponer el grado máximo de la pena señalada en la ley, esto es, en el presidio mayor en su grado medio. Con todo, considerando</w:t>
      </w:r>
      <w:r>
        <w:rPr>
          <w:spacing w:val="25"/>
        </w:rPr>
        <w:t xml:space="preserve"> </w:t>
      </w:r>
      <w:r>
        <w:t>lo</w:t>
      </w:r>
      <w:r>
        <w:rPr>
          <w:spacing w:val="25"/>
        </w:rPr>
        <w:t xml:space="preserve"> </w:t>
      </w:r>
      <w:r>
        <w:t>dispuesto</w:t>
      </w:r>
      <w:r>
        <w:rPr>
          <w:spacing w:val="25"/>
        </w:rPr>
        <w:t xml:space="preserve"> </w:t>
      </w:r>
      <w:r>
        <w:t>en</w:t>
      </w:r>
      <w:r>
        <w:rPr>
          <w:spacing w:val="25"/>
        </w:rPr>
        <w:t xml:space="preserve"> </w:t>
      </w:r>
      <w:r>
        <w:t>el</w:t>
      </w:r>
      <w:r>
        <w:rPr>
          <w:spacing w:val="25"/>
        </w:rPr>
        <w:t xml:space="preserve"> </w:t>
      </w:r>
      <w:r>
        <w:t>párrafo</w:t>
      </w:r>
      <w:r>
        <w:rPr>
          <w:spacing w:val="25"/>
        </w:rPr>
        <w:t xml:space="preserve"> </w:t>
      </w:r>
      <w:r>
        <w:t>segundo</w:t>
      </w:r>
      <w:r>
        <w:rPr>
          <w:spacing w:val="25"/>
        </w:rPr>
        <w:t xml:space="preserve"> </w:t>
      </w:r>
      <w:r>
        <w:t>de</w:t>
      </w:r>
      <w:r>
        <w:rPr>
          <w:spacing w:val="25"/>
        </w:rPr>
        <w:t xml:space="preserve"> </w:t>
      </w:r>
      <w:r>
        <w:t>este</w:t>
      </w:r>
      <w:r>
        <w:rPr>
          <w:spacing w:val="25"/>
        </w:rPr>
        <w:t xml:space="preserve"> </w:t>
      </w:r>
      <w:r>
        <w:t>apartado</w:t>
      </w:r>
      <w:r>
        <w:rPr>
          <w:spacing w:val="27"/>
        </w:rPr>
        <w:t xml:space="preserve"> </w:t>
      </w:r>
      <w:r>
        <w:t>en</w:t>
      </w:r>
      <w:r>
        <w:rPr>
          <w:spacing w:val="25"/>
        </w:rPr>
        <w:t xml:space="preserve"> </w:t>
      </w:r>
      <w:r>
        <w:t>relación</w:t>
      </w:r>
      <w:r>
        <w:rPr>
          <w:spacing w:val="25"/>
        </w:rPr>
        <w:t xml:space="preserve"> </w:t>
      </w:r>
      <w:r>
        <w:t>con</w:t>
      </w:r>
      <w:r>
        <w:rPr>
          <w:spacing w:val="25"/>
        </w:rPr>
        <w:t xml:space="preserve"> </w:t>
      </w:r>
      <w:r>
        <w:t>la</w:t>
      </w:r>
    </w:p>
    <w:p w14:paraId="0E67277F"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2662FDD8" w14:textId="77777777" w:rsidR="002A28D8" w:rsidRDefault="00110BA6">
      <w:pPr>
        <w:pStyle w:val="Textoindependiente"/>
        <w:spacing w:before="37" w:line="360" w:lineRule="auto"/>
        <w:ind w:right="280" w:firstLine="0"/>
      </w:pPr>
      <w:r>
        <w:lastRenderedPageBreak/>
        <w:t>magnitud del mal causado, se estima condigna y suficiente radicar la penalidad a su respecto en 10 años y 1 día de presidio mayor en su grado medio. Respecto a la pena pecuniaria, rigiendo a su respecto una circunstancia agravante de responsabilidad, no aplica a su respecto la facultad establecida en el artículo 70 del Código penal, imponiéndose en este caso la multa en el mínimo legal y fijándola en 40 Unidades Tributarias Mensuales.</w:t>
      </w:r>
    </w:p>
    <w:p w14:paraId="3EB0FE9E" w14:textId="77777777" w:rsidR="002A28D8" w:rsidRDefault="00110BA6">
      <w:pPr>
        <w:pStyle w:val="Textoindependiente"/>
        <w:spacing w:before="1" w:line="360" w:lineRule="auto"/>
        <w:ind w:right="283"/>
      </w:pPr>
      <w:r>
        <w:t>En todos los casos se impondrán las penas accesorias generales que</w:t>
      </w:r>
      <w:r>
        <w:rPr>
          <w:spacing w:val="40"/>
        </w:rPr>
        <w:t xml:space="preserve"> </w:t>
      </w:r>
      <w:r>
        <w:t>corresponda a las penalidades determinadas, el comiso de las especies incautadas en el procedimiento y la huella genética, todo conforme se señalará en lo resolutivo.</w:t>
      </w:r>
    </w:p>
    <w:p w14:paraId="2724C140" w14:textId="41B6107E" w:rsidR="002A28D8" w:rsidRDefault="00110BA6">
      <w:pPr>
        <w:pStyle w:val="Textoindependiente"/>
        <w:spacing w:before="2" w:line="360" w:lineRule="auto"/>
        <w:ind w:right="277"/>
      </w:pPr>
      <w:r>
        <w:t xml:space="preserve">DÉCIMO NOVENO: </w:t>
      </w:r>
      <w:r>
        <w:rPr>
          <w:i/>
        </w:rPr>
        <w:t>Forma de cumplimiento de las condenas y abonos</w:t>
      </w:r>
      <w:r>
        <w:t>. Considerando las radicaciones de penalidades respecto de los sentenciados</w:t>
      </w:r>
      <w:r w:rsidR="00F44C9B">
        <w:t>………………</w:t>
      </w:r>
      <w:r w:rsidR="00CB0318">
        <w:t>……</w:t>
      </w:r>
      <w:r>
        <w:t xml:space="preserve">, </w:t>
      </w:r>
      <w:r w:rsidR="00390A4E">
        <w:t>………………</w:t>
      </w:r>
      <w:r w:rsidR="00CB0318">
        <w:t xml:space="preserve">, </w:t>
      </w:r>
      <w:r w:rsidR="00390A4E">
        <w:t>………</w:t>
      </w:r>
      <w:proofErr w:type="gramStart"/>
      <w:r w:rsidR="00CB0318">
        <w:t>……</w:t>
      </w:r>
      <w:r w:rsidR="00390A4E">
        <w:t>.</w:t>
      </w:r>
      <w:proofErr w:type="gramEnd"/>
      <w:r>
        <w:t xml:space="preserve">, no resulta aplicable ninguna de las penas sustitutivas contempladas en la ley </w:t>
      </w:r>
      <w:r>
        <w:rPr>
          <w:spacing w:val="-2"/>
        </w:rPr>
        <w:t>18.216.</w:t>
      </w:r>
    </w:p>
    <w:p w14:paraId="48168386" w14:textId="77777777" w:rsidR="002A28D8" w:rsidRDefault="00110BA6">
      <w:pPr>
        <w:pStyle w:val="Textoindependiente"/>
        <w:spacing w:before="1" w:line="360" w:lineRule="auto"/>
        <w:ind w:right="283"/>
      </w:pPr>
      <w:r>
        <w:t>Luego, de conformidad a lo dispuesto en el artículo 348 del Código procesal penal, conforme se ha certificado en la causa a esta fecha los abonos a la condena de estos sentenciados rige desde el momento mismo de su detención y posterior ininterrumpida prisión preventiva y que hasta esta fecha corresponden a 476 días, más los abonos que se generen hasta la ejecutoria de este fallo.</w:t>
      </w:r>
    </w:p>
    <w:p w14:paraId="22C08C44" w14:textId="4BE3BE28" w:rsidR="002A28D8" w:rsidRDefault="00110BA6">
      <w:pPr>
        <w:pStyle w:val="Textoindependiente"/>
        <w:spacing w:line="360" w:lineRule="auto"/>
        <w:ind w:right="281"/>
      </w:pPr>
      <w:r>
        <w:t xml:space="preserve">VIGÉSIMO: </w:t>
      </w:r>
      <w:r>
        <w:rPr>
          <w:i/>
        </w:rPr>
        <w:t xml:space="preserve">Pena sustitutiva aplicable. </w:t>
      </w:r>
      <w:r>
        <w:t xml:space="preserve">La defensa de </w:t>
      </w:r>
      <w:r w:rsidR="00C76201">
        <w:t>……………………</w:t>
      </w:r>
      <w:r w:rsidR="00CB0318">
        <w:t>…</w:t>
      </w:r>
      <w:r>
        <w:t>solicitó en la audiencia de estilo, la pena sustitutiva de libertad vigilada intensiva, sin oposición expresada por el Ministerio Público. Al efecto, incorporó a la causa un</w:t>
      </w:r>
      <w:r>
        <w:rPr>
          <w:spacing w:val="-3"/>
        </w:rPr>
        <w:t xml:space="preserve"> </w:t>
      </w:r>
      <w:r>
        <w:t>Informe</w:t>
      </w:r>
      <w:r>
        <w:rPr>
          <w:spacing w:val="-4"/>
        </w:rPr>
        <w:t xml:space="preserve"> </w:t>
      </w:r>
      <w:r>
        <w:t>psicosocial</w:t>
      </w:r>
      <w:r>
        <w:rPr>
          <w:spacing w:val="-1"/>
        </w:rPr>
        <w:t xml:space="preserve"> </w:t>
      </w:r>
      <w:r>
        <w:t>del</w:t>
      </w:r>
      <w:r>
        <w:rPr>
          <w:spacing w:val="-3"/>
        </w:rPr>
        <w:t xml:space="preserve"> </w:t>
      </w:r>
      <w:r>
        <w:t>condenado, latamente</w:t>
      </w:r>
      <w:r>
        <w:rPr>
          <w:spacing w:val="-1"/>
        </w:rPr>
        <w:t xml:space="preserve"> </w:t>
      </w:r>
      <w:r>
        <w:t>detallado</w:t>
      </w:r>
      <w:r>
        <w:rPr>
          <w:spacing w:val="-1"/>
        </w:rPr>
        <w:t xml:space="preserve"> </w:t>
      </w:r>
      <w:r>
        <w:t>por la</w:t>
      </w:r>
      <w:r>
        <w:rPr>
          <w:spacing w:val="-3"/>
        </w:rPr>
        <w:t xml:space="preserve"> </w:t>
      </w:r>
      <w:r>
        <w:t>defensa, que</w:t>
      </w:r>
      <w:r>
        <w:rPr>
          <w:spacing w:val="-4"/>
        </w:rPr>
        <w:t xml:space="preserve"> </w:t>
      </w:r>
      <w:r>
        <w:t>se plasmó en el considerando séptimo de este fallo y se reproduce para estos efectos.</w:t>
      </w:r>
    </w:p>
    <w:p w14:paraId="4FD1C559" w14:textId="77777777" w:rsidR="002A28D8" w:rsidRDefault="00110BA6">
      <w:pPr>
        <w:pStyle w:val="Textoindependiente"/>
        <w:spacing w:before="1" w:line="360" w:lineRule="auto"/>
        <w:ind w:right="285"/>
      </w:pPr>
      <w:r>
        <w:t>Para</w:t>
      </w:r>
      <w:r>
        <w:rPr>
          <w:spacing w:val="-1"/>
        </w:rPr>
        <w:t xml:space="preserve"> </w:t>
      </w:r>
      <w:r>
        <w:t>analizar</w:t>
      </w:r>
      <w:r>
        <w:rPr>
          <w:spacing w:val="-2"/>
        </w:rPr>
        <w:t xml:space="preserve"> </w:t>
      </w:r>
      <w:r>
        <w:t>la</w:t>
      </w:r>
      <w:r>
        <w:rPr>
          <w:spacing w:val="-1"/>
        </w:rPr>
        <w:t xml:space="preserve"> </w:t>
      </w:r>
      <w:r>
        <w:t>procedencia</w:t>
      </w:r>
      <w:r>
        <w:rPr>
          <w:spacing w:val="-1"/>
        </w:rPr>
        <w:t xml:space="preserve"> </w:t>
      </w:r>
      <w:r>
        <w:t>de</w:t>
      </w:r>
      <w:r>
        <w:rPr>
          <w:spacing w:val="-1"/>
        </w:rPr>
        <w:t xml:space="preserve"> </w:t>
      </w:r>
      <w:r>
        <w:t>la</w:t>
      </w:r>
      <w:r>
        <w:rPr>
          <w:spacing w:val="-3"/>
        </w:rPr>
        <w:t xml:space="preserve"> </w:t>
      </w:r>
      <w:r>
        <w:t>pena</w:t>
      </w:r>
      <w:r>
        <w:rPr>
          <w:spacing w:val="-3"/>
        </w:rPr>
        <w:t xml:space="preserve"> </w:t>
      </w:r>
      <w:r>
        <w:t>sustitutiva</w:t>
      </w:r>
      <w:r>
        <w:rPr>
          <w:spacing w:val="-5"/>
        </w:rPr>
        <w:t xml:space="preserve"> </w:t>
      </w:r>
      <w:r>
        <w:t>en comento,</w:t>
      </w:r>
      <w:r>
        <w:rPr>
          <w:spacing w:val="-2"/>
        </w:rPr>
        <w:t xml:space="preserve"> </w:t>
      </w:r>
      <w:r>
        <w:t>resulta</w:t>
      </w:r>
      <w:r>
        <w:rPr>
          <w:spacing w:val="-1"/>
        </w:rPr>
        <w:t xml:space="preserve"> </w:t>
      </w:r>
      <w:r>
        <w:t>necesario comprobar si concurren los requisitos que al efecto exigen los artículos 15 y 15 bis de la Ley N°18.216.</w:t>
      </w:r>
    </w:p>
    <w:p w14:paraId="3D8CCD76" w14:textId="77777777" w:rsidR="002A28D8" w:rsidRDefault="00110BA6">
      <w:pPr>
        <w:pStyle w:val="Textoindependiente"/>
        <w:spacing w:before="2" w:line="360" w:lineRule="auto"/>
        <w:ind w:right="282"/>
      </w:pPr>
      <w:r>
        <w:t>En primer lugar, el artículo 15 bis letra a) señala que la pena en comento podrá decretarse: “a) Si la pena privativa o restrictiva de libertad que impusiere la sentencia fuere superior a tres años y no excediere de cinco”. Así, este requisito se cumple en el caso en análisis.</w:t>
      </w:r>
    </w:p>
    <w:p w14:paraId="5DB2F172" w14:textId="77777777" w:rsidR="002A28D8" w:rsidRDefault="00110BA6">
      <w:pPr>
        <w:pStyle w:val="Textoindependiente"/>
        <w:spacing w:line="292" w:lineRule="exact"/>
        <w:ind w:left="851" w:firstLine="0"/>
      </w:pPr>
      <w:r>
        <w:t>Respecto</w:t>
      </w:r>
      <w:r>
        <w:rPr>
          <w:spacing w:val="-4"/>
        </w:rPr>
        <w:t xml:space="preserve"> </w:t>
      </w:r>
      <w:r>
        <w:t>a</w:t>
      </w:r>
      <w:r>
        <w:rPr>
          <w:spacing w:val="-2"/>
        </w:rPr>
        <w:t xml:space="preserve"> </w:t>
      </w:r>
      <w:r>
        <w:t>la</w:t>
      </w:r>
      <w:r>
        <w:rPr>
          <w:spacing w:val="-2"/>
        </w:rPr>
        <w:t xml:space="preserve"> </w:t>
      </w:r>
      <w:r>
        <w:t>letra</w:t>
      </w:r>
      <w:r>
        <w:rPr>
          <w:spacing w:val="-2"/>
        </w:rPr>
        <w:t xml:space="preserve"> </w:t>
      </w:r>
      <w:r>
        <w:t>b),</w:t>
      </w:r>
      <w:r>
        <w:rPr>
          <w:spacing w:val="-1"/>
        </w:rPr>
        <w:t xml:space="preserve"> </w:t>
      </w:r>
      <w:r>
        <w:t>no</w:t>
      </w:r>
      <w:r>
        <w:rPr>
          <w:spacing w:val="-4"/>
        </w:rPr>
        <w:t xml:space="preserve"> </w:t>
      </w:r>
      <w:r>
        <w:t>es</w:t>
      </w:r>
      <w:r>
        <w:rPr>
          <w:spacing w:val="-1"/>
        </w:rPr>
        <w:t xml:space="preserve"> </w:t>
      </w:r>
      <w:r>
        <w:t>aplicable</w:t>
      </w:r>
      <w:r>
        <w:rPr>
          <w:spacing w:val="-3"/>
        </w:rPr>
        <w:t xml:space="preserve"> </w:t>
      </w:r>
      <w:r>
        <w:t>en</w:t>
      </w:r>
      <w:r>
        <w:rPr>
          <w:spacing w:val="-2"/>
        </w:rPr>
        <w:t xml:space="preserve"> </w:t>
      </w:r>
      <w:r>
        <w:t>la</w:t>
      </w:r>
      <w:r>
        <w:rPr>
          <w:spacing w:val="-1"/>
        </w:rPr>
        <w:t xml:space="preserve"> </w:t>
      </w:r>
      <w:r>
        <w:rPr>
          <w:spacing w:val="-2"/>
        </w:rPr>
        <w:t>especie.</w:t>
      </w:r>
    </w:p>
    <w:p w14:paraId="34E58A7E" w14:textId="77777777" w:rsidR="002A28D8" w:rsidRDefault="002A28D8">
      <w:pPr>
        <w:pStyle w:val="Textoindependiente"/>
        <w:spacing w:line="292" w:lineRule="exact"/>
        <w:sectPr w:rsidR="002A28D8">
          <w:pgSz w:w="11910" w:h="16840"/>
          <w:pgMar w:top="1360" w:right="1417" w:bottom="280" w:left="1559" w:header="720" w:footer="720" w:gutter="0"/>
          <w:cols w:space="720"/>
        </w:sectPr>
      </w:pPr>
    </w:p>
    <w:p w14:paraId="64FEC2B6" w14:textId="77777777" w:rsidR="002A28D8" w:rsidRDefault="00110BA6">
      <w:pPr>
        <w:pStyle w:val="Textoindependiente"/>
        <w:spacing w:before="37" w:line="360" w:lineRule="auto"/>
        <w:ind w:right="287"/>
      </w:pPr>
      <w:r>
        <w:lastRenderedPageBreak/>
        <w:t>Continuando con el análisis de la disposición en cuestión, el legislador reenvía al artículo</w:t>
      </w:r>
      <w:r>
        <w:rPr>
          <w:spacing w:val="-4"/>
        </w:rPr>
        <w:t xml:space="preserve"> </w:t>
      </w:r>
      <w:r>
        <w:t>15</w:t>
      </w:r>
      <w:r>
        <w:rPr>
          <w:spacing w:val="-2"/>
        </w:rPr>
        <w:t xml:space="preserve"> </w:t>
      </w:r>
      <w:r>
        <w:t>inciso</w:t>
      </w:r>
      <w:r>
        <w:rPr>
          <w:spacing w:val="-3"/>
        </w:rPr>
        <w:t xml:space="preserve"> </w:t>
      </w:r>
      <w:r>
        <w:t>segundo,</w:t>
      </w:r>
      <w:r>
        <w:rPr>
          <w:spacing w:val="-2"/>
        </w:rPr>
        <w:t xml:space="preserve"> </w:t>
      </w:r>
      <w:r>
        <w:t>debiendo</w:t>
      </w:r>
      <w:r>
        <w:rPr>
          <w:spacing w:val="-3"/>
        </w:rPr>
        <w:t xml:space="preserve"> </w:t>
      </w:r>
      <w:r>
        <w:t>cumplirse</w:t>
      </w:r>
      <w:r>
        <w:rPr>
          <w:spacing w:val="-3"/>
        </w:rPr>
        <w:t xml:space="preserve"> </w:t>
      </w:r>
      <w:r>
        <w:t>las</w:t>
      </w:r>
      <w:r>
        <w:rPr>
          <w:spacing w:val="-2"/>
        </w:rPr>
        <w:t xml:space="preserve"> </w:t>
      </w:r>
      <w:r>
        <w:t>dos</w:t>
      </w:r>
      <w:r>
        <w:rPr>
          <w:spacing w:val="-2"/>
        </w:rPr>
        <w:t xml:space="preserve"> </w:t>
      </w:r>
      <w:r>
        <w:t>exigencias</w:t>
      </w:r>
      <w:r>
        <w:rPr>
          <w:spacing w:val="-2"/>
        </w:rPr>
        <w:t xml:space="preserve"> </w:t>
      </w:r>
      <w:r>
        <w:t>que</w:t>
      </w:r>
      <w:r>
        <w:rPr>
          <w:spacing w:val="-4"/>
        </w:rPr>
        <w:t xml:space="preserve"> </w:t>
      </w:r>
      <w:r>
        <w:t>allí</w:t>
      </w:r>
      <w:r>
        <w:rPr>
          <w:spacing w:val="-3"/>
        </w:rPr>
        <w:t xml:space="preserve"> </w:t>
      </w:r>
      <w:r>
        <w:t>se</w:t>
      </w:r>
      <w:r>
        <w:rPr>
          <w:spacing w:val="-4"/>
        </w:rPr>
        <w:t xml:space="preserve"> </w:t>
      </w:r>
      <w:r>
        <w:t>mencionan, esto es:</w:t>
      </w:r>
    </w:p>
    <w:p w14:paraId="1C80B023" w14:textId="77777777" w:rsidR="002A28D8" w:rsidRDefault="00110BA6">
      <w:pPr>
        <w:pStyle w:val="Prrafodelista"/>
        <w:numPr>
          <w:ilvl w:val="0"/>
          <w:numId w:val="1"/>
        </w:numPr>
        <w:tabs>
          <w:tab w:val="left" w:pos="1084"/>
        </w:tabs>
        <w:spacing w:before="2" w:line="360" w:lineRule="auto"/>
        <w:ind w:right="287" w:firstLine="707"/>
        <w:jc w:val="both"/>
        <w:rPr>
          <w:sz w:val="24"/>
        </w:rPr>
      </w:pPr>
      <w:r>
        <w:rPr>
          <w:sz w:val="24"/>
        </w:rPr>
        <w:t>Que</w:t>
      </w:r>
      <w:r>
        <w:rPr>
          <w:spacing w:val="-4"/>
          <w:sz w:val="24"/>
        </w:rPr>
        <w:t xml:space="preserve"> </w:t>
      </w:r>
      <w:r>
        <w:rPr>
          <w:sz w:val="24"/>
        </w:rPr>
        <w:t>el</w:t>
      </w:r>
      <w:r>
        <w:rPr>
          <w:spacing w:val="-3"/>
          <w:sz w:val="24"/>
        </w:rPr>
        <w:t xml:space="preserve"> </w:t>
      </w:r>
      <w:r>
        <w:rPr>
          <w:sz w:val="24"/>
        </w:rPr>
        <w:t>penado</w:t>
      </w:r>
      <w:r>
        <w:rPr>
          <w:spacing w:val="-4"/>
          <w:sz w:val="24"/>
        </w:rPr>
        <w:t xml:space="preserve"> </w:t>
      </w:r>
      <w:r>
        <w:rPr>
          <w:sz w:val="24"/>
        </w:rPr>
        <w:t>no</w:t>
      </w:r>
      <w:r>
        <w:rPr>
          <w:spacing w:val="-3"/>
          <w:sz w:val="24"/>
        </w:rPr>
        <w:t xml:space="preserve"> </w:t>
      </w:r>
      <w:r>
        <w:rPr>
          <w:sz w:val="24"/>
        </w:rPr>
        <w:t>hubiese</w:t>
      </w:r>
      <w:r>
        <w:rPr>
          <w:spacing w:val="-3"/>
          <w:sz w:val="24"/>
        </w:rPr>
        <w:t xml:space="preserve"> </w:t>
      </w:r>
      <w:r>
        <w:rPr>
          <w:sz w:val="24"/>
        </w:rPr>
        <w:t>sido</w:t>
      </w:r>
      <w:r>
        <w:rPr>
          <w:spacing w:val="-3"/>
          <w:sz w:val="24"/>
        </w:rPr>
        <w:t xml:space="preserve"> </w:t>
      </w:r>
      <w:r>
        <w:rPr>
          <w:sz w:val="24"/>
        </w:rPr>
        <w:t>condenado</w:t>
      </w:r>
      <w:r>
        <w:rPr>
          <w:spacing w:val="-4"/>
          <w:sz w:val="24"/>
        </w:rPr>
        <w:t xml:space="preserve"> </w:t>
      </w:r>
      <w:r>
        <w:rPr>
          <w:sz w:val="24"/>
        </w:rPr>
        <w:t>anteriormente</w:t>
      </w:r>
      <w:r>
        <w:rPr>
          <w:spacing w:val="-4"/>
          <w:sz w:val="24"/>
        </w:rPr>
        <w:t xml:space="preserve"> </w:t>
      </w:r>
      <w:r>
        <w:rPr>
          <w:sz w:val="24"/>
        </w:rPr>
        <w:t>por</w:t>
      </w:r>
      <w:r>
        <w:rPr>
          <w:spacing w:val="-2"/>
          <w:sz w:val="24"/>
        </w:rPr>
        <w:t xml:space="preserve"> </w:t>
      </w:r>
      <w:r>
        <w:rPr>
          <w:sz w:val="24"/>
        </w:rPr>
        <w:t>crimen</w:t>
      </w:r>
      <w:r>
        <w:rPr>
          <w:spacing w:val="-3"/>
          <w:sz w:val="24"/>
        </w:rPr>
        <w:t xml:space="preserve"> </w:t>
      </w:r>
      <w:r>
        <w:rPr>
          <w:sz w:val="24"/>
        </w:rPr>
        <w:t>o</w:t>
      </w:r>
      <w:r>
        <w:rPr>
          <w:spacing w:val="-4"/>
          <w:sz w:val="24"/>
        </w:rPr>
        <w:t xml:space="preserve"> </w:t>
      </w:r>
      <w:r>
        <w:rPr>
          <w:sz w:val="24"/>
        </w:rPr>
        <w:t>simple delito, y</w:t>
      </w:r>
    </w:p>
    <w:p w14:paraId="0FF1F766" w14:textId="77777777" w:rsidR="002A28D8" w:rsidRDefault="00110BA6">
      <w:pPr>
        <w:pStyle w:val="Prrafodelista"/>
        <w:numPr>
          <w:ilvl w:val="0"/>
          <w:numId w:val="1"/>
        </w:numPr>
        <w:tabs>
          <w:tab w:val="left" w:pos="1209"/>
        </w:tabs>
        <w:spacing w:line="360" w:lineRule="auto"/>
        <w:ind w:right="284" w:firstLine="707"/>
        <w:jc w:val="both"/>
        <w:rPr>
          <w:sz w:val="24"/>
        </w:rPr>
      </w:pPr>
      <w:r>
        <w:rPr>
          <w:sz w:val="24"/>
        </w:rPr>
        <w:t>Que los antecedentes sociales y características de personalidad del condenado, su conducta anterior y posterior al hecho punible y la naturaleza, modalidades y móviles determinantes del delito, permitieren concluir que una intervención individualizada, de conformidad al artículo 16 de esta ley, parece eficaz para su efectiva reinserción social.</w:t>
      </w:r>
    </w:p>
    <w:p w14:paraId="50ACBEDF" w14:textId="77777777" w:rsidR="002A28D8" w:rsidRDefault="00110BA6">
      <w:pPr>
        <w:pStyle w:val="Textoindependiente"/>
        <w:spacing w:before="1" w:line="360" w:lineRule="auto"/>
        <w:ind w:right="287"/>
      </w:pPr>
      <w:r>
        <w:t>En cuanto al primer numeral, dicha exigencia se cumple, pues el sentenciado goza de irreprochable conducta anterior.</w:t>
      </w:r>
    </w:p>
    <w:p w14:paraId="0E236168" w14:textId="77777777" w:rsidR="002A28D8" w:rsidRDefault="00110BA6">
      <w:pPr>
        <w:pStyle w:val="Textoindependiente"/>
        <w:spacing w:line="360" w:lineRule="auto"/>
        <w:ind w:right="283"/>
      </w:pPr>
      <w:r>
        <w:t>Respecto al segundo numeral, el tribunal entiende que también se configura y para ello se tiene especialmente en consideración el informe antes anunciado. En él consta sus características de personalidad, amplios lazos familiares y sociales, sentimientos de arrepentimiento y contar</w:t>
      </w:r>
      <w:r>
        <w:rPr>
          <w:spacing w:val="-1"/>
        </w:rPr>
        <w:t xml:space="preserve"> </w:t>
      </w:r>
      <w:r>
        <w:t>con</w:t>
      </w:r>
      <w:r>
        <w:rPr>
          <w:spacing w:val="-2"/>
        </w:rPr>
        <w:t xml:space="preserve"> </w:t>
      </w:r>
      <w:r>
        <w:t>capacidades suficientes para reinsertarse en la sociedad. Tales antecedentes, permiten estimar la posibilidad de reinserción</w:t>
      </w:r>
      <w:r>
        <w:rPr>
          <w:spacing w:val="40"/>
        </w:rPr>
        <w:t xml:space="preserve"> </w:t>
      </w:r>
      <w:r>
        <w:t>social, pudiendo sostenerse que el cumplimiento de la pena en libertad, bajo la supervisión del profesional que al efecto se designe, aparece como la respuesta más idónea del sistema a su respecto, evitándose de esta forma el contacto criminógeno que, sin lugar a duda, ocurre durante el cumplimiento de una pena privativa de libertad en el sistema carcelario.</w:t>
      </w:r>
    </w:p>
    <w:p w14:paraId="7E5C97F0" w14:textId="77777777" w:rsidR="002A28D8" w:rsidRDefault="00110BA6">
      <w:pPr>
        <w:pStyle w:val="Textoindependiente"/>
        <w:spacing w:before="2" w:line="360" w:lineRule="auto"/>
        <w:ind w:right="279"/>
      </w:pPr>
      <w:r>
        <w:t>Es por todo lo anterior, que estos sentenciadores estiman que una intervención individual a su respecto parece eficaz para su reinserción social, mereciendo una oportunidad para reinsertarse en la sociedad, por lo que se sustituirá al sentenciado el cumplimiento de la pena privativa de libertad impuesta por la pena de libertad vigilada intensiva, en la forma y condiciones que se dirá en lo resolutivo del fallo.</w:t>
      </w:r>
    </w:p>
    <w:p w14:paraId="413DC521" w14:textId="77777777" w:rsidR="002A28D8" w:rsidRDefault="00110BA6">
      <w:pPr>
        <w:pStyle w:val="Textoindependiente"/>
        <w:spacing w:before="2" w:line="360" w:lineRule="auto"/>
        <w:ind w:right="280"/>
      </w:pPr>
      <w:r>
        <w:t>Finalmente,</w:t>
      </w:r>
      <w:r>
        <w:rPr>
          <w:spacing w:val="-1"/>
        </w:rPr>
        <w:t xml:space="preserve"> </w:t>
      </w:r>
      <w:r>
        <w:t>de</w:t>
      </w:r>
      <w:r>
        <w:rPr>
          <w:spacing w:val="-3"/>
        </w:rPr>
        <w:t xml:space="preserve"> </w:t>
      </w:r>
      <w:r>
        <w:t>conformidad</w:t>
      </w:r>
      <w:r>
        <w:rPr>
          <w:spacing w:val="-2"/>
        </w:rPr>
        <w:t xml:space="preserve"> </w:t>
      </w:r>
      <w:r>
        <w:t>a</w:t>
      </w:r>
      <w:r>
        <w:rPr>
          <w:spacing w:val="-2"/>
        </w:rPr>
        <w:t xml:space="preserve"> </w:t>
      </w:r>
      <w:r>
        <w:t>lo</w:t>
      </w:r>
      <w:r>
        <w:rPr>
          <w:spacing w:val="-3"/>
        </w:rPr>
        <w:t xml:space="preserve"> </w:t>
      </w:r>
      <w:r>
        <w:t>dispuesto</w:t>
      </w:r>
      <w:r>
        <w:rPr>
          <w:spacing w:val="-3"/>
        </w:rPr>
        <w:t xml:space="preserve"> </w:t>
      </w:r>
      <w:r>
        <w:t>en</w:t>
      </w:r>
      <w:r>
        <w:rPr>
          <w:spacing w:val="-2"/>
        </w:rPr>
        <w:t xml:space="preserve"> </w:t>
      </w:r>
      <w:r>
        <w:t>el</w:t>
      </w:r>
      <w:r>
        <w:rPr>
          <w:spacing w:val="-2"/>
        </w:rPr>
        <w:t xml:space="preserve"> </w:t>
      </w:r>
      <w:r>
        <w:t>artículo</w:t>
      </w:r>
      <w:r>
        <w:rPr>
          <w:spacing w:val="-3"/>
        </w:rPr>
        <w:t xml:space="preserve"> </w:t>
      </w:r>
      <w:r>
        <w:t>348</w:t>
      </w:r>
      <w:r>
        <w:rPr>
          <w:spacing w:val="-1"/>
        </w:rPr>
        <w:t xml:space="preserve"> </w:t>
      </w:r>
      <w:r>
        <w:t>del</w:t>
      </w:r>
      <w:r>
        <w:rPr>
          <w:spacing w:val="-4"/>
        </w:rPr>
        <w:t xml:space="preserve"> </w:t>
      </w:r>
      <w:r>
        <w:t>Código</w:t>
      </w:r>
      <w:r>
        <w:rPr>
          <w:spacing w:val="-3"/>
        </w:rPr>
        <w:t xml:space="preserve"> </w:t>
      </w:r>
      <w:r>
        <w:t>procesal penal, conforme se ha certificado en la causa, a la fecha del juicio oral los abonos a la condena de este condenado rigen desde el momento mismo de su detención y</w:t>
      </w:r>
      <w:r>
        <w:rPr>
          <w:spacing w:val="40"/>
        </w:rPr>
        <w:t xml:space="preserve"> </w:t>
      </w:r>
      <w:r>
        <w:t>posterior</w:t>
      </w:r>
      <w:r>
        <w:rPr>
          <w:spacing w:val="23"/>
        </w:rPr>
        <w:t xml:space="preserve"> </w:t>
      </w:r>
      <w:r>
        <w:t>ininterrumpida</w:t>
      </w:r>
      <w:r>
        <w:rPr>
          <w:spacing w:val="19"/>
        </w:rPr>
        <w:t xml:space="preserve"> </w:t>
      </w:r>
      <w:r>
        <w:t>prisión</w:t>
      </w:r>
      <w:r>
        <w:rPr>
          <w:spacing w:val="22"/>
        </w:rPr>
        <w:t xml:space="preserve"> </w:t>
      </w:r>
      <w:r>
        <w:t>preventiva</w:t>
      </w:r>
      <w:r>
        <w:rPr>
          <w:spacing w:val="22"/>
        </w:rPr>
        <w:t xml:space="preserve"> </w:t>
      </w:r>
      <w:r>
        <w:t>y</w:t>
      </w:r>
      <w:r>
        <w:rPr>
          <w:spacing w:val="22"/>
        </w:rPr>
        <w:t xml:space="preserve"> </w:t>
      </w:r>
      <w:r>
        <w:t>que</w:t>
      </w:r>
      <w:r>
        <w:rPr>
          <w:spacing w:val="21"/>
        </w:rPr>
        <w:t xml:space="preserve"> </w:t>
      </w:r>
      <w:r>
        <w:t>hasta</w:t>
      </w:r>
      <w:r>
        <w:rPr>
          <w:spacing w:val="22"/>
        </w:rPr>
        <w:t xml:space="preserve"> </w:t>
      </w:r>
      <w:r>
        <w:t>el</w:t>
      </w:r>
      <w:r>
        <w:rPr>
          <w:spacing w:val="22"/>
        </w:rPr>
        <w:t xml:space="preserve"> </w:t>
      </w:r>
      <w:r>
        <w:t>19</w:t>
      </w:r>
      <w:r>
        <w:rPr>
          <w:spacing w:val="23"/>
        </w:rPr>
        <w:t xml:space="preserve"> </w:t>
      </w:r>
      <w:r>
        <w:t>de</w:t>
      </w:r>
      <w:r>
        <w:rPr>
          <w:spacing w:val="21"/>
        </w:rPr>
        <w:t xml:space="preserve"> </w:t>
      </w:r>
      <w:r>
        <w:t>febrero</w:t>
      </w:r>
      <w:r>
        <w:rPr>
          <w:spacing w:val="24"/>
        </w:rPr>
        <w:t xml:space="preserve"> </w:t>
      </w:r>
      <w:r>
        <w:t>del</w:t>
      </w:r>
      <w:r>
        <w:rPr>
          <w:spacing w:val="22"/>
        </w:rPr>
        <w:t xml:space="preserve"> </w:t>
      </w:r>
      <w:r>
        <w:t>presente</w:t>
      </w:r>
    </w:p>
    <w:p w14:paraId="79C04F0A"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61A51A7B" w14:textId="77777777" w:rsidR="002A28D8" w:rsidRDefault="00110BA6">
      <w:pPr>
        <w:pStyle w:val="Textoindependiente"/>
        <w:spacing w:before="37" w:line="362" w:lineRule="auto"/>
        <w:ind w:right="288" w:firstLine="0"/>
      </w:pPr>
      <w:r>
        <w:lastRenderedPageBreak/>
        <w:t>año (fecha en que cesó la prisión preventiva a su respecto), por un total de abonos de 465 días.</w:t>
      </w:r>
    </w:p>
    <w:p w14:paraId="15F5D799" w14:textId="77777777" w:rsidR="002A28D8" w:rsidRDefault="00110BA6">
      <w:pPr>
        <w:pStyle w:val="Textoindependiente"/>
        <w:spacing w:line="360" w:lineRule="auto"/>
        <w:ind w:right="285"/>
      </w:pPr>
      <w:r>
        <w:t xml:space="preserve">VIGÉSIMO PRIMERO: </w:t>
      </w:r>
      <w:r>
        <w:rPr>
          <w:i/>
        </w:rPr>
        <w:t xml:space="preserve">Costas. </w:t>
      </w:r>
      <w:r>
        <w:t>Que estimándose por los sentenciadores que las costas forman parte integrante de una sentencia condenatoria en materia criminal, al tenor de lo que establece el artículo 24 del Código Penal, pero no obstante encontrarse los condenados privados de su libertad por 15 meses a la fecha con ocasión de la presente causa, pudiendo presumirse fundadamente que carece de los recursos económicos para</w:t>
      </w:r>
      <w:r>
        <w:rPr>
          <w:spacing w:val="-3"/>
        </w:rPr>
        <w:t xml:space="preserve"> </w:t>
      </w:r>
      <w:r>
        <w:t>soportar el</w:t>
      </w:r>
      <w:r>
        <w:rPr>
          <w:spacing w:val="-1"/>
        </w:rPr>
        <w:t xml:space="preserve"> </w:t>
      </w:r>
      <w:r>
        <w:t>pago</w:t>
      </w:r>
      <w:r>
        <w:rPr>
          <w:spacing w:val="-3"/>
        </w:rPr>
        <w:t xml:space="preserve"> </w:t>
      </w:r>
      <w:r>
        <w:t>de</w:t>
      </w:r>
      <w:r>
        <w:rPr>
          <w:spacing w:val="-1"/>
        </w:rPr>
        <w:t xml:space="preserve"> </w:t>
      </w:r>
      <w:r>
        <w:t>las</w:t>
      </w:r>
      <w:r>
        <w:rPr>
          <w:spacing w:val="-2"/>
        </w:rPr>
        <w:t xml:space="preserve"> </w:t>
      </w:r>
      <w:r>
        <w:t>costas,</w:t>
      </w:r>
      <w:r>
        <w:rPr>
          <w:spacing w:val="-1"/>
        </w:rPr>
        <w:t xml:space="preserve"> </w:t>
      </w:r>
      <w:r>
        <w:t>tal</w:t>
      </w:r>
      <w:r>
        <w:rPr>
          <w:spacing w:val="-1"/>
        </w:rPr>
        <w:t xml:space="preserve"> </w:t>
      </w:r>
      <w:r>
        <w:t>como</w:t>
      </w:r>
      <w:r>
        <w:rPr>
          <w:spacing w:val="-4"/>
        </w:rPr>
        <w:t xml:space="preserve"> </w:t>
      </w:r>
      <w:r>
        <w:t>se</w:t>
      </w:r>
      <w:r>
        <w:rPr>
          <w:spacing w:val="-1"/>
        </w:rPr>
        <w:t xml:space="preserve"> </w:t>
      </w:r>
      <w:r>
        <w:t>establece</w:t>
      </w:r>
      <w:r>
        <w:rPr>
          <w:spacing w:val="-1"/>
        </w:rPr>
        <w:t xml:space="preserve"> </w:t>
      </w:r>
      <w:r>
        <w:t>en el</w:t>
      </w:r>
      <w:r>
        <w:rPr>
          <w:spacing w:val="-3"/>
        </w:rPr>
        <w:t xml:space="preserve"> </w:t>
      </w:r>
      <w:r>
        <w:t>artículo</w:t>
      </w:r>
      <w:r>
        <w:rPr>
          <w:spacing w:val="-1"/>
        </w:rPr>
        <w:t xml:space="preserve"> </w:t>
      </w:r>
      <w:r>
        <w:t>593 del Código Orgánico de Tribunales y según lo autoriza el inciso final del artículo 47 del Código Procesal Penal y que tuvieron motivos plausibles para litigar en atención a la parte absolutoria del fallo, se les eximirá de su pago.</w:t>
      </w:r>
    </w:p>
    <w:p w14:paraId="135CC62D" w14:textId="77777777" w:rsidR="002A28D8" w:rsidRDefault="00110BA6">
      <w:pPr>
        <w:pStyle w:val="Textoindependiente"/>
        <w:spacing w:line="360" w:lineRule="auto"/>
        <w:ind w:right="288"/>
      </w:pPr>
      <w:r>
        <w:t>Lo propio se hará respecto del persecutor oficial, quien se estima tuvo motivos plausibles para litigar en relación con el capítulo absolutorio, por lo que será eximido de conformidad al inciso final del artículo 48 del Código procesal penal.</w:t>
      </w:r>
    </w:p>
    <w:p w14:paraId="692B6BA9" w14:textId="77777777" w:rsidR="002A28D8" w:rsidRDefault="00110BA6">
      <w:pPr>
        <w:pStyle w:val="Textoindependiente"/>
        <w:spacing w:line="360" w:lineRule="auto"/>
        <w:ind w:right="285"/>
      </w:pPr>
      <w:r>
        <w:t>Por estas consideraciones, y visto, además, lo dispuesto en los artículos 1, 3, 11 N°6</w:t>
      </w:r>
      <w:r>
        <w:rPr>
          <w:spacing w:val="39"/>
        </w:rPr>
        <w:t xml:space="preserve"> </w:t>
      </w:r>
      <w:r>
        <w:t>y</w:t>
      </w:r>
      <w:r>
        <w:rPr>
          <w:spacing w:val="37"/>
        </w:rPr>
        <w:t xml:space="preserve"> </w:t>
      </w:r>
      <w:r>
        <w:t>N°9,</w:t>
      </w:r>
      <w:r>
        <w:rPr>
          <w:spacing w:val="39"/>
        </w:rPr>
        <w:t xml:space="preserve"> </w:t>
      </w:r>
      <w:r>
        <w:t>14</w:t>
      </w:r>
      <w:r>
        <w:rPr>
          <w:spacing w:val="39"/>
        </w:rPr>
        <w:t xml:space="preserve"> </w:t>
      </w:r>
      <w:r>
        <w:t>N°1,</w:t>
      </w:r>
      <w:r>
        <w:rPr>
          <w:spacing w:val="39"/>
        </w:rPr>
        <w:t xml:space="preserve"> </w:t>
      </w:r>
      <w:r>
        <w:t>15</w:t>
      </w:r>
      <w:r>
        <w:rPr>
          <w:spacing w:val="36"/>
        </w:rPr>
        <w:t xml:space="preserve"> </w:t>
      </w:r>
      <w:r>
        <w:t>N°1,</w:t>
      </w:r>
      <w:r>
        <w:rPr>
          <w:spacing w:val="39"/>
        </w:rPr>
        <w:t xml:space="preserve"> </w:t>
      </w:r>
      <w:r>
        <w:t>24,</w:t>
      </w:r>
      <w:r>
        <w:rPr>
          <w:spacing w:val="38"/>
        </w:rPr>
        <w:t xml:space="preserve"> </w:t>
      </w:r>
      <w:r>
        <w:t>26,</w:t>
      </w:r>
      <w:r>
        <w:rPr>
          <w:spacing w:val="41"/>
        </w:rPr>
        <w:t xml:space="preserve"> </w:t>
      </w:r>
      <w:r>
        <w:t>29,</w:t>
      </w:r>
      <w:r>
        <w:rPr>
          <w:spacing w:val="40"/>
        </w:rPr>
        <w:t xml:space="preserve"> </w:t>
      </w:r>
      <w:r>
        <w:t>31,</w:t>
      </w:r>
      <w:r>
        <w:rPr>
          <w:spacing w:val="38"/>
        </w:rPr>
        <w:t xml:space="preserve"> </w:t>
      </w:r>
      <w:r>
        <w:t>49,</w:t>
      </w:r>
      <w:r>
        <w:rPr>
          <w:spacing w:val="39"/>
        </w:rPr>
        <w:t xml:space="preserve"> </w:t>
      </w:r>
      <w:r>
        <w:t>68,</w:t>
      </w:r>
      <w:r>
        <w:rPr>
          <w:spacing w:val="41"/>
        </w:rPr>
        <w:t xml:space="preserve"> </w:t>
      </w:r>
      <w:r>
        <w:t>69</w:t>
      </w:r>
      <w:r>
        <w:rPr>
          <w:spacing w:val="41"/>
        </w:rPr>
        <w:t xml:space="preserve"> </w:t>
      </w:r>
      <w:r>
        <w:t>y</w:t>
      </w:r>
      <w:r>
        <w:rPr>
          <w:spacing w:val="37"/>
        </w:rPr>
        <w:t xml:space="preserve"> </w:t>
      </w:r>
      <w:r>
        <w:t>70</w:t>
      </w:r>
      <w:r>
        <w:rPr>
          <w:spacing w:val="39"/>
        </w:rPr>
        <w:t xml:space="preserve"> </w:t>
      </w:r>
      <w:r>
        <w:t>todos</w:t>
      </w:r>
      <w:r>
        <w:rPr>
          <w:spacing w:val="40"/>
        </w:rPr>
        <w:t xml:space="preserve"> </w:t>
      </w:r>
      <w:r>
        <w:t>del</w:t>
      </w:r>
      <w:r>
        <w:rPr>
          <w:spacing w:val="37"/>
        </w:rPr>
        <w:t xml:space="preserve"> </w:t>
      </w:r>
      <w:r>
        <w:t>Código</w:t>
      </w:r>
      <w:r>
        <w:rPr>
          <w:spacing w:val="40"/>
        </w:rPr>
        <w:t xml:space="preserve"> </w:t>
      </w:r>
      <w:r>
        <w:rPr>
          <w:spacing w:val="-2"/>
        </w:rPr>
        <w:t>Penal;</w:t>
      </w:r>
    </w:p>
    <w:p w14:paraId="41CE1EE4" w14:textId="77777777" w:rsidR="002A28D8" w:rsidRDefault="00110BA6">
      <w:pPr>
        <w:pStyle w:val="Textoindependiente"/>
        <w:spacing w:line="360" w:lineRule="auto"/>
        <w:ind w:right="287" w:firstLine="0"/>
      </w:pPr>
      <w:r>
        <w:t>artículos 1, 3, 45 y 46 de la Ley N°20.000; y artículos 36, 47, 295, 296, 297, 340, 341, 342, 344 y 348 del Código Procesal Penal, se declara:</w:t>
      </w:r>
    </w:p>
    <w:p w14:paraId="1B83EB45" w14:textId="7F3FF6E6" w:rsidR="00C76201" w:rsidRDefault="00110BA6" w:rsidP="00C76201">
      <w:pPr>
        <w:pStyle w:val="Textoindependiente"/>
        <w:spacing w:line="360" w:lineRule="auto"/>
        <w:ind w:right="278"/>
      </w:pPr>
      <w:r>
        <w:t>I.- Que, se ABSUELVE a los acusados</w:t>
      </w:r>
      <w:r w:rsidR="00C76201">
        <w:t>………………</w:t>
      </w:r>
      <w:proofErr w:type="gramStart"/>
      <w:r w:rsidR="00CB0318">
        <w:t>……</w:t>
      </w:r>
      <w:r w:rsidR="00C76201">
        <w:t>.</w:t>
      </w:r>
      <w:proofErr w:type="gramEnd"/>
      <w:r>
        <w:t xml:space="preserve">, </w:t>
      </w:r>
      <w:r w:rsidR="00C76201">
        <w:t>…………</w:t>
      </w:r>
      <w:r w:rsidR="00CB0318">
        <w:t>……,</w:t>
      </w:r>
      <w:r w:rsidR="00CB0318">
        <w:rPr>
          <w:spacing w:val="28"/>
        </w:rPr>
        <w:t xml:space="preserve"> …</w:t>
      </w:r>
      <w:r w:rsidR="00C76201">
        <w:t>………………</w:t>
      </w:r>
      <w:r>
        <w:rPr>
          <w:spacing w:val="28"/>
        </w:rPr>
        <w:t xml:space="preserve">  </w:t>
      </w:r>
      <w:r w:rsidR="00C76201">
        <w:rPr>
          <w:spacing w:val="-2"/>
        </w:rPr>
        <w:t>………………………..</w:t>
      </w:r>
    </w:p>
    <w:p w14:paraId="2EE572C2" w14:textId="2E31C759" w:rsidR="002A28D8" w:rsidRDefault="00110BA6">
      <w:pPr>
        <w:pStyle w:val="Textoindependiente"/>
        <w:spacing w:line="360" w:lineRule="auto"/>
        <w:ind w:right="283" w:firstLine="0"/>
      </w:pPr>
      <w:r>
        <w:t>, de ser autores del delito de porte de arma a fogueo adaptable o transformable para disparar municiones, previsto y sancionado en el artículo</w:t>
      </w:r>
      <w:r>
        <w:rPr>
          <w:spacing w:val="-3"/>
        </w:rPr>
        <w:t xml:space="preserve"> </w:t>
      </w:r>
      <w:r>
        <w:t>2°,</w:t>
      </w:r>
      <w:r>
        <w:rPr>
          <w:spacing w:val="-1"/>
        </w:rPr>
        <w:t xml:space="preserve"> </w:t>
      </w:r>
      <w:r>
        <w:t>letra</w:t>
      </w:r>
      <w:r>
        <w:rPr>
          <w:spacing w:val="-2"/>
        </w:rPr>
        <w:t xml:space="preserve"> </w:t>
      </w:r>
      <w:r>
        <w:t>b,</w:t>
      </w:r>
      <w:r>
        <w:rPr>
          <w:spacing w:val="-1"/>
        </w:rPr>
        <w:t xml:space="preserve"> </w:t>
      </w:r>
      <w:r>
        <w:t>inciso</w:t>
      </w:r>
      <w:r>
        <w:rPr>
          <w:spacing w:val="-4"/>
        </w:rPr>
        <w:t xml:space="preserve"> </w:t>
      </w:r>
      <w:r>
        <w:t>2°</w:t>
      </w:r>
      <w:r>
        <w:rPr>
          <w:spacing w:val="-1"/>
        </w:rPr>
        <w:t xml:space="preserve"> </w:t>
      </w:r>
      <w:r>
        <w:t>en</w:t>
      </w:r>
      <w:r>
        <w:rPr>
          <w:spacing w:val="-2"/>
        </w:rPr>
        <w:t xml:space="preserve"> </w:t>
      </w:r>
      <w:r>
        <w:t>relación</w:t>
      </w:r>
      <w:r>
        <w:rPr>
          <w:spacing w:val="-4"/>
        </w:rPr>
        <w:t xml:space="preserve"> </w:t>
      </w:r>
      <w:r>
        <w:t>con</w:t>
      </w:r>
      <w:r>
        <w:rPr>
          <w:spacing w:val="-2"/>
        </w:rPr>
        <w:t xml:space="preserve"> </w:t>
      </w:r>
      <w:r>
        <w:t>el</w:t>
      </w:r>
      <w:r>
        <w:rPr>
          <w:spacing w:val="-2"/>
        </w:rPr>
        <w:t xml:space="preserve"> </w:t>
      </w:r>
      <w:r>
        <w:t>artículo</w:t>
      </w:r>
      <w:r>
        <w:rPr>
          <w:spacing w:val="-3"/>
        </w:rPr>
        <w:t xml:space="preserve"> </w:t>
      </w:r>
      <w:r>
        <w:t>9°</w:t>
      </w:r>
      <w:r>
        <w:rPr>
          <w:spacing w:val="-1"/>
        </w:rPr>
        <w:t xml:space="preserve"> </w:t>
      </w:r>
      <w:r>
        <w:t>de</w:t>
      </w:r>
      <w:r>
        <w:rPr>
          <w:spacing w:val="-3"/>
        </w:rPr>
        <w:t xml:space="preserve"> </w:t>
      </w:r>
      <w:r>
        <w:t>la</w:t>
      </w:r>
      <w:r>
        <w:rPr>
          <w:spacing w:val="-2"/>
        </w:rPr>
        <w:t xml:space="preserve"> </w:t>
      </w:r>
      <w:r>
        <w:t>Ley</w:t>
      </w:r>
      <w:r>
        <w:rPr>
          <w:spacing w:val="-2"/>
        </w:rPr>
        <w:t xml:space="preserve"> </w:t>
      </w:r>
      <w:r>
        <w:t>17.798,</w:t>
      </w:r>
      <w:r>
        <w:rPr>
          <w:spacing w:val="-2"/>
        </w:rPr>
        <w:t xml:space="preserve"> </w:t>
      </w:r>
      <w:r>
        <w:t>sobre</w:t>
      </w:r>
      <w:r>
        <w:rPr>
          <w:spacing w:val="-3"/>
        </w:rPr>
        <w:t xml:space="preserve"> </w:t>
      </w:r>
      <w:r>
        <w:t>Control de Armas, supuestamente acaecido 11 de noviembre del año 2024, en San Francisco</w:t>
      </w:r>
      <w:r>
        <w:rPr>
          <w:spacing w:val="-1"/>
        </w:rPr>
        <w:t xml:space="preserve"> </w:t>
      </w:r>
      <w:r>
        <w:t xml:space="preserve">de </w:t>
      </w:r>
      <w:r>
        <w:rPr>
          <w:spacing w:val="-2"/>
        </w:rPr>
        <w:t>Mostazal.</w:t>
      </w:r>
    </w:p>
    <w:p w14:paraId="33705B43" w14:textId="32C5C6C7" w:rsidR="002A28D8" w:rsidRDefault="00110BA6">
      <w:pPr>
        <w:pStyle w:val="Textoindependiente"/>
        <w:spacing w:line="360" w:lineRule="auto"/>
        <w:ind w:right="277"/>
      </w:pPr>
      <w:r>
        <w:t xml:space="preserve">II.- Que se CONDENA en calidad de autores del delito consumado de TRÁFICO ILÍCITO DE SUSTANCIAS ESTUPEFACIENTES Y PSICOTRÓPICAS, descrito y sancionado en el artículo 3 </w:t>
      </w:r>
      <w:proofErr w:type="gramStart"/>
      <w:r>
        <w:t>en relación al</w:t>
      </w:r>
      <w:proofErr w:type="gramEnd"/>
      <w:r>
        <w:t xml:space="preserve"> artículo 1°, ambos de la Ley N°20.000, a</w:t>
      </w:r>
      <w:r w:rsidR="00390A4E">
        <w:t>………………</w:t>
      </w:r>
      <w:r>
        <w:t>, cedula nacional de identidad n°</w:t>
      </w:r>
      <w:r w:rsidR="00390A4E">
        <w:t>…………</w:t>
      </w:r>
      <w:r w:rsidR="00CB0318">
        <w:t>……</w:t>
      </w:r>
      <w:r>
        <w:t>, ya individualizado, a la pena</w:t>
      </w:r>
      <w:r>
        <w:rPr>
          <w:spacing w:val="40"/>
        </w:rPr>
        <w:t xml:space="preserve"> </w:t>
      </w:r>
      <w:r>
        <w:t>corporal</w:t>
      </w:r>
      <w:r>
        <w:rPr>
          <w:spacing w:val="38"/>
        </w:rPr>
        <w:t xml:space="preserve"> </w:t>
      </w:r>
      <w:r>
        <w:t>de</w:t>
      </w:r>
      <w:r>
        <w:rPr>
          <w:spacing w:val="34"/>
        </w:rPr>
        <w:t xml:space="preserve"> </w:t>
      </w:r>
      <w:r>
        <w:t>DIEZ</w:t>
      </w:r>
      <w:r>
        <w:rPr>
          <w:spacing w:val="38"/>
        </w:rPr>
        <w:t xml:space="preserve"> </w:t>
      </w:r>
      <w:r>
        <w:t>(10)</w:t>
      </w:r>
      <w:r>
        <w:rPr>
          <w:spacing w:val="40"/>
        </w:rPr>
        <w:t xml:space="preserve"> </w:t>
      </w:r>
      <w:r>
        <w:t>AÑOS</w:t>
      </w:r>
      <w:r>
        <w:rPr>
          <w:spacing w:val="38"/>
        </w:rPr>
        <w:t xml:space="preserve"> </w:t>
      </w:r>
      <w:r>
        <w:t>Y</w:t>
      </w:r>
      <w:r>
        <w:rPr>
          <w:spacing w:val="39"/>
        </w:rPr>
        <w:t xml:space="preserve"> </w:t>
      </w:r>
      <w:r>
        <w:t>UN</w:t>
      </w:r>
      <w:r>
        <w:rPr>
          <w:spacing w:val="37"/>
        </w:rPr>
        <w:t xml:space="preserve"> </w:t>
      </w:r>
      <w:r>
        <w:t>(1)</w:t>
      </w:r>
      <w:r>
        <w:rPr>
          <w:spacing w:val="39"/>
        </w:rPr>
        <w:t xml:space="preserve"> </w:t>
      </w:r>
      <w:r>
        <w:t>DÍA</w:t>
      </w:r>
      <w:r>
        <w:rPr>
          <w:spacing w:val="38"/>
        </w:rPr>
        <w:t xml:space="preserve"> </w:t>
      </w:r>
      <w:r>
        <w:t>DE</w:t>
      </w:r>
      <w:r>
        <w:rPr>
          <w:spacing w:val="39"/>
        </w:rPr>
        <w:t xml:space="preserve"> </w:t>
      </w:r>
      <w:r>
        <w:t>PRESIDIO</w:t>
      </w:r>
      <w:r>
        <w:rPr>
          <w:spacing w:val="38"/>
        </w:rPr>
        <w:t xml:space="preserve"> </w:t>
      </w:r>
      <w:r>
        <w:t>MAYOR</w:t>
      </w:r>
      <w:r>
        <w:rPr>
          <w:spacing w:val="38"/>
        </w:rPr>
        <w:t xml:space="preserve"> </w:t>
      </w:r>
      <w:r>
        <w:t>EN</w:t>
      </w:r>
      <w:r>
        <w:rPr>
          <w:spacing w:val="39"/>
        </w:rPr>
        <w:t xml:space="preserve"> </w:t>
      </w:r>
      <w:r>
        <w:t>SU</w:t>
      </w:r>
      <w:r>
        <w:rPr>
          <w:spacing w:val="39"/>
        </w:rPr>
        <w:t xml:space="preserve"> </w:t>
      </w:r>
      <w:r>
        <w:t>GRADO</w:t>
      </w:r>
    </w:p>
    <w:p w14:paraId="7869EA8F" w14:textId="1926CC5A" w:rsidR="002A28D8" w:rsidRDefault="00110BA6">
      <w:pPr>
        <w:pStyle w:val="Textoindependiente"/>
        <w:spacing w:before="1" w:line="360" w:lineRule="auto"/>
        <w:ind w:right="276" w:firstLine="0"/>
      </w:pPr>
      <w:r>
        <w:t>MEDIO; a</w:t>
      </w:r>
      <w:r w:rsidR="00390A4E">
        <w:t>…………</w:t>
      </w:r>
      <w:r w:rsidR="00CB0318">
        <w:t>………</w:t>
      </w:r>
      <w:r w:rsidR="00390A4E">
        <w:t>…</w:t>
      </w:r>
      <w:r>
        <w:t>, cédula nacional de identidad n°</w:t>
      </w:r>
      <w:r w:rsidR="00390A4E">
        <w:t>…………………</w:t>
      </w:r>
      <w:r>
        <w:t>,</w:t>
      </w:r>
      <w:r>
        <w:rPr>
          <w:spacing w:val="8"/>
        </w:rPr>
        <w:t xml:space="preserve"> </w:t>
      </w:r>
      <w:r>
        <w:t>ya</w:t>
      </w:r>
      <w:r>
        <w:rPr>
          <w:spacing w:val="6"/>
        </w:rPr>
        <w:t xml:space="preserve"> </w:t>
      </w:r>
      <w:r>
        <w:t>individualizado,</w:t>
      </w:r>
      <w:r>
        <w:rPr>
          <w:spacing w:val="10"/>
        </w:rPr>
        <w:t xml:space="preserve"> </w:t>
      </w:r>
      <w:r>
        <w:t>a</w:t>
      </w:r>
      <w:r>
        <w:rPr>
          <w:spacing w:val="9"/>
        </w:rPr>
        <w:t xml:space="preserve"> </w:t>
      </w:r>
      <w:r>
        <w:t>la</w:t>
      </w:r>
      <w:r>
        <w:rPr>
          <w:spacing w:val="5"/>
        </w:rPr>
        <w:t xml:space="preserve"> </w:t>
      </w:r>
      <w:r>
        <w:t>pena</w:t>
      </w:r>
      <w:r>
        <w:rPr>
          <w:spacing w:val="10"/>
        </w:rPr>
        <w:t xml:space="preserve"> </w:t>
      </w:r>
      <w:r>
        <w:t>corporal</w:t>
      </w:r>
      <w:r>
        <w:rPr>
          <w:spacing w:val="8"/>
        </w:rPr>
        <w:t xml:space="preserve"> </w:t>
      </w:r>
      <w:r>
        <w:t>de</w:t>
      </w:r>
      <w:r>
        <w:rPr>
          <w:spacing w:val="6"/>
        </w:rPr>
        <w:t xml:space="preserve"> </w:t>
      </w:r>
      <w:r>
        <w:t>OCHO</w:t>
      </w:r>
      <w:r>
        <w:rPr>
          <w:spacing w:val="6"/>
        </w:rPr>
        <w:t xml:space="preserve"> </w:t>
      </w:r>
      <w:r>
        <w:t>(8)</w:t>
      </w:r>
      <w:r>
        <w:rPr>
          <w:spacing w:val="8"/>
        </w:rPr>
        <w:t xml:space="preserve"> </w:t>
      </w:r>
      <w:r>
        <w:t>AÑOS</w:t>
      </w:r>
      <w:r>
        <w:rPr>
          <w:spacing w:val="8"/>
        </w:rPr>
        <w:t xml:space="preserve"> </w:t>
      </w:r>
      <w:r>
        <w:t>DE</w:t>
      </w:r>
      <w:r>
        <w:rPr>
          <w:spacing w:val="7"/>
        </w:rPr>
        <w:t xml:space="preserve"> </w:t>
      </w:r>
      <w:r>
        <w:t>PRESIDIO</w:t>
      </w:r>
      <w:r>
        <w:rPr>
          <w:spacing w:val="7"/>
        </w:rPr>
        <w:t xml:space="preserve"> </w:t>
      </w:r>
      <w:r>
        <w:t>MAYOR</w:t>
      </w:r>
      <w:r>
        <w:rPr>
          <w:spacing w:val="8"/>
        </w:rPr>
        <w:t xml:space="preserve"> </w:t>
      </w:r>
      <w:r>
        <w:t>EN</w:t>
      </w:r>
      <w:r>
        <w:rPr>
          <w:spacing w:val="9"/>
        </w:rPr>
        <w:t xml:space="preserve"> </w:t>
      </w:r>
      <w:r>
        <w:rPr>
          <w:spacing w:val="-5"/>
        </w:rPr>
        <w:t>SU</w:t>
      </w:r>
    </w:p>
    <w:p w14:paraId="12586C42"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653DE0A3" w14:textId="5E682EE7" w:rsidR="002A28D8" w:rsidRDefault="00110BA6">
      <w:pPr>
        <w:pStyle w:val="Textoindependiente"/>
        <w:spacing w:before="37"/>
        <w:ind w:firstLine="0"/>
      </w:pPr>
      <w:r>
        <w:lastRenderedPageBreak/>
        <w:t>GRADO</w:t>
      </w:r>
      <w:r>
        <w:rPr>
          <w:spacing w:val="46"/>
        </w:rPr>
        <w:t xml:space="preserve"> </w:t>
      </w:r>
      <w:r>
        <w:t>MÍNIMO;</w:t>
      </w:r>
      <w:r>
        <w:rPr>
          <w:spacing w:val="46"/>
        </w:rPr>
        <w:t xml:space="preserve"> </w:t>
      </w:r>
      <w:r>
        <w:t>y,</w:t>
      </w:r>
      <w:r>
        <w:rPr>
          <w:spacing w:val="48"/>
        </w:rPr>
        <w:t xml:space="preserve"> </w:t>
      </w:r>
      <w:r w:rsidR="00F44C9B">
        <w:t>…………………</w:t>
      </w:r>
      <w:r>
        <w:t>,</w:t>
      </w:r>
      <w:r>
        <w:rPr>
          <w:spacing w:val="48"/>
        </w:rPr>
        <w:t xml:space="preserve"> </w:t>
      </w:r>
      <w:r>
        <w:t>cédula</w:t>
      </w:r>
      <w:r>
        <w:rPr>
          <w:spacing w:val="47"/>
        </w:rPr>
        <w:t xml:space="preserve"> </w:t>
      </w:r>
      <w:r>
        <w:t>nacional</w:t>
      </w:r>
      <w:r>
        <w:rPr>
          <w:spacing w:val="48"/>
        </w:rPr>
        <w:t xml:space="preserve"> </w:t>
      </w:r>
      <w:r>
        <w:rPr>
          <w:spacing w:val="-5"/>
        </w:rPr>
        <w:t>de</w:t>
      </w:r>
    </w:p>
    <w:p w14:paraId="11DFC40E" w14:textId="66749FD8" w:rsidR="002A28D8" w:rsidRDefault="00110BA6">
      <w:pPr>
        <w:pStyle w:val="Textoindependiente"/>
        <w:spacing w:before="149" w:line="360" w:lineRule="auto"/>
        <w:ind w:right="280" w:firstLine="0"/>
      </w:pPr>
      <w:r>
        <w:t>identidad n°</w:t>
      </w:r>
      <w:r w:rsidR="00F44C9B">
        <w:t>……………</w:t>
      </w:r>
      <w:proofErr w:type="gramStart"/>
      <w:r w:rsidR="00CB0318">
        <w:t>……</w:t>
      </w:r>
      <w:r w:rsidR="00F44C9B">
        <w:t>.</w:t>
      </w:r>
      <w:proofErr w:type="gramEnd"/>
      <w:r>
        <w:t>, ya individualizado, a la pena corporal de SIETE (7) AÑOS DE PRESIDIO MAYOR EN SU GRADO MÍNIMO, por los hechos perpetrados el día 11 de noviembre de 2024 en la comuna de San Francisco de Mostazal.</w:t>
      </w:r>
    </w:p>
    <w:p w14:paraId="507103B5" w14:textId="1F36F5C1" w:rsidR="002A28D8" w:rsidRDefault="00110BA6">
      <w:pPr>
        <w:pStyle w:val="Textoindependiente"/>
        <w:spacing w:line="360" w:lineRule="auto"/>
        <w:ind w:right="281"/>
      </w:pPr>
      <w:r>
        <w:t>La pena principal se cumplirá de manera efectiva, en estos casos, y comenzará a contarse desde que la presente sentencia quede ejecutoriada, sirviéndole de abonos (idénticos en estos tres casos) los días en que ha estado sujeto a la medida</w:t>
      </w:r>
      <w:r>
        <w:rPr>
          <w:spacing w:val="40"/>
        </w:rPr>
        <w:t xml:space="preserve"> </w:t>
      </w:r>
      <w:r>
        <w:t>cautelar de detención y prisión preventiva inmediata, desde el 12 de noviembre de 2024 a la fecha (sin perjuicio de los demás que se generen a contar de hoy en adelante), conforme lo expuesto en certificación extendida por el Jefe de Unidad de Administración de Causas de este tribunal de fecha 27 de febrero de 2026, y lo expuesto por los intervinientes en la audiencia de juicio, corresponde a un total actual de abonos de: 476 días en relación</w:t>
      </w:r>
      <w:r>
        <w:rPr>
          <w:spacing w:val="40"/>
        </w:rPr>
        <w:t xml:space="preserve"> </w:t>
      </w:r>
      <w:r>
        <w:t>a</w:t>
      </w:r>
      <w:r w:rsidR="00234AE0">
        <w:t>……………………</w:t>
      </w:r>
      <w:r>
        <w:t>.</w:t>
      </w:r>
    </w:p>
    <w:p w14:paraId="1AA8208E" w14:textId="28EC3966" w:rsidR="002A28D8" w:rsidRDefault="00110BA6">
      <w:pPr>
        <w:pStyle w:val="Textoindependiente"/>
        <w:spacing w:line="360" w:lineRule="auto"/>
        <w:ind w:right="279"/>
      </w:pPr>
      <w:r>
        <w:t xml:space="preserve">Además, se impone a los sentenciados </w:t>
      </w:r>
      <w:r w:rsidR="00F44C9B">
        <w:t>…………………</w:t>
      </w:r>
      <w:r>
        <w:t xml:space="preserve">y </w:t>
      </w:r>
      <w:r w:rsidR="00390A4E">
        <w:t>……</w:t>
      </w:r>
      <w:r w:rsidR="00CB0318">
        <w:t>……</w:t>
      </w:r>
      <w:r w:rsidR="00390A4E">
        <w:t xml:space="preserve">. </w:t>
      </w:r>
      <w:r>
        <w:t xml:space="preserve">la pena de MULTA DE VEINTE (20) UNIDADES TRIBUTARIAS MENSUALES y a </w:t>
      </w:r>
      <w:r w:rsidR="00390A4E">
        <w:t>……………</w:t>
      </w:r>
      <w:r>
        <w:t>la pena de MULTA DE CUARENTA (40) UNIDADES TRIBUTARIAS MENSUALES. Se deja constancia, que atendido que los</w:t>
      </w:r>
      <w:r>
        <w:rPr>
          <w:spacing w:val="40"/>
        </w:rPr>
        <w:t xml:space="preserve"> </w:t>
      </w:r>
      <w:r>
        <w:t xml:space="preserve">referidos condenados deberán cumplir las penas principales decretadas, en cada caso particular, de manera efectiva, se encuentran exentos de los apremios contenidos en el </w:t>
      </w:r>
      <w:r w:rsidR="00CB0318">
        <w:t>artículo</w:t>
      </w:r>
      <w:r>
        <w:t xml:space="preserve"> 49 del Código penal.</w:t>
      </w:r>
    </w:p>
    <w:p w14:paraId="3EF5AD58" w14:textId="77777777" w:rsidR="002A28D8" w:rsidRDefault="00110BA6">
      <w:pPr>
        <w:pStyle w:val="Textoindependiente"/>
        <w:spacing w:before="1" w:line="360" w:lineRule="auto"/>
        <w:ind w:right="283"/>
      </w:pPr>
      <w:r>
        <w:t>Igualmente, se les condena a las penas accesorias generales de inhabilitación absoluta perpetua para cargos y oficios públicos y derechos políticos, y la de inhabilitación absoluta para profesiones titulares mientras dure la condena.</w:t>
      </w:r>
    </w:p>
    <w:p w14:paraId="7207E6ED" w14:textId="46FE1E1B" w:rsidR="002A28D8" w:rsidRDefault="00110BA6">
      <w:pPr>
        <w:pStyle w:val="Textoindependiente"/>
        <w:spacing w:before="2" w:line="360" w:lineRule="auto"/>
        <w:ind w:right="279"/>
      </w:pPr>
      <w:r>
        <w:t>III.-</w:t>
      </w:r>
      <w:r>
        <w:rPr>
          <w:spacing w:val="-1"/>
        </w:rPr>
        <w:t xml:space="preserve"> </w:t>
      </w:r>
      <w:r>
        <w:t>Que, se</w:t>
      </w:r>
      <w:r>
        <w:rPr>
          <w:spacing w:val="-1"/>
        </w:rPr>
        <w:t xml:space="preserve"> </w:t>
      </w:r>
      <w:r>
        <w:t>CONDENA</w:t>
      </w:r>
      <w:r w:rsidR="00C76201">
        <w:t>……………….</w:t>
      </w:r>
      <w:r>
        <w:t>, cédula nacional de identidad n°</w:t>
      </w:r>
      <w:r w:rsidR="00C76201">
        <w:t>……………….</w:t>
      </w:r>
      <w:r>
        <w:t>, a sufrir la pena corporal de CUATRO (4) AÑOS DE PRESIDIO MENOR EN SU GRADO MÁXIMO, a la pena accesoria general de inhabilitación absoluta perpetua para derechos políticos y la de inhabilitación absoluta para cargos y oficios públicos durante el tiempo de la condena y al pago de una MULTA DE QUINCE (15) UNIDADES</w:t>
      </w:r>
      <w:r>
        <w:rPr>
          <w:spacing w:val="-1"/>
        </w:rPr>
        <w:t xml:space="preserve"> </w:t>
      </w:r>
      <w:r>
        <w:t>TRIBUTARIAS</w:t>
      </w:r>
      <w:r>
        <w:rPr>
          <w:spacing w:val="-1"/>
        </w:rPr>
        <w:t xml:space="preserve"> </w:t>
      </w:r>
      <w:r>
        <w:t>MENSUALES como</w:t>
      </w:r>
      <w:r>
        <w:rPr>
          <w:spacing w:val="-1"/>
        </w:rPr>
        <w:t xml:space="preserve"> </w:t>
      </w:r>
      <w:r>
        <w:t>AUTOR del delito CONSUMADO de</w:t>
      </w:r>
      <w:r>
        <w:rPr>
          <w:spacing w:val="-1"/>
        </w:rPr>
        <w:t xml:space="preserve"> </w:t>
      </w:r>
      <w:r>
        <w:t>TRÁFICO ILÍCITO DE SUSTANCIAS ESTUPEFACIENTES Y PSICOTRÓPICAS, descrito y sancionado en el artículo 3 en relación al artículo 1, ambos de la</w:t>
      </w:r>
      <w:r>
        <w:rPr>
          <w:spacing w:val="-2"/>
        </w:rPr>
        <w:t xml:space="preserve"> </w:t>
      </w:r>
      <w:r>
        <w:t>Ley N°20.000, pesquisado el día 11 de noviembre de 2.024, en la comuna de San Francisco de Mostazal.</w:t>
      </w:r>
    </w:p>
    <w:p w14:paraId="343309C2"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250A3477" w14:textId="77777777" w:rsidR="002A28D8" w:rsidRDefault="00110BA6">
      <w:pPr>
        <w:pStyle w:val="Textoindependiente"/>
        <w:spacing w:before="37" w:line="360" w:lineRule="auto"/>
        <w:ind w:right="285"/>
      </w:pPr>
      <w:r>
        <w:lastRenderedPageBreak/>
        <w:t>Se procede a la conversión inmediata de la multa impuesta por 45 días de reclusión, los cuales se descuentan de los abonos generales de 465 días que posee el referido sentenciado a la fecha, conforme al certificado de ministro de fe previamente aludido</w:t>
      </w:r>
      <w:r>
        <w:rPr>
          <w:spacing w:val="-3"/>
        </w:rPr>
        <w:t xml:space="preserve"> </w:t>
      </w:r>
      <w:r>
        <w:t>(restan</w:t>
      </w:r>
      <w:r>
        <w:rPr>
          <w:spacing w:val="-2"/>
        </w:rPr>
        <w:t xml:space="preserve"> </w:t>
      </w:r>
      <w:r>
        <w:t>420)</w:t>
      </w:r>
      <w:r>
        <w:rPr>
          <w:spacing w:val="-1"/>
        </w:rPr>
        <w:t xml:space="preserve"> </w:t>
      </w:r>
      <w:r>
        <w:t>y</w:t>
      </w:r>
      <w:r>
        <w:rPr>
          <w:spacing w:val="-2"/>
        </w:rPr>
        <w:t xml:space="preserve"> </w:t>
      </w:r>
      <w:r>
        <w:t>en</w:t>
      </w:r>
      <w:r>
        <w:rPr>
          <w:spacing w:val="-4"/>
        </w:rPr>
        <w:t xml:space="preserve"> </w:t>
      </w:r>
      <w:r>
        <w:t>aplicación</w:t>
      </w:r>
      <w:r>
        <w:rPr>
          <w:spacing w:val="-2"/>
        </w:rPr>
        <w:t xml:space="preserve"> </w:t>
      </w:r>
      <w:r>
        <w:t>de</w:t>
      </w:r>
      <w:r>
        <w:rPr>
          <w:spacing w:val="-3"/>
        </w:rPr>
        <w:t xml:space="preserve"> </w:t>
      </w:r>
      <w:r>
        <w:t>lo</w:t>
      </w:r>
      <w:r>
        <w:rPr>
          <w:spacing w:val="-2"/>
        </w:rPr>
        <w:t xml:space="preserve"> </w:t>
      </w:r>
      <w:r>
        <w:t>dispuesto</w:t>
      </w:r>
      <w:r>
        <w:rPr>
          <w:spacing w:val="-2"/>
        </w:rPr>
        <w:t xml:space="preserve"> </w:t>
      </w:r>
      <w:r>
        <w:t>en</w:t>
      </w:r>
      <w:r>
        <w:rPr>
          <w:spacing w:val="-2"/>
        </w:rPr>
        <w:t xml:space="preserve"> </w:t>
      </w:r>
      <w:r>
        <w:t>el</w:t>
      </w:r>
      <w:r>
        <w:rPr>
          <w:spacing w:val="-2"/>
        </w:rPr>
        <w:t xml:space="preserve"> </w:t>
      </w:r>
      <w:r>
        <w:t>artículo</w:t>
      </w:r>
      <w:r>
        <w:rPr>
          <w:spacing w:val="-3"/>
        </w:rPr>
        <w:t xml:space="preserve"> </w:t>
      </w:r>
      <w:r>
        <w:t>49</w:t>
      </w:r>
      <w:r>
        <w:rPr>
          <w:spacing w:val="-1"/>
        </w:rPr>
        <w:t xml:space="preserve"> </w:t>
      </w:r>
      <w:r>
        <w:t>del</w:t>
      </w:r>
      <w:r>
        <w:rPr>
          <w:spacing w:val="-2"/>
        </w:rPr>
        <w:t xml:space="preserve"> </w:t>
      </w:r>
      <w:r>
        <w:t>Código</w:t>
      </w:r>
      <w:r>
        <w:rPr>
          <w:spacing w:val="-3"/>
        </w:rPr>
        <w:t xml:space="preserve"> </w:t>
      </w:r>
      <w:r>
        <w:t>penal,</w:t>
      </w:r>
      <w:r>
        <w:rPr>
          <w:spacing w:val="-1"/>
        </w:rPr>
        <w:t xml:space="preserve"> </w:t>
      </w:r>
      <w:r>
        <w:t xml:space="preserve">al haberse solicitado expresamente por su defensa, declarándose cumplida la multa a su </w:t>
      </w:r>
      <w:r>
        <w:rPr>
          <w:spacing w:val="-2"/>
        </w:rPr>
        <w:t>respecto.</w:t>
      </w:r>
    </w:p>
    <w:p w14:paraId="138B7CAB" w14:textId="77777777" w:rsidR="002A28D8" w:rsidRDefault="00110BA6">
      <w:pPr>
        <w:pStyle w:val="Textoindependiente"/>
        <w:spacing w:before="1" w:line="360" w:lineRule="auto"/>
        <w:ind w:right="277"/>
      </w:pPr>
      <w:r>
        <w:t>Reuniéndose</w:t>
      </w:r>
      <w:r>
        <w:rPr>
          <w:spacing w:val="-1"/>
        </w:rPr>
        <w:t xml:space="preserve"> </w:t>
      </w:r>
      <w:r>
        <w:t>en este</w:t>
      </w:r>
      <w:r>
        <w:rPr>
          <w:spacing w:val="-1"/>
        </w:rPr>
        <w:t xml:space="preserve"> </w:t>
      </w:r>
      <w:r>
        <w:t>caso los requisitos</w:t>
      </w:r>
      <w:r>
        <w:rPr>
          <w:spacing w:val="-2"/>
        </w:rPr>
        <w:t xml:space="preserve"> </w:t>
      </w:r>
      <w:r>
        <w:t>del</w:t>
      </w:r>
      <w:r>
        <w:rPr>
          <w:spacing w:val="-1"/>
        </w:rPr>
        <w:t xml:space="preserve"> </w:t>
      </w:r>
      <w:r>
        <w:t>artículo</w:t>
      </w:r>
      <w:r>
        <w:rPr>
          <w:spacing w:val="-1"/>
        </w:rPr>
        <w:t xml:space="preserve"> </w:t>
      </w:r>
      <w:r>
        <w:t>15 bis</w:t>
      </w:r>
      <w:r>
        <w:rPr>
          <w:spacing w:val="-2"/>
        </w:rPr>
        <w:t xml:space="preserve"> </w:t>
      </w:r>
      <w:r>
        <w:t>de</w:t>
      </w:r>
      <w:r>
        <w:rPr>
          <w:spacing w:val="-1"/>
        </w:rPr>
        <w:t xml:space="preserve"> </w:t>
      </w:r>
      <w:r>
        <w:t>la</w:t>
      </w:r>
      <w:r>
        <w:rPr>
          <w:spacing w:val="-3"/>
        </w:rPr>
        <w:t xml:space="preserve"> </w:t>
      </w:r>
      <w:r>
        <w:t>Ley</w:t>
      </w:r>
      <w:r>
        <w:rPr>
          <w:spacing w:val="-1"/>
        </w:rPr>
        <w:t xml:space="preserve"> </w:t>
      </w:r>
      <w:r>
        <w:t>N°18.216, se sustituye el cumplimiento de la pena privativa de libertad impuesta por la pena sustitutiva de Libertad Vigilada Intensiva, por igual término que el de la pena privativa</w:t>
      </w:r>
      <w:r>
        <w:rPr>
          <w:spacing w:val="40"/>
        </w:rPr>
        <w:t xml:space="preserve"> </w:t>
      </w:r>
      <w:r>
        <w:t>de libertad que se sustituye, correspondiente a 4 años de presidio menor en su grado máximo, debiendo cumplir durante el período de control con el Plan de Intervención Individual que se apruebe en su momento y con las condiciones legales de las letras a),</w:t>
      </w:r>
    </w:p>
    <w:p w14:paraId="693A71E1" w14:textId="77777777" w:rsidR="002A28D8" w:rsidRDefault="00110BA6">
      <w:pPr>
        <w:pStyle w:val="Textoindependiente"/>
        <w:spacing w:before="2" w:line="360" w:lineRule="auto"/>
        <w:ind w:right="279" w:firstLine="0"/>
      </w:pPr>
      <w:r>
        <w:t>b) y c) del artículo 17, y con la condición especial del artículo 17 ter letra d), esto es, cumplir un programa formativo para la prevención del consumo de drogas.</w:t>
      </w:r>
    </w:p>
    <w:p w14:paraId="022FA2B4" w14:textId="77777777" w:rsidR="002A28D8" w:rsidRDefault="00110BA6">
      <w:pPr>
        <w:pStyle w:val="Textoindependiente"/>
        <w:spacing w:before="1" w:line="360" w:lineRule="auto"/>
        <w:ind w:right="285"/>
      </w:pPr>
      <w:r>
        <w:t>El sentenciado deberá presentarse al Centro de Reinserción Social de Gendarmería de Chile correspondiente, dentro del plazo de cinco días, contados desde que estuviere firme y ejecutoriada esta sentencia, bajo apercibimiento de despacharse orden de detención en su contra.</w:t>
      </w:r>
    </w:p>
    <w:p w14:paraId="78817E52" w14:textId="77777777" w:rsidR="002A28D8" w:rsidRDefault="00110BA6">
      <w:pPr>
        <w:pStyle w:val="Textoindependiente"/>
        <w:spacing w:line="360" w:lineRule="auto"/>
        <w:ind w:right="278"/>
      </w:pPr>
      <w:r>
        <w:t>Si la pena sustitutiva impuesta fuese revocada o quebrantada, el sentenciado cumplirá</w:t>
      </w:r>
      <w:r>
        <w:rPr>
          <w:spacing w:val="-2"/>
        </w:rPr>
        <w:t xml:space="preserve"> </w:t>
      </w:r>
      <w:r>
        <w:t>íntegra</w:t>
      </w:r>
      <w:r>
        <w:rPr>
          <w:spacing w:val="-2"/>
        </w:rPr>
        <w:t xml:space="preserve"> </w:t>
      </w:r>
      <w:r>
        <w:t>y</w:t>
      </w:r>
      <w:r>
        <w:rPr>
          <w:spacing w:val="-2"/>
        </w:rPr>
        <w:t xml:space="preserve"> </w:t>
      </w:r>
      <w:r>
        <w:t>efectivamente</w:t>
      </w:r>
      <w:r>
        <w:rPr>
          <w:spacing w:val="-3"/>
        </w:rPr>
        <w:t xml:space="preserve"> </w:t>
      </w:r>
      <w:r>
        <w:t>la</w:t>
      </w:r>
      <w:r>
        <w:rPr>
          <w:spacing w:val="-2"/>
        </w:rPr>
        <w:t xml:space="preserve"> </w:t>
      </w:r>
      <w:r>
        <w:t>pena</w:t>
      </w:r>
      <w:r>
        <w:rPr>
          <w:spacing w:val="-2"/>
        </w:rPr>
        <w:t xml:space="preserve"> </w:t>
      </w:r>
      <w:r>
        <w:t>privativa de</w:t>
      </w:r>
      <w:r>
        <w:rPr>
          <w:spacing w:val="-3"/>
        </w:rPr>
        <w:t xml:space="preserve"> </w:t>
      </w:r>
      <w:r>
        <w:t>libertad</w:t>
      </w:r>
      <w:r>
        <w:rPr>
          <w:spacing w:val="-2"/>
        </w:rPr>
        <w:t xml:space="preserve"> </w:t>
      </w:r>
      <w:r>
        <w:t>impuesta</w:t>
      </w:r>
      <w:r>
        <w:rPr>
          <w:spacing w:val="-2"/>
        </w:rPr>
        <w:t xml:space="preserve"> </w:t>
      </w:r>
      <w:r>
        <w:t>o,</w:t>
      </w:r>
      <w:r>
        <w:rPr>
          <w:spacing w:val="-1"/>
        </w:rPr>
        <w:t xml:space="preserve"> </w:t>
      </w:r>
      <w:r>
        <w:t>en</w:t>
      </w:r>
      <w:r>
        <w:rPr>
          <w:spacing w:val="-2"/>
        </w:rPr>
        <w:t xml:space="preserve"> </w:t>
      </w:r>
      <w:r>
        <w:t>su</w:t>
      </w:r>
      <w:r>
        <w:rPr>
          <w:spacing w:val="-1"/>
        </w:rPr>
        <w:t xml:space="preserve"> </w:t>
      </w:r>
      <w:r>
        <w:t>caso,</w:t>
      </w:r>
      <w:r>
        <w:rPr>
          <w:spacing w:val="-1"/>
        </w:rPr>
        <w:t xml:space="preserve"> </w:t>
      </w:r>
      <w:r>
        <w:t>se dispondrá la intensificación de las condiciones decretadas. En estos casos, se someterá al condenado al cumplimiento del saldo de la pena inicial, abonándose a su favor el tiempo de ejecución de dicha pena sustitutiva, además del tiempo que estuvo sujeto a</w:t>
      </w:r>
      <w:r>
        <w:rPr>
          <w:spacing w:val="40"/>
        </w:rPr>
        <w:t xml:space="preserve"> </w:t>
      </w:r>
      <w:r>
        <w:t>la medida cautelar de prisión preventiva por esta</w:t>
      </w:r>
      <w:r>
        <w:rPr>
          <w:spacing w:val="-4"/>
        </w:rPr>
        <w:t xml:space="preserve"> </w:t>
      </w:r>
      <w:r>
        <w:t>causa y que</w:t>
      </w:r>
      <w:r>
        <w:rPr>
          <w:spacing w:val="-3"/>
        </w:rPr>
        <w:t xml:space="preserve"> </w:t>
      </w:r>
      <w:r>
        <w:t>resta,</w:t>
      </w:r>
      <w:r>
        <w:rPr>
          <w:spacing w:val="-1"/>
        </w:rPr>
        <w:t xml:space="preserve"> </w:t>
      </w:r>
      <w:r>
        <w:t>a</w:t>
      </w:r>
      <w:r>
        <w:rPr>
          <w:spacing w:val="-2"/>
        </w:rPr>
        <w:t xml:space="preserve"> </w:t>
      </w:r>
      <w:r>
        <w:t>saber, 420 días de abono para este concepto.</w:t>
      </w:r>
    </w:p>
    <w:p w14:paraId="1AD81312" w14:textId="2E0A347F" w:rsidR="002A28D8" w:rsidRDefault="00110BA6">
      <w:pPr>
        <w:pStyle w:val="Textoindependiente"/>
        <w:spacing w:before="1" w:line="360" w:lineRule="auto"/>
        <w:ind w:right="281"/>
      </w:pPr>
      <w:r>
        <w:t>Atendido la pena sustitutiva otorgada al sentenciado</w:t>
      </w:r>
      <w:r w:rsidR="00C76201">
        <w:t>……………</w:t>
      </w:r>
      <w:r w:rsidR="00CB0318">
        <w:t>……</w:t>
      </w:r>
      <w:r>
        <w:t xml:space="preserve">, de conformidad a lo dispuesto en el artículo 38 de la ley 18.216, se ordena oficiar en etapa de ejecución al servicio de registro civil e identificación, a fin de que se omita únicamente a su respecto la anotación a que diera origen esta sentencia </w:t>
      </w:r>
      <w:r>
        <w:rPr>
          <w:spacing w:val="-2"/>
        </w:rPr>
        <w:t>condenatoria.</w:t>
      </w:r>
    </w:p>
    <w:p w14:paraId="6E6046B8" w14:textId="6F773884" w:rsidR="00390A4E" w:rsidRDefault="00110BA6" w:rsidP="00390A4E">
      <w:pPr>
        <w:pStyle w:val="Textoindependiente"/>
        <w:spacing w:before="2" w:line="360" w:lineRule="auto"/>
        <w:ind w:right="286"/>
      </w:pPr>
      <w:r>
        <w:t>IV.- Respecto de todos los condenados</w:t>
      </w:r>
      <w:r w:rsidR="00C76201">
        <w:t>……………</w:t>
      </w:r>
      <w:r w:rsidR="00CB0318">
        <w:t>……</w:t>
      </w:r>
      <w:r>
        <w:t xml:space="preserve">, </w:t>
      </w:r>
      <w:r w:rsidR="00F44C9B">
        <w:t>……………</w:t>
      </w:r>
      <w:proofErr w:type="gramStart"/>
      <w:r w:rsidR="00CB0318">
        <w:t>……</w:t>
      </w:r>
      <w:r w:rsidR="00F44C9B">
        <w:t>.</w:t>
      </w:r>
      <w:proofErr w:type="gramEnd"/>
      <w:r>
        <w:t>,</w:t>
      </w:r>
      <w:r>
        <w:rPr>
          <w:spacing w:val="48"/>
        </w:rPr>
        <w:t xml:space="preserve"> </w:t>
      </w:r>
      <w:r w:rsidR="00390A4E">
        <w:t xml:space="preserve">…………… </w:t>
      </w:r>
      <w:r>
        <w:t>e</w:t>
      </w:r>
      <w:r w:rsidR="00390A4E">
        <w:t>……………</w:t>
      </w:r>
      <w:r w:rsidR="00CB0318">
        <w:t>……</w:t>
      </w:r>
      <w:r w:rsidR="00390A4E">
        <w:t>.</w:t>
      </w:r>
    </w:p>
    <w:p w14:paraId="732E3A59" w14:textId="24BA7E49" w:rsidR="002A28D8" w:rsidRDefault="00110BA6">
      <w:pPr>
        <w:pStyle w:val="Textoindependiente"/>
        <w:spacing w:before="37" w:line="360" w:lineRule="auto"/>
        <w:ind w:right="278" w:firstLine="0"/>
      </w:pPr>
      <w:r>
        <w:t>, se decreta la pena de COMISO de las especies incautadas en el procedimiento, consistentes en</w:t>
      </w:r>
      <w:r>
        <w:rPr>
          <w:spacing w:val="-2"/>
        </w:rPr>
        <w:t xml:space="preserve"> </w:t>
      </w:r>
      <w:r>
        <w:t>una</w:t>
      </w:r>
      <w:r>
        <w:rPr>
          <w:spacing w:val="-1"/>
        </w:rPr>
        <w:t xml:space="preserve"> </w:t>
      </w:r>
      <w:r>
        <w:t>pistola a fogueo, marca</w:t>
      </w:r>
      <w:r>
        <w:rPr>
          <w:spacing w:val="-2"/>
        </w:rPr>
        <w:t xml:space="preserve"> </w:t>
      </w:r>
      <w:r>
        <w:t>BBM,</w:t>
      </w:r>
      <w:r>
        <w:rPr>
          <w:spacing w:val="-3"/>
        </w:rPr>
        <w:t xml:space="preserve"> </w:t>
      </w:r>
      <w:r>
        <w:t>modelo Gap,</w:t>
      </w:r>
      <w:r>
        <w:rPr>
          <w:spacing w:val="-1"/>
        </w:rPr>
        <w:t xml:space="preserve"> </w:t>
      </w:r>
      <w:r>
        <w:t>calibre</w:t>
      </w:r>
      <w:r>
        <w:rPr>
          <w:spacing w:val="-3"/>
        </w:rPr>
        <w:t xml:space="preserve"> </w:t>
      </w:r>
      <w:r>
        <w:t xml:space="preserve">9 mm. Pak, junto a un cargador metálico del tipo unifilar, rotulada como AF-1; seis cartuchos de fogueo, </w:t>
      </w:r>
      <w:r>
        <w:lastRenderedPageBreak/>
        <w:t>marca Pobjeda, calibre 9 mm. Knall, rotulados desde C-3 a C-8; y, dos vainas de fogueo, marca Pobjeda, calibre 9 mm. Knall, rotulados como C-1 y C-2, todos estos bajo N.U.E. 7325350. Además, de un teléfono celular, marca “Samsung”, modelo Galaxy A32 (SMA325M/DS), color negro, rotulado como E-1, adjunto al Formulario Único de</w:t>
      </w:r>
      <w:r>
        <w:rPr>
          <w:spacing w:val="80"/>
        </w:rPr>
        <w:t xml:space="preserve"> </w:t>
      </w:r>
      <w:r>
        <w:t>Cadena de Custodia N.U.E. 7325349; de un teléfono celular, marca “Xiaomi”, modelo Redmi 12 (23076RN8DY), color negro, rotulado como E-2, adjunto al Formulario Único de Cadena de Custodia N.U.E. 7325348; y, de un teléfono celular, marca “Samsung”, modelo Galaxy A01 (SMA015M/DS), color negro, rotulado como E-3, adjunto al Formulario Único de Cadena de Custodia N.U.E. 7325347, así como también del</w:t>
      </w:r>
      <w:r>
        <w:rPr>
          <w:spacing w:val="40"/>
        </w:rPr>
        <w:t xml:space="preserve"> </w:t>
      </w:r>
      <w:r>
        <w:t xml:space="preserve">vehículo placa patente única DSRD-64, inscrito a nombre </w:t>
      </w:r>
      <w:r w:rsidR="00390A4E">
        <w:t>………………</w:t>
      </w:r>
      <w:r>
        <w:t>y de la droga hallada en el procedimiento policial, sin perjuicio de su destrucción por el Servicio de Salud.</w:t>
      </w:r>
    </w:p>
    <w:p w14:paraId="4F814B76" w14:textId="77777777" w:rsidR="002A28D8" w:rsidRDefault="00110BA6">
      <w:pPr>
        <w:pStyle w:val="Textoindependiente"/>
        <w:spacing w:before="5" w:line="360" w:lineRule="auto"/>
        <w:ind w:right="285"/>
      </w:pPr>
      <w:r>
        <w:t>Ofíciese al Servicio Nacional para la Prevención y Rehabilitación del Consumo de Drogas y Alcohol (SENDA), informando sobre los bienes declarados en comiso y las multas impuestas, dentro de los quince días hábiles siguientes a la fecha en que la sentencia haya quedado ejecutoriada.</w:t>
      </w:r>
    </w:p>
    <w:p w14:paraId="2E38D3B2" w14:textId="77777777" w:rsidR="002A28D8" w:rsidRDefault="00110BA6">
      <w:pPr>
        <w:pStyle w:val="Textoindependiente"/>
        <w:spacing w:line="360" w:lineRule="auto"/>
        <w:ind w:right="278"/>
      </w:pPr>
      <w:r>
        <w:t>Asimismo, de conformidad a lo dispuesto en el artículo 17 de la Ley N°19.970, se les impone la toma de</w:t>
      </w:r>
      <w:r>
        <w:rPr>
          <w:spacing w:val="-1"/>
        </w:rPr>
        <w:t xml:space="preserve"> </w:t>
      </w:r>
      <w:r>
        <w:t>HUELLA GENÉTICA de</w:t>
      </w:r>
      <w:r>
        <w:rPr>
          <w:spacing w:val="-1"/>
        </w:rPr>
        <w:t xml:space="preserve"> </w:t>
      </w:r>
      <w:r>
        <w:t>los condenados, que deberán</w:t>
      </w:r>
      <w:r>
        <w:rPr>
          <w:spacing w:val="-1"/>
        </w:rPr>
        <w:t xml:space="preserve"> </w:t>
      </w:r>
      <w:r>
        <w:t>incorporarse y determinarse previa toma de muestras biológicas si fuese necesario, a fin de que se incluya en el registro de condenados, sujetándose todo lo anterior al Reglamento respectivo con que cuenta la citada Ley.</w:t>
      </w:r>
    </w:p>
    <w:p w14:paraId="551E27BC" w14:textId="77777777" w:rsidR="002A28D8" w:rsidRDefault="00110BA6">
      <w:pPr>
        <w:pStyle w:val="Textoindependiente"/>
        <w:spacing w:line="360" w:lineRule="auto"/>
        <w:ind w:right="286"/>
      </w:pPr>
      <w:r>
        <w:t>V.- Se exime al ministerio público y a los sentenciados del pago de las costas de</w:t>
      </w:r>
      <w:r>
        <w:rPr>
          <w:spacing w:val="40"/>
        </w:rPr>
        <w:t xml:space="preserve"> </w:t>
      </w:r>
      <w:r>
        <w:t>la causa, conforme se razonó en el último considerando.</w:t>
      </w:r>
    </w:p>
    <w:p w14:paraId="00E7297F" w14:textId="43EFC010" w:rsidR="002A28D8" w:rsidRDefault="00110BA6">
      <w:pPr>
        <w:pStyle w:val="Textoindependiente"/>
        <w:spacing w:line="360" w:lineRule="auto"/>
        <w:ind w:right="282"/>
      </w:pPr>
      <w:r>
        <w:rPr>
          <w:u w:val="single"/>
        </w:rPr>
        <w:t>Se previene que el juez Óscar Castro Allendes</w:t>
      </w:r>
      <w:r>
        <w:t xml:space="preserve"> estuvo por reconocer en la situación sancionatoria del acusado </w:t>
      </w:r>
      <w:r w:rsidR="00F44C9B">
        <w:t>………………</w:t>
      </w:r>
      <w:r>
        <w:t>la agravante de reincidencia especifica, dado que, esta persona cometió la ilicitud del artículo 3° de la ley 20.000 el 23 de enero de 2019 y desde esa fecha al 11 de noviembre de 2024, no transcurrieron</w:t>
      </w:r>
      <w:r>
        <w:rPr>
          <w:spacing w:val="-2"/>
        </w:rPr>
        <w:t xml:space="preserve"> </w:t>
      </w:r>
      <w:r>
        <w:t>los diez</w:t>
      </w:r>
      <w:r>
        <w:rPr>
          <w:spacing w:val="-1"/>
        </w:rPr>
        <w:t xml:space="preserve"> </w:t>
      </w:r>
      <w:r>
        <w:t>años que</w:t>
      </w:r>
      <w:r>
        <w:rPr>
          <w:spacing w:val="-1"/>
        </w:rPr>
        <w:t xml:space="preserve"> </w:t>
      </w:r>
      <w:r>
        <w:t>la</w:t>
      </w:r>
      <w:r>
        <w:rPr>
          <w:spacing w:val="-1"/>
        </w:rPr>
        <w:t xml:space="preserve"> </w:t>
      </w:r>
      <w:r>
        <w:t>ley</w:t>
      </w:r>
      <w:r>
        <w:rPr>
          <w:spacing w:val="-1"/>
        </w:rPr>
        <w:t xml:space="preserve"> </w:t>
      </w:r>
      <w:r>
        <w:t>exige,</w:t>
      </w:r>
      <w:r>
        <w:rPr>
          <w:spacing w:val="-1"/>
        </w:rPr>
        <w:t xml:space="preserve"> </w:t>
      </w:r>
      <w:r>
        <w:t>para</w:t>
      </w:r>
      <w:r>
        <w:rPr>
          <w:spacing w:val="-2"/>
        </w:rPr>
        <w:t xml:space="preserve"> </w:t>
      </w:r>
      <w:r>
        <w:t>no</w:t>
      </w:r>
      <w:r>
        <w:rPr>
          <w:spacing w:val="-1"/>
        </w:rPr>
        <w:t xml:space="preserve"> </w:t>
      </w:r>
      <w:r>
        <w:t>considerar</w:t>
      </w:r>
      <w:r>
        <w:rPr>
          <w:spacing w:val="-1"/>
        </w:rPr>
        <w:t xml:space="preserve"> </w:t>
      </w:r>
      <w:r>
        <w:t>tal</w:t>
      </w:r>
      <w:r>
        <w:rPr>
          <w:spacing w:val="-1"/>
        </w:rPr>
        <w:t xml:space="preserve"> </w:t>
      </w:r>
      <w:r>
        <w:t>anotación</w:t>
      </w:r>
      <w:r>
        <w:rPr>
          <w:spacing w:val="-1"/>
        </w:rPr>
        <w:t xml:space="preserve"> </w:t>
      </w:r>
      <w:r>
        <w:t>al</w:t>
      </w:r>
      <w:r>
        <w:rPr>
          <w:spacing w:val="-1"/>
        </w:rPr>
        <w:t xml:space="preserve"> </w:t>
      </w:r>
      <w:r>
        <w:t>tratarse de un crimen.</w:t>
      </w:r>
    </w:p>
    <w:p w14:paraId="3F2FAA94" w14:textId="77777777" w:rsidR="002A28D8" w:rsidRDefault="002A28D8">
      <w:pPr>
        <w:pStyle w:val="Textoindependiente"/>
        <w:spacing w:line="360" w:lineRule="auto"/>
        <w:sectPr w:rsidR="002A28D8">
          <w:pgSz w:w="11910" w:h="16840"/>
          <w:pgMar w:top="1360" w:right="1417" w:bottom="280" w:left="1559" w:header="720" w:footer="720" w:gutter="0"/>
          <w:cols w:space="720"/>
        </w:sectPr>
      </w:pPr>
    </w:p>
    <w:p w14:paraId="22AFC783" w14:textId="77777777" w:rsidR="002A28D8" w:rsidRDefault="00110BA6">
      <w:pPr>
        <w:pStyle w:val="Textoindependiente"/>
        <w:spacing w:before="37" w:line="360" w:lineRule="auto"/>
        <w:ind w:right="278" w:firstLine="763"/>
      </w:pPr>
      <w:r>
        <w:lastRenderedPageBreak/>
        <w:t>El hecho típico del artículo 3° de la ley 20.000 se calificó de crimen en virtud del castigo asignado por la ley al momento de su perpetración y, por lo tanto, el conteo del tiempo transcurrido se realiza desde dicha fecha y no quedó supeditado ni constreñido</w:t>
      </w:r>
      <w:r>
        <w:rPr>
          <w:spacing w:val="40"/>
        </w:rPr>
        <w:t xml:space="preserve"> </w:t>
      </w:r>
      <w:r>
        <w:t>a cinco años por la extensión de la pena que, en definitiva, se aplicó al justiciado. En efecto, el crimen se cometió en enero de 2019 y no varió su calificación cuando se</w:t>
      </w:r>
      <w:r>
        <w:rPr>
          <w:spacing w:val="40"/>
        </w:rPr>
        <w:t xml:space="preserve"> </w:t>
      </w:r>
      <w:r>
        <w:t>aplicó por él una pena de delito, de tres años y un día, como castigo, porque la apreciación jurídica, hecha del injusto, no se trastoca por la sanción que, en definitiva,</w:t>
      </w:r>
      <w:r>
        <w:rPr>
          <w:spacing w:val="40"/>
        </w:rPr>
        <w:t xml:space="preserve"> </w:t>
      </w:r>
      <w:r>
        <w:t>se aplique al acusado con posterioridad a su ejecución, salvo que exista una recalificación o una modificación legislativa de por medio, variantes que no se supo se verificaran en dicha causa.</w:t>
      </w:r>
    </w:p>
    <w:p w14:paraId="4C85A011" w14:textId="77777777" w:rsidR="002A28D8" w:rsidRDefault="00110BA6">
      <w:pPr>
        <w:pStyle w:val="Textoindependiente"/>
        <w:spacing w:before="3" w:line="360" w:lineRule="auto"/>
        <w:ind w:right="282"/>
      </w:pPr>
      <w:r>
        <w:t>Conforme con lo prescrito por el 468 del Código procesal penal y el artículo 113 del Código Orgánico de Tribunales, remítanse los antecedentes al Juzgado de Garantía de Graneros para el cumplimiento de la sentencia.</w:t>
      </w:r>
    </w:p>
    <w:p w14:paraId="3D5A7DD9" w14:textId="77777777" w:rsidR="002A28D8" w:rsidRDefault="00110BA6">
      <w:pPr>
        <w:pStyle w:val="Textoindependiente"/>
        <w:spacing w:line="362" w:lineRule="auto"/>
        <w:ind w:right="284"/>
      </w:pPr>
      <w:r>
        <w:t>Devuélvase a los intervinientes los medios de prueba incorporados al juicio, previa constancia.</w:t>
      </w:r>
    </w:p>
    <w:p w14:paraId="539AC738" w14:textId="77777777" w:rsidR="002A28D8" w:rsidRDefault="00110BA6">
      <w:pPr>
        <w:pStyle w:val="Textoindependiente"/>
        <w:spacing w:line="360" w:lineRule="auto"/>
        <w:ind w:right="285"/>
      </w:pPr>
      <w:r>
        <w:t>Se deja constancia que para la publicación de la presente sentencia en el sitio web del Poder Judicial, no existen datos que resguardar, la presente sentencia no está sujeta a anonimización y se estima no es de interés jurisprudencial.</w:t>
      </w:r>
    </w:p>
    <w:p w14:paraId="73D9A3EE" w14:textId="77777777" w:rsidR="002A28D8" w:rsidRDefault="00110BA6">
      <w:pPr>
        <w:pStyle w:val="Textoindependiente"/>
        <w:spacing w:line="292" w:lineRule="exact"/>
        <w:ind w:left="851" w:firstLine="0"/>
      </w:pPr>
      <w:r>
        <w:t>Regístrese,</w:t>
      </w:r>
      <w:r>
        <w:rPr>
          <w:spacing w:val="-1"/>
        </w:rPr>
        <w:t xml:space="preserve"> </w:t>
      </w:r>
      <w:r>
        <w:t>y</w:t>
      </w:r>
      <w:r>
        <w:rPr>
          <w:spacing w:val="-1"/>
        </w:rPr>
        <w:t xml:space="preserve"> </w:t>
      </w:r>
      <w:r>
        <w:t>en su</w:t>
      </w:r>
      <w:r>
        <w:rPr>
          <w:spacing w:val="-2"/>
        </w:rPr>
        <w:t xml:space="preserve"> </w:t>
      </w:r>
      <w:r>
        <w:t xml:space="preserve">oportunidad, </w:t>
      </w:r>
      <w:r>
        <w:rPr>
          <w:spacing w:val="-2"/>
        </w:rPr>
        <w:t>archívese.</w:t>
      </w:r>
    </w:p>
    <w:p w14:paraId="7F72D393" w14:textId="77777777" w:rsidR="002A28D8" w:rsidRDefault="00110BA6">
      <w:pPr>
        <w:pStyle w:val="Textoindependiente"/>
        <w:spacing w:before="142" w:line="360" w:lineRule="auto"/>
        <w:ind w:left="851" w:right="885" w:firstLine="0"/>
      </w:pPr>
      <w:r>
        <w:t>Redactó</w:t>
      </w:r>
      <w:r>
        <w:rPr>
          <w:spacing w:val="-3"/>
        </w:rPr>
        <w:t xml:space="preserve"> </w:t>
      </w:r>
      <w:r>
        <w:t>la</w:t>
      </w:r>
      <w:r>
        <w:rPr>
          <w:spacing w:val="-3"/>
        </w:rPr>
        <w:t xml:space="preserve"> </w:t>
      </w:r>
      <w:r>
        <w:t>sentencia</w:t>
      </w:r>
      <w:r>
        <w:rPr>
          <w:spacing w:val="-3"/>
        </w:rPr>
        <w:t xml:space="preserve"> </w:t>
      </w:r>
      <w:r>
        <w:t>la</w:t>
      </w:r>
      <w:r>
        <w:rPr>
          <w:spacing w:val="-3"/>
        </w:rPr>
        <w:t xml:space="preserve"> </w:t>
      </w:r>
      <w:r>
        <w:t>jueza</w:t>
      </w:r>
      <w:r>
        <w:rPr>
          <w:spacing w:val="-3"/>
        </w:rPr>
        <w:t xml:space="preserve"> </w:t>
      </w:r>
      <w:r>
        <w:t>Yesica</w:t>
      </w:r>
      <w:r>
        <w:rPr>
          <w:spacing w:val="-3"/>
        </w:rPr>
        <w:t xml:space="preserve"> </w:t>
      </w:r>
      <w:r>
        <w:t>Hidalgo</w:t>
      </w:r>
      <w:r>
        <w:rPr>
          <w:spacing w:val="-4"/>
        </w:rPr>
        <w:t xml:space="preserve"> </w:t>
      </w:r>
      <w:r>
        <w:t>Parra</w:t>
      </w:r>
      <w:r>
        <w:rPr>
          <w:spacing w:val="-8"/>
        </w:rPr>
        <w:t xml:space="preserve"> </w:t>
      </w:r>
      <w:r>
        <w:t>y</w:t>
      </w:r>
      <w:r>
        <w:rPr>
          <w:spacing w:val="-3"/>
        </w:rPr>
        <w:t xml:space="preserve"> </w:t>
      </w:r>
      <w:r>
        <w:t>la</w:t>
      </w:r>
      <w:r>
        <w:rPr>
          <w:spacing w:val="-2"/>
        </w:rPr>
        <w:t xml:space="preserve"> </w:t>
      </w:r>
      <w:r>
        <w:t>prevención,</w:t>
      </w:r>
      <w:r>
        <w:rPr>
          <w:spacing w:val="-4"/>
        </w:rPr>
        <w:t xml:space="preserve"> </w:t>
      </w:r>
      <w:r>
        <w:t>su</w:t>
      </w:r>
      <w:r>
        <w:rPr>
          <w:spacing w:val="-2"/>
        </w:rPr>
        <w:t xml:space="preserve"> </w:t>
      </w:r>
      <w:r>
        <w:t>autor RUC</w:t>
      </w:r>
      <w:r>
        <w:rPr>
          <w:spacing w:val="-12"/>
        </w:rPr>
        <w:t xml:space="preserve"> </w:t>
      </w:r>
      <w:r>
        <w:t>N°2401377704-3</w:t>
      </w:r>
    </w:p>
    <w:p w14:paraId="732BA0D1" w14:textId="77777777" w:rsidR="002A28D8" w:rsidRDefault="00110BA6">
      <w:pPr>
        <w:pStyle w:val="Textoindependiente"/>
        <w:spacing w:before="2"/>
        <w:ind w:left="851" w:firstLine="0"/>
      </w:pPr>
      <w:r>
        <w:rPr>
          <w:spacing w:val="-10"/>
        </w:rPr>
        <w:t>RIT</w:t>
      </w:r>
      <w:r>
        <w:rPr>
          <w:spacing w:val="-13"/>
        </w:rPr>
        <w:t xml:space="preserve"> </w:t>
      </w:r>
      <w:r>
        <w:rPr>
          <w:spacing w:val="-10"/>
        </w:rPr>
        <w:t>N°657-2025</w:t>
      </w:r>
    </w:p>
    <w:p w14:paraId="6BC559D9" w14:textId="77777777" w:rsidR="002A28D8" w:rsidRDefault="002A28D8">
      <w:pPr>
        <w:pStyle w:val="Textoindependiente"/>
        <w:ind w:left="0" w:firstLine="0"/>
        <w:jc w:val="left"/>
      </w:pPr>
    </w:p>
    <w:p w14:paraId="0D14D7A4" w14:textId="77777777" w:rsidR="002A28D8" w:rsidRDefault="002A28D8">
      <w:pPr>
        <w:pStyle w:val="Textoindependiente"/>
        <w:ind w:left="0" w:firstLine="0"/>
        <w:jc w:val="left"/>
      </w:pPr>
    </w:p>
    <w:p w14:paraId="73A16127" w14:textId="77777777" w:rsidR="002A28D8" w:rsidRDefault="00110BA6">
      <w:pPr>
        <w:pStyle w:val="Textoindependiente"/>
        <w:spacing w:line="360" w:lineRule="auto"/>
        <w:ind w:right="282"/>
      </w:pPr>
      <w:r>
        <w:t>DICTADA POR LA SALA DEL TRIBUNAL DEL JUICIO ORAL EN LO PENAL DE RANCAGUA, INTEGRADA</w:t>
      </w:r>
      <w:r>
        <w:rPr>
          <w:spacing w:val="-4"/>
        </w:rPr>
        <w:t xml:space="preserve"> </w:t>
      </w:r>
      <w:r>
        <w:t>POR</w:t>
      </w:r>
      <w:r>
        <w:rPr>
          <w:spacing w:val="-1"/>
        </w:rPr>
        <w:t xml:space="preserve"> </w:t>
      </w:r>
      <w:r>
        <w:t>LOS</w:t>
      </w:r>
      <w:r>
        <w:rPr>
          <w:spacing w:val="-2"/>
        </w:rPr>
        <w:t xml:space="preserve"> </w:t>
      </w:r>
      <w:r>
        <w:t>JUECES</w:t>
      </w:r>
      <w:r>
        <w:rPr>
          <w:spacing w:val="-1"/>
        </w:rPr>
        <w:t xml:space="preserve"> </w:t>
      </w:r>
      <w:r>
        <w:t>TITULARES DON HERNÁN GONZÁLEZ</w:t>
      </w:r>
      <w:r>
        <w:rPr>
          <w:spacing w:val="-1"/>
        </w:rPr>
        <w:t xml:space="preserve"> </w:t>
      </w:r>
      <w:r>
        <w:t>MUÑOZ, DON OSCAR CASTRO ALLENDES Y DOÑA YESICA HIDALGO PARRA.</w:t>
      </w:r>
    </w:p>
    <w:p w14:paraId="11190650" w14:textId="77777777" w:rsidR="002A28D8" w:rsidRDefault="00110BA6">
      <w:pPr>
        <w:spacing w:before="254" w:line="360" w:lineRule="auto"/>
        <w:ind w:left="143" w:right="5513"/>
        <w:rPr>
          <w:rFonts w:ascii="Arial"/>
          <w:b/>
        </w:rPr>
      </w:pPr>
      <w:r>
        <w:rPr>
          <w:rFonts w:ascii="Arial"/>
          <w:b/>
          <w:u w:val="single"/>
        </w:rPr>
        <w:t>Actuaciones</w:t>
      </w:r>
      <w:r>
        <w:rPr>
          <w:rFonts w:ascii="Arial"/>
          <w:b/>
          <w:spacing w:val="-16"/>
          <w:u w:val="single"/>
        </w:rPr>
        <w:t xml:space="preserve"> </w:t>
      </w:r>
      <w:r>
        <w:rPr>
          <w:rFonts w:ascii="Arial"/>
          <w:b/>
          <w:u w:val="single"/>
        </w:rPr>
        <w:t>efectuadas</w:t>
      </w:r>
      <w:r>
        <w:rPr>
          <w:rFonts w:ascii="Arial"/>
          <w:b/>
        </w:rPr>
        <w:t xml:space="preserve"> Lectura de sentencia:</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1133"/>
        <w:gridCol w:w="3545"/>
        <w:gridCol w:w="1702"/>
        <w:gridCol w:w="849"/>
      </w:tblGrid>
      <w:tr w:rsidR="002A28D8" w14:paraId="62C65F2E" w14:textId="77777777">
        <w:trPr>
          <w:trHeight w:val="230"/>
        </w:trPr>
        <w:tc>
          <w:tcPr>
            <w:tcW w:w="1526" w:type="dxa"/>
          </w:tcPr>
          <w:p w14:paraId="0813E955" w14:textId="77777777" w:rsidR="002A28D8" w:rsidRDefault="00110BA6">
            <w:pPr>
              <w:pStyle w:val="TableParagraph"/>
              <w:spacing w:line="210" w:lineRule="exact"/>
              <w:ind w:left="107"/>
              <w:rPr>
                <w:sz w:val="20"/>
              </w:rPr>
            </w:pPr>
            <w:r>
              <w:rPr>
                <w:spacing w:val="-5"/>
                <w:sz w:val="20"/>
              </w:rPr>
              <w:t>RUC</w:t>
            </w:r>
          </w:p>
        </w:tc>
        <w:tc>
          <w:tcPr>
            <w:tcW w:w="1133" w:type="dxa"/>
          </w:tcPr>
          <w:p w14:paraId="7EEB132E" w14:textId="77777777" w:rsidR="002A28D8" w:rsidRDefault="00110BA6">
            <w:pPr>
              <w:pStyle w:val="TableParagraph"/>
              <w:spacing w:line="210" w:lineRule="exact"/>
              <w:rPr>
                <w:sz w:val="20"/>
              </w:rPr>
            </w:pPr>
            <w:r>
              <w:rPr>
                <w:spacing w:val="-5"/>
                <w:sz w:val="20"/>
              </w:rPr>
              <w:t>RIT</w:t>
            </w:r>
          </w:p>
        </w:tc>
        <w:tc>
          <w:tcPr>
            <w:tcW w:w="3545" w:type="dxa"/>
          </w:tcPr>
          <w:p w14:paraId="1B4BB97C" w14:textId="77777777" w:rsidR="002A28D8" w:rsidRDefault="00110BA6">
            <w:pPr>
              <w:pStyle w:val="TableParagraph"/>
              <w:spacing w:line="210" w:lineRule="exact"/>
              <w:rPr>
                <w:sz w:val="20"/>
              </w:rPr>
            </w:pPr>
            <w:r>
              <w:rPr>
                <w:sz w:val="20"/>
              </w:rPr>
              <w:t>Ámbito</w:t>
            </w:r>
            <w:r>
              <w:rPr>
                <w:spacing w:val="-10"/>
                <w:sz w:val="20"/>
              </w:rPr>
              <w:t xml:space="preserve"> </w:t>
            </w:r>
            <w:r>
              <w:rPr>
                <w:spacing w:val="-2"/>
                <w:sz w:val="20"/>
              </w:rPr>
              <w:t>afectado</w:t>
            </w:r>
          </w:p>
        </w:tc>
        <w:tc>
          <w:tcPr>
            <w:tcW w:w="1702" w:type="dxa"/>
          </w:tcPr>
          <w:p w14:paraId="43178192" w14:textId="77777777" w:rsidR="002A28D8" w:rsidRDefault="00110BA6">
            <w:pPr>
              <w:pStyle w:val="TableParagraph"/>
              <w:spacing w:line="210" w:lineRule="exact"/>
              <w:rPr>
                <w:sz w:val="20"/>
              </w:rPr>
            </w:pPr>
            <w:r>
              <w:rPr>
                <w:sz w:val="20"/>
              </w:rPr>
              <w:t>Detalle</w:t>
            </w:r>
            <w:r>
              <w:rPr>
                <w:spacing w:val="-7"/>
                <w:sz w:val="20"/>
              </w:rPr>
              <w:t xml:space="preserve"> </w:t>
            </w:r>
            <w:r>
              <w:rPr>
                <w:sz w:val="20"/>
              </w:rPr>
              <w:t>del</w:t>
            </w:r>
            <w:r>
              <w:rPr>
                <w:spacing w:val="-9"/>
                <w:sz w:val="20"/>
              </w:rPr>
              <w:t xml:space="preserve"> </w:t>
            </w:r>
            <w:r>
              <w:rPr>
                <w:spacing w:val="-4"/>
                <w:sz w:val="20"/>
              </w:rPr>
              <w:t>Hito</w:t>
            </w:r>
          </w:p>
        </w:tc>
        <w:tc>
          <w:tcPr>
            <w:tcW w:w="849" w:type="dxa"/>
          </w:tcPr>
          <w:p w14:paraId="77D2885D" w14:textId="77777777" w:rsidR="002A28D8" w:rsidRDefault="00110BA6">
            <w:pPr>
              <w:pStyle w:val="TableParagraph"/>
              <w:spacing w:line="210" w:lineRule="exact"/>
              <w:rPr>
                <w:sz w:val="20"/>
              </w:rPr>
            </w:pPr>
            <w:r>
              <w:rPr>
                <w:spacing w:val="-2"/>
                <w:sz w:val="20"/>
              </w:rPr>
              <w:t>Valor</w:t>
            </w:r>
          </w:p>
        </w:tc>
      </w:tr>
      <w:tr w:rsidR="002A28D8" w14:paraId="5B13BFAB" w14:textId="77777777">
        <w:trPr>
          <w:trHeight w:val="691"/>
        </w:trPr>
        <w:tc>
          <w:tcPr>
            <w:tcW w:w="1526" w:type="dxa"/>
            <w:vMerge w:val="restart"/>
          </w:tcPr>
          <w:p w14:paraId="6F3E4A3D" w14:textId="77777777" w:rsidR="002A28D8" w:rsidRDefault="00110BA6">
            <w:pPr>
              <w:pStyle w:val="TableParagraph"/>
              <w:ind w:left="107"/>
              <w:rPr>
                <w:sz w:val="20"/>
              </w:rPr>
            </w:pPr>
            <w:r>
              <w:rPr>
                <w:spacing w:val="-2"/>
                <w:sz w:val="20"/>
              </w:rPr>
              <w:t>2401377704-</w:t>
            </w:r>
            <w:r>
              <w:rPr>
                <w:spacing w:val="-10"/>
                <w:sz w:val="20"/>
              </w:rPr>
              <w:t>3</w:t>
            </w:r>
          </w:p>
        </w:tc>
        <w:tc>
          <w:tcPr>
            <w:tcW w:w="1133" w:type="dxa"/>
            <w:vMerge w:val="restart"/>
          </w:tcPr>
          <w:p w14:paraId="43B300E5" w14:textId="77777777" w:rsidR="002A28D8" w:rsidRDefault="00110BA6">
            <w:pPr>
              <w:pStyle w:val="TableParagraph"/>
              <w:rPr>
                <w:sz w:val="20"/>
              </w:rPr>
            </w:pPr>
            <w:r>
              <w:rPr>
                <w:spacing w:val="-2"/>
                <w:sz w:val="20"/>
              </w:rPr>
              <w:t>657-</w:t>
            </w:r>
            <w:r>
              <w:rPr>
                <w:spacing w:val="-4"/>
                <w:sz w:val="20"/>
              </w:rPr>
              <w:t>2025</w:t>
            </w:r>
          </w:p>
        </w:tc>
        <w:tc>
          <w:tcPr>
            <w:tcW w:w="3545" w:type="dxa"/>
          </w:tcPr>
          <w:p w14:paraId="4536190C" w14:textId="0F7951F4" w:rsidR="00234AE0" w:rsidRDefault="00110BA6" w:rsidP="00234AE0">
            <w:pPr>
              <w:pStyle w:val="TableParagraph"/>
              <w:rPr>
                <w:sz w:val="20"/>
              </w:rPr>
            </w:pPr>
            <w:r>
              <w:rPr>
                <w:sz w:val="20"/>
              </w:rPr>
              <w:t>RELACIONES:</w:t>
            </w:r>
            <w:r>
              <w:rPr>
                <w:spacing w:val="-11"/>
                <w:sz w:val="20"/>
              </w:rPr>
              <w:t xml:space="preserve"> </w:t>
            </w:r>
            <w:r w:rsidR="00234AE0">
              <w:rPr>
                <w:sz w:val="20"/>
              </w:rPr>
              <w:t>…………….</w:t>
            </w:r>
          </w:p>
          <w:p w14:paraId="476BC29E" w14:textId="24F0D6D4" w:rsidR="002A28D8" w:rsidRDefault="00110BA6">
            <w:pPr>
              <w:pStyle w:val="TableParagraph"/>
              <w:spacing w:line="230" w:lineRule="exact"/>
              <w:rPr>
                <w:sz w:val="20"/>
              </w:rPr>
            </w:pPr>
            <w:r>
              <w:rPr>
                <w:sz w:val="20"/>
              </w:rPr>
              <w:t>/</w:t>
            </w:r>
            <w:r>
              <w:rPr>
                <w:spacing w:val="-10"/>
                <w:sz w:val="20"/>
              </w:rPr>
              <w:t xml:space="preserve"> </w:t>
            </w:r>
            <w:r>
              <w:rPr>
                <w:sz w:val="20"/>
              </w:rPr>
              <w:t>Tráfico</w:t>
            </w:r>
            <w:r>
              <w:rPr>
                <w:spacing w:val="-8"/>
                <w:sz w:val="20"/>
              </w:rPr>
              <w:t xml:space="preserve"> </w:t>
            </w:r>
            <w:r>
              <w:rPr>
                <w:sz w:val="20"/>
              </w:rPr>
              <w:t>ilícito</w:t>
            </w:r>
            <w:r>
              <w:rPr>
                <w:spacing w:val="-8"/>
                <w:sz w:val="20"/>
              </w:rPr>
              <w:t xml:space="preserve"> </w:t>
            </w:r>
            <w:r>
              <w:rPr>
                <w:sz w:val="20"/>
              </w:rPr>
              <w:t>de drogas (Art. 3).</w:t>
            </w:r>
          </w:p>
        </w:tc>
        <w:tc>
          <w:tcPr>
            <w:tcW w:w="1702" w:type="dxa"/>
          </w:tcPr>
          <w:p w14:paraId="0C15F866" w14:textId="77777777" w:rsidR="002A28D8" w:rsidRDefault="00110BA6">
            <w:pPr>
              <w:pStyle w:val="TableParagraph"/>
              <w:rPr>
                <w:sz w:val="20"/>
              </w:rPr>
            </w:pPr>
            <w:r>
              <w:rPr>
                <w:spacing w:val="-10"/>
                <w:sz w:val="20"/>
              </w:rPr>
              <w:t>-</w:t>
            </w:r>
          </w:p>
        </w:tc>
        <w:tc>
          <w:tcPr>
            <w:tcW w:w="849" w:type="dxa"/>
          </w:tcPr>
          <w:p w14:paraId="41E72218" w14:textId="77777777" w:rsidR="002A28D8" w:rsidRDefault="00110BA6">
            <w:pPr>
              <w:pStyle w:val="TableParagraph"/>
              <w:rPr>
                <w:sz w:val="20"/>
              </w:rPr>
            </w:pPr>
            <w:r>
              <w:rPr>
                <w:spacing w:val="-10"/>
                <w:sz w:val="20"/>
              </w:rPr>
              <w:t>-</w:t>
            </w:r>
          </w:p>
        </w:tc>
      </w:tr>
      <w:tr w:rsidR="002A28D8" w14:paraId="2EA7E770" w14:textId="77777777">
        <w:trPr>
          <w:trHeight w:val="460"/>
        </w:trPr>
        <w:tc>
          <w:tcPr>
            <w:tcW w:w="1526" w:type="dxa"/>
            <w:vMerge/>
            <w:tcBorders>
              <w:top w:val="nil"/>
            </w:tcBorders>
          </w:tcPr>
          <w:p w14:paraId="1FACF1DE" w14:textId="77777777" w:rsidR="002A28D8" w:rsidRDefault="002A28D8">
            <w:pPr>
              <w:rPr>
                <w:sz w:val="2"/>
                <w:szCs w:val="2"/>
              </w:rPr>
            </w:pPr>
          </w:p>
        </w:tc>
        <w:tc>
          <w:tcPr>
            <w:tcW w:w="1133" w:type="dxa"/>
            <w:vMerge/>
            <w:tcBorders>
              <w:top w:val="nil"/>
            </w:tcBorders>
          </w:tcPr>
          <w:p w14:paraId="48C796F5" w14:textId="77777777" w:rsidR="002A28D8" w:rsidRDefault="002A28D8">
            <w:pPr>
              <w:rPr>
                <w:sz w:val="2"/>
                <w:szCs w:val="2"/>
              </w:rPr>
            </w:pPr>
          </w:p>
        </w:tc>
        <w:tc>
          <w:tcPr>
            <w:tcW w:w="3545" w:type="dxa"/>
          </w:tcPr>
          <w:p w14:paraId="2BF70F85" w14:textId="23344093" w:rsidR="00234AE0" w:rsidRDefault="00110BA6" w:rsidP="00234AE0">
            <w:pPr>
              <w:pStyle w:val="TableParagraph"/>
              <w:spacing w:line="228" w:lineRule="exact"/>
              <w:rPr>
                <w:sz w:val="20"/>
              </w:rPr>
            </w:pPr>
            <w:r>
              <w:rPr>
                <w:sz w:val="20"/>
              </w:rPr>
              <w:t>RELACIONES:</w:t>
            </w:r>
            <w:r>
              <w:rPr>
                <w:spacing w:val="-11"/>
                <w:sz w:val="20"/>
              </w:rPr>
              <w:t xml:space="preserve"> </w:t>
            </w:r>
            <w:r w:rsidR="00234AE0">
              <w:rPr>
                <w:sz w:val="20"/>
              </w:rPr>
              <w:t>……………</w:t>
            </w:r>
            <w:r w:rsidR="00CB0318">
              <w:rPr>
                <w:sz w:val="20"/>
              </w:rPr>
              <w:t>……</w:t>
            </w:r>
            <w:r w:rsidR="00234AE0">
              <w:rPr>
                <w:sz w:val="20"/>
              </w:rPr>
              <w:t>.</w:t>
            </w:r>
          </w:p>
          <w:p w14:paraId="401B24FA" w14:textId="1E38B2E4" w:rsidR="002A28D8" w:rsidRDefault="00110BA6">
            <w:pPr>
              <w:pStyle w:val="TableParagraph"/>
              <w:spacing w:line="212" w:lineRule="exact"/>
              <w:rPr>
                <w:sz w:val="20"/>
              </w:rPr>
            </w:pPr>
            <w:r>
              <w:rPr>
                <w:sz w:val="20"/>
              </w:rPr>
              <w:t>/</w:t>
            </w:r>
            <w:r>
              <w:rPr>
                <w:spacing w:val="-7"/>
                <w:sz w:val="20"/>
              </w:rPr>
              <w:t xml:space="preserve"> </w:t>
            </w:r>
            <w:r>
              <w:rPr>
                <w:sz w:val="20"/>
              </w:rPr>
              <w:t>Tráfico</w:t>
            </w:r>
            <w:r>
              <w:rPr>
                <w:spacing w:val="-7"/>
                <w:sz w:val="20"/>
              </w:rPr>
              <w:t xml:space="preserve"> </w:t>
            </w:r>
            <w:r>
              <w:rPr>
                <w:spacing w:val="-2"/>
                <w:sz w:val="20"/>
              </w:rPr>
              <w:t>ilícito</w:t>
            </w:r>
          </w:p>
        </w:tc>
        <w:tc>
          <w:tcPr>
            <w:tcW w:w="1702" w:type="dxa"/>
          </w:tcPr>
          <w:p w14:paraId="6C66657B" w14:textId="77777777" w:rsidR="002A28D8" w:rsidRDefault="00110BA6">
            <w:pPr>
              <w:pStyle w:val="TableParagraph"/>
              <w:rPr>
                <w:sz w:val="20"/>
              </w:rPr>
            </w:pPr>
            <w:r>
              <w:rPr>
                <w:spacing w:val="-10"/>
                <w:sz w:val="20"/>
              </w:rPr>
              <w:t>-</w:t>
            </w:r>
          </w:p>
        </w:tc>
        <w:tc>
          <w:tcPr>
            <w:tcW w:w="849" w:type="dxa"/>
          </w:tcPr>
          <w:p w14:paraId="2F5017A5" w14:textId="77777777" w:rsidR="002A28D8" w:rsidRDefault="00110BA6">
            <w:pPr>
              <w:pStyle w:val="TableParagraph"/>
              <w:rPr>
                <w:sz w:val="20"/>
              </w:rPr>
            </w:pPr>
            <w:r>
              <w:rPr>
                <w:spacing w:val="-10"/>
                <w:sz w:val="20"/>
              </w:rPr>
              <w:t>-</w:t>
            </w:r>
          </w:p>
        </w:tc>
      </w:tr>
    </w:tbl>
    <w:p w14:paraId="7A668D00" w14:textId="77777777" w:rsidR="002A28D8" w:rsidRDefault="002A28D8">
      <w:pPr>
        <w:pStyle w:val="TableParagraph"/>
        <w:rPr>
          <w:sz w:val="20"/>
        </w:rPr>
        <w:sectPr w:rsidR="002A28D8">
          <w:pgSz w:w="11910" w:h="16840"/>
          <w:pgMar w:top="1360" w:right="1417" w:bottom="1462" w:left="1559"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1133"/>
        <w:gridCol w:w="3545"/>
        <w:gridCol w:w="1702"/>
        <w:gridCol w:w="849"/>
      </w:tblGrid>
      <w:tr w:rsidR="002A28D8" w14:paraId="370720B8" w14:textId="77777777">
        <w:trPr>
          <w:trHeight w:val="230"/>
        </w:trPr>
        <w:tc>
          <w:tcPr>
            <w:tcW w:w="1526" w:type="dxa"/>
            <w:vMerge w:val="restart"/>
          </w:tcPr>
          <w:p w14:paraId="4B3C269F" w14:textId="77777777" w:rsidR="002A28D8" w:rsidRDefault="002A28D8">
            <w:pPr>
              <w:pStyle w:val="TableParagraph"/>
              <w:spacing w:line="240" w:lineRule="auto"/>
              <w:ind w:left="0"/>
              <w:rPr>
                <w:rFonts w:ascii="Times New Roman"/>
                <w:sz w:val="18"/>
              </w:rPr>
            </w:pPr>
          </w:p>
        </w:tc>
        <w:tc>
          <w:tcPr>
            <w:tcW w:w="1133" w:type="dxa"/>
            <w:vMerge w:val="restart"/>
          </w:tcPr>
          <w:p w14:paraId="5DA271B5" w14:textId="77777777" w:rsidR="002A28D8" w:rsidRDefault="002A28D8">
            <w:pPr>
              <w:pStyle w:val="TableParagraph"/>
              <w:spacing w:line="240" w:lineRule="auto"/>
              <w:ind w:left="0"/>
              <w:rPr>
                <w:rFonts w:ascii="Times New Roman"/>
                <w:sz w:val="18"/>
              </w:rPr>
            </w:pPr>
          </w:p>
        </w:tc>
        <w:tc>
          <w:tcPr>
            <w:tcW w:w="3545" w:type="dxa"/>
          </w:tcPr>
          <w:p w14:paraId="3BF125B0" w14:textId="77777777" w:rsidR="002A28D8" w:rsidRDefault="00110BA6">
            <w:pPr>
              <w:pStyle w:val="TableParagraph"/>
              <w:spacing w:line="210" w:lineRule="exact"/>
              <w:rPr>
                <w:sz w:val="20"/>
              </w:rPr>
            </w:pPr>
            <w:r>
              <w:rPr>
                <w:sz w:val="20"/>
              </w:rPr>
              <w:t>de</w:t>
            </w:r>
            <w:r>
              <w:rPr>
                <w:spacing w:val="-8"/>
                <w:sz w:val="20"/>
              </w:rPr>
              <w:t xml:space="preserve"> </w:t>
            </w:r>
            <w:r>
              <w:rPr>
                <w:sz w:val="20"/>
              </w:rPr>
              <w:t>drogas</w:t>
            </w:r>
            <w:r>
              <w:rPr>
                <w:spacing w:val="-5"/>
                <w:sz w:val="20"/>
              </w:rPr>
              <w:t xml:space="preserve"> </w:t>
            </w:r>
            <w:r>
              <w:rPr>
                <w:sz w:val="20"/>
              </w:rPr>
              <w:t>(Art.</w:t>
            </w:r>
            <w:r>
              <w:rPr>
                <w:spacing w:val="-5"/>
                <w:sz w:val="20"/>
              </w:rPr>
              <w:t xml:space="preserve"> 3).</w:t>
            </w:r>
          </w:p>
        </w:tc>
        <w:tc>
          <w:tcPr>
            <w:tcW w:w="1702" w:type="dxa"/>
          </w:tcPr>
          <w:p w14:paraId="2D3FB139" w14:textId="77777777" w:rsidR="002A28D8" w:rsidRDefault="002A28D8">
            <w:pPr>
              <w:pStyle w:val="TableParagraph"/>
              <w:spacing w:line="240" w:lineRule="auto"/>
              <w:ind w:left="0"/>
              <w:rPr>
                <w:rFonts w:ascii="Times New Roman"/>
                <w:sz w:val="16"/>
              </w:rPr>
            </w:pPr>
          </w:p>
        </w:tc>
        <w:tc>
          <w:tcPr>
            <w:tcW w:w="849" w:type="dxa"/>
          </w:tcPr>
          <w:p w14:paraId="7F7E9AD7" w14:textId="77777777" w:rsidR="002A28D8" w:rsidRDefault="002A28D8">
            <w:pPr>
              <w:pStyle w:val="TableParagraph"/>
              <w:spacing w:line="240" w:lineRule="auto"/>
              <w:ind w:left="0"/>
              <w:rPr>
                <w:rFonts w:ascii="Times New Roman"/>
                <w:sz w:val="16"/>
              </w:rPr>
            </w:pPr>
          </w:p>
        </w:tc>
      </w:tr>
      <w:tr w:rsidR="002A28D8" w14:paraId="555630C1" w14:textId="77777777">
        <w:trPr>
          <w:trHeight w:val="690"/>
        </w:trPr>
        <w:tc>
          <w:tcPr>
            <w:tcW w:w="1526" w:type="dxa"/>
            <w:vMerge/>
            <w:tcBorders>
              <w:top w:val="nil"/>
            </w:tcBorders>
          </w:tcPr>
          <w:p w14:paraId="277EFB00" w14:textId="77777777" w:rsidR="002A28D8" w:rsidRDefault="002A28D8">
            <w:pPr>
              <w:rPr>
                <w:sz w:val="2"/>
                <w:szCs w:val="2"/>
              </w:rPr>
            </w:pPr>
          </w:p>
        </w:tc>
        <w:tc>
          <w:tcPr>
            <w:tcW w:w="1133" w:type="dxa"/>
            <w:vMerge/>
            <w:tcBorders>
              <w:top w:val="nil"/>
            </w:tcBorders>
          </w:tcPr>
          <w:p w14:paraId="4D7005C4" w14:textId="77777777" w:rsidR="002A28D8" w:rsidRDefault="002A28D8">
            <w:pPr>
              <w:rPr>
                <w:sz w:val="2"/>
                <w:szCs w:val="2"/>
              </w:rPr>
            </w:pPr>
          </w:p>
        </w:tc>
        <w:tc>
          <w:tcPr>
            <w:tcW w:w="3545" w:type="dxa"/>
          </w:tcPr>
          <w:p w14:paraId="5D9A1714" w14:textId="19BC0CBA" w:rsidR="002A28D8" w:rsidRDefault="00110BA6">
            <w:pPr>
              <w:pStyle w:val="TableParagraph"/>
              <w:spacing w:line="240" w:lineRule="auto"/>
              <w:rPr>
                <w:sz w:val="20"/>
              </w:rPr>
            </w:pPr>
            <w:r>
              <w:rPr>
                <w:sz w:val="20"/>
              </w:rPr>
              <w:t xml:space="preserve">RELACIONES: </w:t>
            </w:r>
            <w:r w:rsidR="00A160C9">
              <w:rPr>
                <w:sz w:val="20"/>
              </w:rPr>
              <w:t>……………</w:t>
            </w:r>
            <w:r w:rsidR="00CB0318">
              <w:rPr>
                <w:sz w:val="20"/>
              </w:rPr>
              <w:t>……</w:t>
            </w:r>
            <w:r>
              <w:rPr>
                <w:sz w:val="20"/>
              </w:rPr>
              <w:t>/</w:t>
            </w:r>
          </w:p>
          <w:p w14:paraId="7B744329" w14:textId="77777777" w:rsidR="002A28D8" w:rsidRDefault="00110BA6">
            <w:pPr>
              <w:pStyle w:val="TableParagraph"/>
              <w:spacing w:line="211" w:lineRule="exact"/>
              <w:rPr>
                <w:sz w:val="20"/>
              </w:rPr>
            </w:pPr>
            <w:r>
              <w:rPr>
                <w:sz w:val="20"/>
              </w:rPr>
              <w:t>Tráfico</w:t>
            </w:r>
            <w:r>
              <w:rPr>
                <w:spacing w:val="-7"/>
                <w:sz w:val="20"/>
              </w:rPr>
              <w:t xml:space="preserve"> </w:t>
            </w:r>
            <w:r>
              <w:rPr>
                <w:sz w:val="20"/>
              </w:rPr>
              <w:t>ilícito</w:t>
            </w:r>
            <w:r>
              <w:rPr>
                <w:spacing w:val="-7"/>
                <w:sz w:val="20"/>
              </w:rPr>
              <w:t xml:space="preserve"> </w:t>
            </w:r>
            <w:r>
              <w:rPr>
                <w:sz w:val="20"/>
              </w:rPr>
              <w:t>de</w:t>
            </w:r>
            <w:r>
              <w:rPr>
                <w:spacing w:val="-6"/>
                <w:sz w:val="20"/>
              </w:rPr>
              <w:t xml:space="preserve"> </w:t>
            </w:r>
            <w:r>
              <w:rPr>
                <w:sz w:val="20"/>
              </w:rPr>
              <w:t>drogas</w:t>
            </w:r>
            <w:r>
              <w:rPr>
                <w:spacing w:val="-6"/>
                <w:sz w:val="20"/>
              </w:rPr>
              <w:t xml:space="preserve"> </w:t>
            </w:r>
            <w:r>
              <w:rPr>
                <w:sz w:val="20"/>
              </w:rPr>
              <w:t>(Art.</w:t>
            </w:r>
            <w:r>
              <w:rPr>
                <w:spacing w:val="-6"/>
                <w:sz w:val="20"/>
              </w:rPr>
              <w:t xml:space="preserve"> </w:t>
            </w:r>
            <w:r>
              <w:rPr>
                <w:spacing w:val="-5"/>
                <w:sz w:val="20"/>
              </w:rPr>
              <w:t>3).</w:t>
            </w:r>
          </w:p>
        </w:tc>
        <w:tc>
          <w:tcPr>
            <w:tcW w:w="1702" w:type="dxa"/>
          </w:tcPr>
          <w:p w14:paraId="3641877D" w14:textId="77777777" w:rsidR="002A28D8" w:rsidRDefault="00110BA6">
            <w:pPr>
              <w:pStyle w:val="TableParagraph"/>
              <w:rPr>
                <w:sz w:val="20"/>
              </w:rPr>
            </w:pPr>
            <w:r>
              <w:rPr>
                <w:spacing w:val="-10"/>
                <w:sz w:val="20"/>
              </w:rPr>
              <w:t>-</w:t>
            </w:r>
          </w:p>
        </w:tc>
        <w:tc>
          <w:tcPr>
            <w:tcW w:w="849" w:type="dxa"/>
          </w:tcPr>
          <w:p w14:paraId="0AF7892D" w14:textId="77777777" w:rsidR="002A28D8" w:rsidRDefault="00110BA6">
            <w:pPr>
              <w:pStyle w:val="TableParagraph"/>
              <w:rPr>
                <w:sz w:val="20"/>
              </w:rPr>
            </w:pPr>
            <w:r>
              <w:rPr>
                <w:spacing w:val="-10"/>
                <w:sz w:val="20"/>
              </w:rPr>
              <w:t>-</w:t>
            </w:r>
          </w:p>
        </w:tc>
      </w:tr>
      <w:tr w:rsidR="002A28D8" w14:paraId="697AF2D0" w14:textId="77777777">
        <w:trPr>
          <w:trHeight w:val="690"/>
        </w:trPr>
        <w:tc>
          <w:tcPr>
            <w:tcW w:w="1526" w:type="dxa"/>
            <w:vMerge/>
            <w:tcBorders>
              <w:top w:val="nil"/>
            </w:tcBorders>
          </w:tcPr>
          <w:p w14:paraId="669938CC" w14:textId="77777777" w:rsidR="002A28D8" w:rsidRDefault="002A28D8">
            <w:pPr>
              <w:rPr>
                <w:sz w:val="2"/>
                <w:szCs w:val="2"/>
              </w:rPr>
            </w:pPr>
          </w:p>
        </w:tc>
        <w:tc>
          <w:tcPr>
            <w:tcW w:w="1133" w:type="dxa"/>
            <w:vMerge/>
            <w:tcBorders>
              <w:top w:val="nil"/>
            </w:tcBorders>
          </w:tcPr>
          <w:p w14:paraId="1F24DE67" w14:textId="77777777" w:rsidR="002A28D8" w:rsidRDefault="002A28D8">
            <w:pPr>
              <w:rPr>
                <w:sz w:val="2"/>
                <w:szCs w:val="2"/>
              </w:rPr>
            </w:pPr>
          </w:p>
        </w:tc>
        <w:tc>
          <w:tcPr>
            <w:tcW w:w="3545" w:type="dxa"/>
          </w:tcPr>
          <w:p w14:paraId="6474C54C" w14:textId="2390C9B1" w:rsidR="00C8749C" w:rsidRDefault="00110BA6" w:rsidP="00C8749C">
            <w:pPr>
              <w:pStyle w:val="TableParagraph"/>
              <w:rPr>
                <w:sz w:val="20"/>
              </w:rPr>
            </w:pPr>
            <w:r>
              <w:rPr>
                <w:sz w:val="20"/>
              </w:rPr>
              <w:t>RELACIONES:</w:t>
            </w:r>
            <w:r>
              <w:rPr>
                <w:spacing w:val="-10"/>
                <w:sz w:val="20"/>
              </w:rPr>
              <w:t xml:space="preserve"> </w:t>
            </w:r>
            <w:r w:rsidR="00C8749C">
              <w:rPr>
                <w:sz w:val="20"/>
              </w:rPr>
              <w:t>…………………….</w:t>
            </w:r>
          </w:p>
          <w:p w14:paraId="6EC1D111" w14:textId="700A7E22" w:rsidR="002A28D8" w:rsidRDefault="00110BA6">
            <w:pPr>
              <w:pStyle w:val="TableParagraph"/>
              <w:spacing w:line="230" w:lineRule="atLeast"/>
              <w:ind w:right="199"/>
              <w:rPr>
                <w:sz w:val="20"/>
              </w:rPr>
            </w:pPr>
            <w:r>
              <w:rPr>
                <w:sz w:val="20"/>
              </w:rPr>
              <w:t>/</w:t>
            </w:r>
            <w:r>
              <w:rPr>
                <w:spacing w:val="-10"/>
                <w:sz w:val="20"/>
              </w:rPr>
              <w:t xml:space="preserve"> </w:t>
            </w:r>
            <w:r>
              <w:rPr>
                <w:sz w:val="20"/>
              </w:rPr>
              <w:t>Tráfico</w:t>
            </w:r>
            <w:r>
              <w:rPr>
                <w:spacing w:val="-12"/>
                <w:sz w:val="20"/>
              </w:rPr>
              <w:t xml:space="preserve"> </w:t>
            </w:r>
            <w:r>
              <w:rPr>
                <w:sz w:val="20"/>
              </w:rPr>
              <w:t>ilícito de drogas (Art. 3).</w:t>
            </w:r>
          </w:p>
        </w:tc>
        <w:tc>
          <w:tcPr>
            <w:tcW w:w="1702" w:type="dxa"/>
          </w:tcPr>
          <w:p w14:paraId="1C7E7EED" w14:textId="77777777" w:rsidR="002A28D8" w:rsidRDefault="00110BA6">
            <w:pPr>
              <w:pStyle w:val="TableParagraph"/>
              <w:rPr>
                <w:sz w:val="20"/>
              </w:rPr>
            </w:pPr>
            <w:r>
              <w:rPr>
                <w:spacing w:val="-10"/>
                <w:sz w:val="20"/>
              </w:rPr>
              <w:t>-</w:t>
            </w:r>
          </w:p>
        </w:tc>
        <w:tc>
          <w:tcPr>
            <w:tcW w:w="849" w:type="dxa"/>
          </w:tcPr>
          <w:p w14:paraId="3BD8066A" w14:textId="77777777" w:rsidR="002A28D8" w:rsidRDefault="00110BA6">
            <w:pPr>
              <w:pStyle w:val="TableParagraph"/>
              <w:rPr>
                <w:sz w:val="20"/>
              </w:rPr>
            </w:pPr>
            <w:r>
              <w:rPr>
                <w:spacing w:val="-10"/>
                <w:sz w:val="20"/>
              </w:rPr>
              <w:t>-</w:t>
            </w:r>
          </w:p>
        </w:tc>
      </w:tr>
      <w:tr w:rsidR="002A28D8" w14:paraId="7EC511E2" w14:textId="77777777">
        <w:trPr>
          <w:trHeight w:val="918"/>
        </w:trPr>
        <w:tc>
          <w:tcPr>
            <w:tcW w:w="1526" w:type="dxa"/>
            <w:vMerge/>
            <w:tcBorders>
              <w:top w:val="nil"/>
            </w:tcBorders>
          </w:tcPr>
          <w:p w14:paraId="2CC1FB64" w14:textId="77777777" w:rsidR="002A28D8" w:rsidRDefault="002A28D8">
            <w:pPr>
              <w:rPr>
                <w:sz w:val="2"/>
                <w:szCs w:val="2"/>
              </w:rPr>
            </w:pPr>
          </w:p>
        </w:tc>
        <w:tc>
          <w:tcPr>
            <w:tcW w:w="1133" w:type="dxa"/>
            <w:vMerge/>
            <w:tcBorders>
              <w:top w:val="nil"/>
            </w:tcBorders>
          </w:tcPr>
          <w:p w14:paraId="28D5FF66" w14:textId="77777777" w:rsidR="002A28D8" w:rsidRDefault="002A28D8">
            <w:pPr>
              <w:rPr>
                <w:sz w:val="2"/>
                <w:szCs w:val="2"/>
              </w:rPr>
            </w:pPr>
          </w:p>
        </w:tc>
        <w:tc>
          <w:tcPr>
            <w:tcW w:w="3545" w:type="dxa"/>
          </w:tcPr>
          <w:p w14:paraId="34B3BE41" w14:textId="4783C386" w:rsidR="002A28D8" w:rsidRDefault="00110BA6">
            <w:pPr>
              <w:pStyle w:val="TableParagraph"/>
              <w:spacing w:line="240" w:lineRule="auto"/>
              <w:rPr>
                <w:sz w:val="20"/>
              </w:rPr>
            </w:pPr>
            <w:r>
              <w:rPr>
                <w:sz w:val="20"/>
              </w:rPr>
              <w:t xml:space="preserve">RELACIONES: </w:t>
            </w:r>
            <w:r w:rsidR="00234AE0">
              <w:rPr>
                <w:sz w:val="20"/>
              </w:rPr>
              <w:t>……………</w:t>
            </w:r>
            <w:r>
              <w:rPr>
                <w:sz w:val="20"/>
              </w:rPr>
              <w:t>/</w:t>
            </w:r>
            <w:r>
              <w:rPr>
                <w:spacing w:val="-10"/>
                <w:sz w:val="20"/>
              </w:rPr>
              <w:t xml:space="preserve"> </w:t>
            </w:r>
            <w:r>
              <w:rPr>
                <w:sz w:val="20"/>
              </w:rPr>
              <w:t>POSESIÓN</w:t>
            </w:r>
            <w:r>
              <w:rPr>
                <w:spacing w:val="-12"/>
                <w:sz w:val="20"/>
              </w:rPr>
              <w:t xml:space="preserve"> </w:t>
            </w:r>
            <w:r>
              <w:rPr>
                <w:sz w:val="20"/>
              </w:rPr>
              <w:t>O TENENCIA DE ARMAS</w:t>
            </w:r>
          </w:p>
          <w:p w14:paraId="6E96810D" w14:textId="77777777" w:rsidR="002A28D8" w:rsidRDefault="00110BA6">
            <w:pPr>
              <w:pStyle w:val="TableParagraph"/>
              <w:spacing w:line="209" w:lineRule="exact"/>
              <w:rPr>
                <w:sz w:val="20"/>
              </w:rPr>
            </w:pPr>
            <w:r>
              <w:rPr>
                <w:spacing w:val="-2"/>
                <w:sz w:val="20"/>
              </w:rPr>
              <w:t>PROHIBIDAS</w:t>
            </w:r>
          </w:p>
        </w:tc>
        <w:tc>
          <w:tcPr>
            <w:tcW w:w="1702" w:type="dxa"/>
          </w:tcPr>
          <w:p w14:paraId="1EE1CDD4" w14:textId="77777777" w:rsidR="002A28D8" w:rsidRDefault="00110BA6">
            <w:pPr>
              <w:pStyle w:val="TableParagraph"/>
              <w:rPr>
                <w:sz w:val="20"/>
              </w:rPr>
            </w:pPr>
            <w:r>
              <w:rPr>
                <w:spacing w:val="-10"/>
                <w:sz w:val="20"/>
              </w:rPr>
              <w:t>-</w:t>
            </w:r>
          </w:p>
        </w:tc>
        <w:tc>
          <w:tcPr>
            <w:tcW w:w="849" w:type="dxa"/>
          </w:tcPr>
          <w:p w14:paraId="57A20C77" w14:textId="77777777" w:rsidR="002A28D8" w:rsidRDefault="00110BA6">
            <w:pPr>
              <w:pStyle w:val="TableParagraph"/>
              <w:rPr>
                <w:sz w:val="20"/>
              </w:rPr>
            </w:pPr>
            <w:r>
              <w:rPr>
                <w:spacing w:val="-10"/>
                <w:sz w:val="20"/>
              </w:rPr>
              <w:t>-</w:t>
            </w:r>
          </w:p>
        </w:tc>
      </w:tr>
      <w:tr w:rsidR="002A28D8" w14:paraId="707D5ECA" w14:textId="77777777">
        <w:trPr>
          <w:trHeight w:val="921"/>
        </w:trPr>
        <w:tc>
          <w:tcPr>
            <w:tcW w:w="1526" w:type="dxa"/>
            <w:vMerge/>
            <w:tcBorders>
              <w:top w:val="nil"/>
            </w:tcBorders>
          </w:tcPr>
          <w:p w14:paraId="694C1771" w14:textId="77777777" w:rsidR="002A28D8" w:rsidRDefault="002A28D8">
            <w:pPr>
              <w:rPr>
                <w:sz w:val="2"/>
                <w:szCs w:val="2"/>
              </w:rPr>
            </w:pPr>
          </w:p>
        </w:tc>
        <w:tc>
          <w:tcPr>
            <w:tcW w:w="1133" w:type="dxa"/>
            <w:vMerge/>
            <w:tcBorders>
              <w:top w:val="nil"/>
            </w:tcBorders>
          </w:tcPr>
          <w:p w14:paraId="272C2C22" w14:textId="77777777" w:rsidR="002A28D8" w:rsidRDefault="002A28D8">
            <w:pPr>
              <w:rPr>
                <w:sz w:val="2"/>
                <w:szCs w:val="2"/>
              </w:rPr>
            </w:pPr>
          </w:p>
        </w:tc>
        <w:tc>
          <w:tcPr>
            <w:tcW w:w="3545" w:type="dxa"/>
          </w:tcPr>
          <w:p w14:paraId="64A5E546" w14:textId="7D530331" w:rsidR="002A28D8" w:rsidRDefault="00110BA6">
            <w:pPr>
              <w:pStyle w:val="TableParagraph"/>
              <w:spacing w:line="240" w:lineRule="auto"/>
              <w:ind w:right="197"/>
              <w:jc w:val="both"/>
              <w:rPr>
                <w:sz w:val="20"/>
              </w:rPr>
            </w:pPr>
            <w:r>
              <w:rPr>
                <w:sz w:val="20"/>
              </w:rPr>
              <w:t xml:space="preserve">RELACIONES: </w:t>
            </w:r>
            <w:r w:rsidR="00234AE0">
              <w:rPr>
                <w:sz w:val="20"/>
              </w:rPr>
              <w:t>……………</w:t>
            </w:r>
            <w:r w:rsidR="00CB0318">
              <w:rPr>
                <w:sz w:val="20"/>
              </w:rPr>
              <w:t>……</w:t>
            </w:r>
            <w:r>
              <w:rPr>
                <w:sz w:val="20"/>
              </w:rPr>
              <w:t>/</w:t>
            </w:r>
            <w:r>
              <w:rPr>
                <w:spacing w:val="-11"/>
                <w:sz w:val="20"/>
              </w:rPr>
              <w:t xml:space="preserve"> </w:t>
            </w:r>
            <w:r>
              <w:rPr>
                <w:sz w:val="20"/>
              </w:rPr>
              <w:t>POSESIÓN</w:t>
            </w:r>
            <w:r>
              <w:rPr>
                <w:spacing w:val="-13"/>
                <w:sz w:val="20"/>
              </w:rPr>
              <w:t xml:space="preserve"> </w:t>
            </w:r>
            <w:r>
              <w:rPr>
                <w:sz w:val="20"/>
              </w:rPr>
              <w:t>O TENENCIA DE ARMAS</w:t>
            </w:r>
          </w:p>
          <w:p w14:paraId="4B598EDD" w14:textId="77777777" w:rsidR="002A28D8" w:rsidRDefault="00110BA6">
            <w:pPr>
              <w:pStyle w:val="TableParagraph"/>
              <w:spacing w:before="1" w:line="211" w:lineRule="exact"/>
              <w:rPr>
                <w:sz w:val="20"/>
              </w:rPr>
            </w:pPr>
            <w:r>
              <w:rPr>
                <w:spacing w:val="-2"/>
                <w:sz w:val="20"/>
              </w:rPr>
              <w:t>PROHIBIDAS</w:t>
            </w:r>
          </w:p>
        </w:tc>
        <w:tc>
          <w:tcPr>
            <w:tcW w:w="1702" w:type="dxa"/>
          </w:tcPr>
          <w:p w14:paraId="45CA855C" w14:textId="77777777" w:rsidR="002A28D8" w:rsidRDefault="00110BA6">
            <w:pPr>
              <w:pStyle w:val="TableParagraph"/>
              <w:rPr>
                <w:sz w:val="20"/>
              </w:rPr>
            </w:pPr>
            <w:r>
              <w:rPr>
                <w:spacing w:val="-10"/>
                <w:sz w:val="20"/>
              </w:rPr>
              <w:t>-</w:t>
            </w:r>
          </w:p>
        </w:tc>
        <w:tc>
          <w:tcPr>
            <w:tcW w:w="849" w:type="dxa"/>
          </w:tcPr>
          <w:p w14:paraId="056AE26F" w14:textId="77777777" w:rsidR="002A28D8" w:rsidRDefault="00110BA6">
            <w:pPr>
              <w:pStyle w:val="TableParagraph"/>
              <w:rPr>
                <w:sz w:val="20"/>
              </w:rPr>
            </w:pPr>
            <w:r>
              <w:rPr>
                <w:spacing w:val="-10"/>
                <w:sz w:val="20"/>
              </w:rPr>
              <w:t>-</w:t>
            </w:r>
          </w:p>
        </w:tc>
      </w:tr>
      <w:tr w:rsidR="002A28D8" w14:paraId="3EBA89A9" w14:textId="77777777">
        <w:trPr>
          <w:trHeight w:val="918"/>
        </w:trPr>
        <w:tc>
          <w:tcPr>
            <w:tcW w:w="1526" w:type="dxa"/>
            <w:vMerge/>
            <w:tcBorders>
              <w:top w:val="nil"/>
            </w:tcBorders>
          </w:tcPr>
          <w:p w14:paraId="14AA5A81" w14:textId="77777777" w:rsidR="002A28D8" w:rsidRDefault="002A28D8">
            <w:pPr>
              <w:rPr>
                <w:sz w:val="2"/>
                <w:szCs w:val="2"/>
              </w:rPr>
            </w:pPr>
          </w:p>
        </w:tc>
        <w:tc>
          <w:tcPr>
            <w:tcW w:w="1133" w:type="dxa"/>
            <w:vMerge/>
            <w:tcBorders>
              <w:top w:val="nil"/>
            </w:tcBorders>
          </w:tcPr>
          <w:p w14:paraId="665EC8B9" w14:textId="77777777" w:rsidR="002A28D8" w:rsidRDefault="002A28D8">
            <w:pPr>
              <w:rPr>
                <w:sz w:val="2"/>
                <w:szCs w:val="2"/>
              </w:rPr>
            </w:pPr>
          </w:p>
        </w:tc>
        <w:tc>
          <w:tcPr>
            <w:tcW w:w="3545" w:type="dxa"/>
          </w:tcPr>
          <w:p w14:paraId="5D475472" w14:textId="1BA155F7" w:rsidR="002A28D8" w:rsidRDefault="00110BA6">
            <w:pPr>
              <w:pStyle w:val="TableParagraph"/>
              <w:spacing w:line="240" w:lineRule="auto"/>
              <w:rPr>
                <w:sz w:val="20"/>
              </w:rPr>
            </w:pPr>
            <w:r>
              <w:rPr>
                <w:sz w:val="20"/>
              </w:rPr>
              <w:t xml:space="preserve">RELACIONES: </w:t>
            </w:r>
            <w:r w:rsidR="00A160C9">
              <w:rPr>
                <w:sz w:val="20"/>
              </w:rPr>
              <w:t>………………</w:t>
            </w:r>
            <w:r>
              <w:rPr>
                <w:sz w:val="20"/>
              </w:rPr>
              <w:t>/ POSESIÓN O TENENCIA DE</w:t>
            </w:r>
          </w:p>
          <w:p w14:paraId="147F8131" w14:textId="77777777" w:rsidR="002A28D8" w:rsidRDefault="00110BA6">
            <w:pPr>
              <w:pStyle w:val="TableParagraph"/>
              <w:spacing w:line="209" w:lineRule="exact"/>
              <w:rPr>
                <w:sz w:val="20"/>
              </w:rPr>
            </w:pPr>
            <w:r>
              <w:rPr>
                <w:sz w:val="20"/>
              </w:rPr>
              <w:t>ARMAS</w:t>
            </w:r>
            <w:r>
              <w:rPr>
                <w:spacing w:val="-7"/>
                <w:sz w:val="20"/>
              </w:rPr>
              <w:t xml:space="preserve"> </w:t>
            </w:r>
            <w:r>
              <w:rPr>
                <w:spacing w:val="-2"/>
                <w:sz w:val="20"/>
              </w:rPr>
              <w:t>PROHIBIDAS</w:t>
            </w:r>
          </w:p>
        </w:tc>
        <w:tc>
          <w:tcPr>
            <w:tcW w:w="1702" w:type="dxa"/>
          </w:tcPr>
          <w:p w14:paraId="7A8BFE3A" w14:textId="77777777" w:rsidR="002A28D8" w:rsidRDefault="00110BA6">
            <w:pPr>
              <w:pStyle w:val="TableParagraph"/>
              <w:rPr>
                <w:sz w:val="20"/>
              </w:rPr>
            </w:pPr>
            <w:r>
              <w:rPr>
                <w:spacing w:val="-10"/>
                <w:sz w:val="20"/>
              </w:rPr>
              <w:t>-</w:t>
            </w:r>
          </w:p>
        </w:tc>
        <w:tc>
          <w:tcPr>
            <w:tcW w:w="849" w:type="dxa"/>
          </w:tcPr>
          <w:p w14:paraId="67A4F792" w14:textId="77777777" w:rsidR="002A28D8" w:rsidRDefault="00110BA6">
            <w:pPr>
              <w:pStyle w:val="TableParagraph"/>
              <w:rPr>
                <w:sz w:val="20"/>
              </w:rPr>
            </w:pPr>
            <w:r>
              <w:rPr>
                <w:spacing w:val="-10"/>
                <w:sz w:val="20"/>
              </w:rPr>
              <w:t>-</w:t>
            </w:r>
          </w:p>
        </w:tc>
      </w:tr>
      <w:tr w:rsidR="002A28D8" w14:paraId="431A8425" w14:textId="77777777">
        <w:trPr>
          <w:trHeight w:val="921"/>
        </w:trPr>
        <w:tc>
          <w:tcPr>
            <w:tcW w:w="1526" w:type="dxa"/>
            <w:vMerge/>
            <w:tcBorders>
              <w:top w:val="nil"/>
            </w:tcBorders>
          </w:tcPr>
          <w:p w14:paraId="153FE845" w14:textId="77777777" w:rsidR="002A28D8" w:rsidRDefault="002A28D8">
            <w:pPr>
              <w:rPr>
                <w:sz w:val="2"/>
                <w:szCs w:val="2"/>
              </w:rPr>
            </w:pPr>
          </w:p>
        </w:tc>
        <w:tc>
          <w:tcPr>
            <w:tcW w:w="1133" w:type="dxa"/>
            <w:vMerge/>
            <w:tcBorders>
              <w:top w:val="nil"/>
            </w:tcBorders>
          </w:tcPr>
          <w:p w14:paraId="4FBE6AAB" w14:textId="77777777" w:rsidR="002A28D8" w:rsidRDefault="002A28D8">
            <w:pPr>
              <w:rPr>
                <w:sz w:val="2"/>
                <w:szCs w:val="2"/>
              </w:rPr>
            </w:pPr>
          </w:p>
        </w:tc>
        <w:tc>
          <w:tcPr>
            <w:tcW w:w="3545" w:type="dxa"/>
          </w:tcPr>
          <w:p w14:paraId="570F0686" w14:textId="41EB34F5" w:rsidR="002A28D8" w:rsidRDefault="00110BA6">
            <w:pPr>
              <w:pStyle w:val="TableParagraph"/>
              <w:spacing w:line="230" w:lineRule="exact"/>
              <w:ind w:right="121"/>
              <w:rPr>
                <w:sz w:val="20"/>
              </w:rPr>
            </w:pPr>
            <w:r>
              <w:rPr>
                <w:sz w:val="20"/>
              </w:rPr>
              <w:t>RELACIONES:</w:t>
            </w:r>
            <w:r>
              <w:rPr>
                <w:spacing w:val="-14"/>
                <w:sz w:val="20"/>
              </w:rPr>
              <w:t xml:space="preserve"> </w:t>
            </w:r>
            <w:r w:rsidR="00E9698D">
              <w:rPr>
                <w:sz w:val="20"/>
              </w:rPr>
              <w:t>…………………</w:t>
            </w:r>
            <w:r>
              <w:rPr>
                <w:sz w:val="20"/>
              </w:rPr>
              <w:t xml:space="preserve">/ POSESIÓN O TENENCIA DE ARMAS </w:t>
            </w:r>
            <w:r>
              <w:rPr>
                <w:spacing w:val="-2"/>
                <w:sz w:val="20"/>
              </w:rPr>
              <w:t>PROHIBIDAS</w:t>
            </w:r>
          </w:p>
        </w:tc>
        <w:tc>
          <w:tcPr>
            <w:tcW w:w="1702" w:type="dxa"/>
          </w:tcPr>
          <w:p w14:paraId="767A2BCD" w14:textId="77777777" w:rsidR="002A28D8" w:rsidRDefault="00110BA6">
            <w:pPr>
              <w:pStyle w:val="TableParagraph"/>
              <w:rPr>
                <w:sz w:val="20"/>
              </w:rPr>
            </w:pPr>
            <w:r>
              <w:rPr>
                <w:spacing w:val="-10"/>
                <w:sz w:val="20"/>
              </w:rPr>
              <w:t>-</w:t>
            </w:r>
          </w:p>
        </w:tc>
        <w:tc>
          <w:tcPr>
            <w:tcW w:w="849" w:type="dxa"/>
          </w:tcPr>
          <w:p w14:paraId="47EF519B" w14:textId="77777777" w:rsidR="002A28D8" w:rsidRDefault="00110BA6">
            <w:pPr>
              <w:pStyle w:val="TableParagraph"/>
              <w:rPr>
                <w:sz w:val="20"/>
              </w:rPr>
            </w:pPr>
            <w:r>
              <w:rPr>
                <w:spacing w:val="-10"/>
                <w:sz w:val="20"/>
              </w:rPr>
              <w:t>-</w:t>
            </w:r>
          </w:p>
        </w:tc>
      </w:tr>
      <w:tr w:rsidR="002A28D8" w14:paraId="4FE7453A" w14:textId="77777777">
        <w:trPr>
          <w:trHeight w:val="457"/>
        </w:trPr>
        <w:tc>
          <w:tcPr>
            <w:tcW w:w="1526" w:type="dxa"/>
            <w:vMerge/>
            <w:tcBorders>
              <w:top w:val="nil"/>
            </w:tcBorders>
          </w:tcPr>
          <w:p w14:paraId="6B4C5B4D" w14:textId="77777777" w:rsidR="002A28D8" w:rsidRDefault="002A28D8">
            <w:pPr>
              <w:rPr>
                <w:sz w:val="2"/>
                <w:szCs w:val="2"/>
              </w:rPr>
            </w:pPr>
          </w:p>
        </w:tc>
        <w:tc>
          <w:tcPr>
            <w:tcW w:w="1133" w:type="dxa"/>
            <w:vMerge/>
            <w:tcBorders>
              <w:top w:val="nil"/>
            </w:tcBorders>
          </w:tcPr>
          <w:p w14:paraId="6B578D55" w14:textId="77777777" w:rsidR="002A28D8" w:rsidRDefault="002A28D8">
            <w:pPr>
              <w:rPr>
                <w:sz w:val="2"/>
                <w:szCs w:val="2"/>
              </w:rPr>
            </w:pPr>
          </w:p>
        </w:tc>
        <w:tc>
          <w:tcPr>
            <w:tcW w:w="3545" w:type="dxa"/>
          </w:tcPr>
          <w:p w14:paraId="18D5F988" w14:textId="77777777" w:rsidR="002A28D8" w:rsidRDefault="00110BA6">
            <w:pPr>
              <w:pStyle w:val="TableParagraph"/>
              <w:spacing w:line="228" w:lineRule="exact"/>
              <w:rPr>
                <w:sz w:val="20"/>
              </w:rPr>
            </w:pPr>
            <w:r>
              <w:rPr>
                <w:sz w:val="20"/>
              </w:rPr>
              <w:t>PARTICIPANTES:</w:t>
            </w:r>
            <w:r>
              <w:rPr>
                <w:spacing w:val="-14"/>
                <w:sz w:val="20"/>
              </w:rPr>
              <w:t xml:space="preserve"> </w:t>
            </w:r>
            <w:r>
              <w:rPr>
                <w:sz w:val="20"/>
              </w:rPr>
              <w:t>Fiscal.</w:t>
            </w:r>
            <w:r>
              <w:rPr>
                <w:spacing w:val="-14"/>
                <w:sz w:val="20"/>
              </w:rPr>
              <w:t xml:space="preserve"> </w:t>
            </w:r>
            <w:r>
              <w:rPr>
                <w:sz w:val="20"/>
              </w:rPr>
              <w:t>-</w:t>
            </w:r>
            <w:r>
              <w:rPr>
                <w:spacing w:val="-13"/>
                <w:sz w:val="20"/>
              </w:rPr>
              <w:t xml:space="preserve"> </w:t>
            </w:r>
            <w:r>
              <w:rPr>
                <w:sz w:val="20"/>
              </w:rPr>
              <w:t>MUÑOZ LEYTON PABLO ANDRÉS</w:t>
            </w:r>
          </w:p>
        </w:tc>
        <w:tc>
          <w:tcPr>
            <w:tcW w:w="1702" w:type="dxa"/>
          </w:tcPr>
          <w:p w14:paraId="63D28F6D" w14:textId="77777777" w:rsidR="002A28D8" w:rsidRDefault="00110BA6">
            <w:pPr>
              <w:pStyle w:val="TableParagraph"/>
              <w:rPr>
                <w:sz w:val="20"/>
              </w:rPr>
            </w:pPr>
            <w:r>
              <w:rPr>
                <w:spacing w:val="-10"/>
                <w:sz w:val="20"/>
              </w:rPr>
              <w:t>-</w:t>
            </w:r>
          </w:p>
        </w:tc>
        <w:tc>
          <w:tcPr>
            <w:tcW w:w="849" w:type="dxa"/>
          </w:tcPr>
          <w:p w14:paraId="1FD52B35" w14:textId="77777777" w:rsidR="002A28D8" w:rsidRDefault="00110BA6">
            <w:pPr>
              <w:pStyle w:val="TableParagraph"/>
              <w:rPr>
                <w:sz w:val="20"/>
              </w:rPr>
            </w:pPr>
            <w:r>
              <w:rPr>
                <w:spacing w:val="-10"/>
                <w:sz w:val="20"/>
              </w:rPr>
              <w:t>-</w:t>
            </w:r>
          </w:p>
        </w:tc>
      </w:tr>
      <w:tr w:rsidR="002A28D8" w14:paraId="3582E8CD" w14:textId="77777777">
        <w:trPr>
          <w:trHeight w:val="690"/>
        </w:trPr>
        <w:tc>
          <w:tcPr>
            <w:tcW w:w="1526" w:type="dxa"/>
            <w:vMerge/>
            <w:tcBorders>
              <w:top w:val="nil"/>
            </w:tcBorders>
          </w:tcPr>
          <w:p w14:paraId="7657AC04" w14:textId="77777777" w:rsidR="002A28D8" w:rsidRDefault="002A28D8">
            <w:pPr>
              <w:rPr>
                <w:sz w:val="2"/>
                <w:szCs w:val="2"/>
              </w:rPr>
            </w:pPr>
          </w:p>
        </w:tc>
        <w:tc>
          <w:tcPr>
            <w:tcW w:w="1133" w:type="dxa"/>
            <w:vMerge/>
            <w:tcBorders>
              <w:top w:val="nil"/>
            </w:tcBorders>
          </w:tcPr>
          <w:p w14:paraId="1C6F0F84" w14:textId="77777777" w:rsidR="002A28D8" w:rsidRDefault="002A28D8">
            <w:pPr>
              <w:rPr>
                <w:sz w:val="2"/>
                <w:szCs w:val="2"/>
              </w:rPr>
            </w:pPr>
          </w:p>
        </w:tc>
        <w:tc>
          <w:tcPr>
            <w:tcW w:w="3545" w:type="dxa"/>
          </w:tcPr>
          <w:p w14:paraId="6BB2EA61" w14:textId="77777777" w:rsidR="002A28D8" w:rsidRDefault="00110BA6">
            <w:pPr>
              <w:pStyle w:val="TableParagraph"/>
              <w:spacing w:line="230" w:lineRule="exact"/>
              <w:ind w:right="734"/>
              <w:jc w:val="both"/>
              <w:rPr>
                <w:sz w:val="20"/>
              </w:rPr>
            </w:pPr>
            <w:r>
              <w:rPr>
                <w:sz w:val="20"/>
              </w:rPr>
              <w:t>PARTICIPANTES:</w:t>
            </w:r>
            <w:r>
              <w:rPr>
                <w:spacing w:val="-14"/>
                <w:sz w:val="20"/>
              </w:rPr>
              <w:t xml:space="preserve"> </w:t>
            </w:r>
            <w:r>
              <w:rPr>
                <w:sz w:val="20"/>
              </w:rPr>
              <w:t>Defensor.</w:t>
            </w:r>
            <w:r>
              <w:rPr>
                <w:spacing w:val="-14"/>
                <w:sz w:val="20"/>
              </w:rPr>
              <w:t xml:space="preserve"> </w:t>
            </w:r>
            <w:r>
              <w:rPr>
                <w:sz w:val="20"/>
              </w:rPr>
              <w:t>- HURTADO</w:t>
            </w:r>
            <w:r>
              <w:rPr>
                <w:spacing w:val="-13"/>
                <w:sz w:val="20"/>
              </w:rPr>
              <w:t xml:space="preserve"> </w:t>
            </w:r>
            <w:r>
              <w:rPr>
                <w:sz w:val="20"/>
              </w:rPr>
              <w:t>GARCÍA</w:t>
            </w:r>
            <w:r>
              <w:rPr>
                <w:spacing w:val="-14"/>
                <w:sz w:val="20"/>
              </w:rPr>
              <w:t xml:space="preserve"> </w:t>
            </w:r>
            <w:r>
              <w:rPr>
                <w:sz w:val="20"/>
              </w:rPr>
              <w:t xml:space="preserve">PAMELA </w:t>
            </w:r>
            <w:r>
              <w:rPr>
                <w:spacing w:val="-2"/>
                <w:sz w:val="20"/>
              </w:rPr>
              <w:t>ALEJANDRA</w:t>
            </w:r>
          </w:p>
        </w:tc>
        <w:tc>
          <w:tcPr>
            <w:tcW w:w="1702" w:type="dxa"/>
          </w:tcPr>
          <w:p w14:paraId="49D68A9E" w14:textId="77777777" w:rsidR="002A28D8" w:rsidRDefault="00110BA6">
            <w:pPr>
              <w:pStyle w:val="TableParagraph"/>
              <w:rPr>
                <w:sz w:val="20"/>
              </w:rPr>
            </w:pPr>
            <w:r>
              <w:rPr>
                <w:spacing w:val="-10"/>
                <w:sz w:val="20"/>
              </w:rPr>
              <w:t>-</w:t>
            </w:r>
          </w:p>
        </w:tc>
        <w:tc>
          <w:tcPr>
            <w:tcW w:w="849" w:type="dxa"/>
          </w:tcPr>
          <w:p w14:paraId="4690A125" w14:textId="77777777" w:rsidR="002A28D8" w:rsidRDefault="00110BA6">
            <w:pPr>
              <w:pStyle w:val="TableParagraph"/>
              <w:rPr>
                <w:sz w:val="20"/>
              </w:rPr>
            </w:pPr>
            <w:r>
              <w:rPr>
                <w:spacing w:val="-10"/>
                <w:sz w:val="20"/>
              </w:rPr>
              <w:t>-</w:t>
            </w:r>
          </w:p>
        </w:tc>
      </w:tr>
      <w:tr w:rsidR="002A28D8" w14:paraId="4FD4B99F" w14:textId="77777777">
        <w:trPr>
          <w:trHeight w:val="460"/>
        </w:trPr>
        <w:tc>
          <w:tcPr>
            <w:tcW w:w="1526" w:type="dxa"/>
            <w:vMerge/>
            <w:tcBorders>
              <w:top w:val="nil"/>
            </w:tcBorders>
          </w:tcPr>
          <w:p w14:paraId="7A29CA93" w14:textId="77777777" w:rsidR="002A28D8" w:rsidRDefault="002A28D8">
            <w:pPr>
              <w:rPr>
                <w:sz w:val="2"/>
                <w:szCs w:val="2"/>
              </w:rPr>
            </w:pPr>
          </w:p>
        </w:tc>
        <w:tc>
          <w:tcPr>
            <w:tcW w:w="1133" w:type="dxa"/>
            <w:vMerge/>
            <w:tcBorders>
              <w:top w:val="nil"/>
            </w:tcBorders>
          </w:tcPr>
          <w:p w14:paraId="304D5BE5" w14:textId="77777777" w:rsidR="002A28D8" w:rsidRDefault="002A28D8">
            <w:pPr>
              <w:rPr>
                <w:sz w:val="2"/>
                <w:szCs w:val="2"/>
              </w:rPr>
            </w:pPr>
          </w:p>
        </w:tc>
        <w:tc>
          <w:tcPr>
            <w:tcW w:w="3545" w:type="dxa"/>
          </w:tcPr>
          <w:p w14:paraId="22CB28A6" w14:textId="77777777" w:rsidR="002A28D8" w:rsidRDefault="00110BA6">
            <w:pPr>
              <w:pStyle w:val="TableParagraph"/>
              <w:spacing w:line="240" w:lineRule="auto"/>
              <w:rPr>
                <w:sz w:val="20"/>
              </w:rPr>
            </w:pPr>
            <w:r>
              <w:rPr>
                <w:sz w:val="20"/>
              </w:rPr>
              <w:t>PARTICIPANTES:</w:t>
            </w:r>
            <w:r>
              <w:rPr>
                <w:spacing w:val="-11"/>
                <w:sz w:val="20"/>
              </w:rPr>
              <w:t xml:space="preserve"> </w:t>
            </w:r>
            <w:r>
              <w:rPr>
                <w:sz w:val="20"/>
              </w:rPr>
              <w:t>Defensor</w:t>
            </w:r>
            <w:r>
              <w:rPr>
                <w:spacing w:val="-12"/>
                <w:sz w:val="20"/>
              </w:rPr>
              <w:t xml:space="preserve"> </w:t>
            </w:r>
            <w:r>
              <w:rPr>
                <w:spacing w:val="-2"/>
                <w:sz w:val="20"/>
              </w:rPr>
              <w:t>privado.</w:t>
            </w:r>
          </w:p>
          <w:p w14:paraId="66E33494" w14:textId="77777777" w:rsidR="002A28D8" w:rsidRDefault="00110BA6">
            <w:pPr>
              <w:pStyle w:val="TableParagraph"/>
              <w:spacing w:line="211" w:lineRule="exact"/>
              <w:rPr>
                <w:sz w:val="20"/>
              </w:rPr>
            </w:pPr>
            <w:r>
              <w:rPr>
                <w:sz w:val="20"/>
              </w:rPr>
              <w:t>-</w:t>
            </w:r>
            <w:r>
              <w:rPr>
                <w:spacing w:val="-5"/>
                <w:sz w:val="20"/>
              </w:rPr>
              <w:t xml:space="preserve"> </w:t>
            </w:r>
            <w:r>
              <w:rPr>
                <w:sz w:val="20"/>
              </w:rPr>
              <w:t>CORTES</w:t>
            </w:r>
            <w:r>
              <w:rPr>
                <w:spacing w:val="-4"/>
                <w:sz w:val="20"/>
              </w:rPr>
              <w:t xml:space="preserve"> </w:t>
            </w:r>
            <w:r>
              <w:rPr>
                <w:sz w:val="20"/>
              </w:rPr>
              <w:t>KARMY</w:t>
            </w:r>
            <w:r>
              <w:rPr>
                <w:spacing w:val="-6"/>
                <w:sz w:val="20"/>
              </w:rPr>
              <w:t xml:space="preserve"> </w:t>
            </w:r>
            <w:r>
              <w:rPr>
                <w:spacing w:val="-2"/>
                <w:sz w:val="20"/>
              </w:rPr>
              <w:t>SUSANA</w:t>
            </w:r>
          </w:p>
        </w:tc>
        <w:tc>
          <w:tcPr>
            <w:tcW w:w="1702" w:type="dxa"/>
          </w:tcPr>
          <w:p w14:paraId="35650E86" w14:textId="77777777" w:rsidR="002A28D8" w:rsidRDefault="00110BA6">
            <w:pPr>
              <w:pStyle w:val="TableParagraph"/>
              <w:spacing w:line="240" w:lineRule="auto"/>
              <w:rPr>
                <w:sz w:val="20"/>
              </w:rPr>
            </w:pPr>
            <w:r>
              <w:rPr>
                <w:spacing w:val="-10"/>
                <w:sz w:val="20"/>
              </w:rPr>
              <w:t>-</w:t>
            </w:r>
          </w:p>
        </w:tc>
        <w:tc>
          <w:tcPr>
            <w:tcW w:w="849" w:type="dxa"/>
          </w:tcPr>
          <w:p w14:paraId="00EAEEB8" w14:textId="77777777" w:rsidR="002A28D8" w:rsidRDefault="00110BA6">
            <w:pPr>
              <w:pStyle w:val="TableParagraph"/>
              <w:spacing w:line="240" w:lineRule="auto"/>
              <w:rPr>
                <w:sz w:val="20"/>
              </w:rPr>
            </w:pPr>
            <w:r>
              <w:rPr>
                <w:spacing w:val="-10"/>
                <w:sz w:val="20"/>
              </w:rPr>
              <w:t>-</w:t>
            </w:r>
          </w:p>
        </w:tc>
      </w:tr>
      <w:tr w:rsidR="002A28D8" w14:paraId="0E6A9997" w14:textId="77777777">
        <w:trPr>
          <w:trHeight w:val="460"/>
        </w:trPr>
        <w:tc>
          <w:tcPr>
            <w:tcW w:w="1526" w:type="dxa"/>
            <w:vMerge/>
            <w:tcBorders>
              <w:top w:val="nil"/>
            </w:tcBorders>
          </w:tcPr>
          <w:p w14:paraId="2EE1EC1F" w14:textId="77777777" w:rsidR="002A28D8" w:rsidRDefault="002A28D8">
            <w:pPr>
              <w:rPr>
                <w:sz w:val="2"/>
                <w:szCs w:val="2"/>
              </w:rPr>
            </w:pPr>
          </w:p>
        </w:tc>
        <w:tc>
          <w:tcPr>
            <w:tcW w:w="1133" w:type="dxa"/>
            <w:vMerge/>
            <w:tcBorders>
              <w:top w:val="nil"/>
            </w:tcBorders>
          </w:tcPr>
          <w:p w14:paraId="2C2C1AA9" w14:textId="77777777" w:rsidR="002A28D8" w:rsidRDefault="002A28D8">
            <w:pPr>
              <w:rPr>
                <w:sz w:val="2"/>
                <w:szCs w:val="2"/>
              </w:rPr>
            </w:pPr>
          </w:p>
        </w:tc>
        <w:tc>
          <w:tcPr>
            <w:tcW w:w="3545" w:type="dxa"/>
          </w:tcPr>
          <w:p w14:paraId="33077E1E" w14:textId="77777777" w:rsidR="002A28D8" w:rsidRDefault="00110BA6">
            <w:pPr>
              <w:pStyle w:val="TableParagraph"/>
              <w:rPr>
                <w:sz w:val="20"/>
              </w:rPr>
            </w:pPr>
            <w:r>
              <w:rPr>
                <w:sz w:val="20"/>
              </w:rPr>
              <w:t>PARTICIPANTES:</w:t>
            </w:r>
            <w:r>
              <w:rPr>
                <w:spacing w:val="-11"/>
                <w:sz w:val="20"/>
              </w:rPr>
              <w:t xml:space="preserve"> </w:t>
            </w:r>
            <w:r>
              <w:rPr>
                <w:sz w:val="20"/>
              </w:rPr>
              <w:t>Defensor</w:t>
            </w:r>
            <w:r>
              <w:rPr>
                <w:spacing w:val="-12"/>
                <w:sz w:val="20"/>
              </w:rPr>
              <w:t xml:space="preserve"> </w:t>
            </w:r>
            <w:r>
              <w:rPr>
                <w:spacing w:val="-2"/>
                <w:sz w:val="20"/>
              </w:rPr>
              <w:t>privado.</w:t>
            </w:r>
          </w:p>
          <w:p w14:paraId="417E0BA2" w14:textId="77777777" w:rsidR="002A28D8" w:rsidRDefault="00110BA6">
            <w:pPr>
              <w:pStyle w:val="TableParagraph"/>
              <w:spacing w:line="211" w:lineRule="exact"/>
              <w:rPr>
                <w:sz w:val="20"/>
              </w:rPr>
            </w:pPr>
            <w:r>
              <w:rPr>
                <w:sz w:val="20"/>
              </w:rPr>
              <w:t>-</w:t>
            </w:r>
            <w:r>
              <w:rPr>
                <w:spacing w:val="-7"/>
                <w:sz w:val="20"/>
              </w:rPr>
              <w:t xml:space="preserve"> </w:t>
            </w:r>
            <w:r>
              <w:rPr>
                <w:sz w:val="20"/>
              </w:rPr>
              <w:t>BENAVENTE</w:t>
            </w:r>
            <w:r>
              <w:rPr>
                <w:spacing w:val="-7"/>
                <w:sz w:val="20"/>
              </w:rPr>
              <w:t xml:space="preserve"> </w:t>
            </w:r>
            <w:r>
              <w:rPr>
                <w:sz w:val="20"/>
              </w:rPr>
              <w:t>GOMEZ</w:t>
            </w:r>
            <w:r>
              <w:rPr>
                <w:spacing w:val="-7"/>
                <w:sz w:val="20"/>
              </w:rPr>
              <w:t xml:space="preserve"> </w:t>
            </w:r>
            <w:r>
              <w:rPr>
                <w:spacing w:val="-2"/>
                <w:sz w:val="20"/>
              </w:rPr>
              <w:t>NICOLAS</w:t>
            </w:r>
          </w:p>
        </w:tc>
        <w:tc>
          <w:tcPr>
            <w:tcW w:w="1702" w:type="dxa"/>
          </w:tcPr>
          <w:p w14:paraId="1B910B50" w14:textId="77777777" w:rsidR="002A28D8" w:rsidRDefault="00110BA6">
            <w:pPr>
              <w:pStyle w:val="TableParagraph"/>
              <w:rPr>
                <w:sz w:val="20"/>
              </w:rPr>
            </w:pPr>
            <w:r>
              <w:rPr>
                <w:spacing w:val="-10"/>
                <w:sz w:val="20"/>
              </w:rPr>
              <w:t>-</w:t>
            </w:r>
          </w:p>
        </w:tc>
        <w:tc>
          <w:tcPr>
            <w:tcW w:w="849" w:type="dxa"/>
          </w:tcPr>
          <w:p w14:paraId="266BBE27" w14:textId="77777777" w:rsidR="002A28D8" w:rsidRDefault="00110BA6">
            <w:pPr>
              <w:pStyle w:val="TableParagraph"/>
              <w:rPr>
                <w:sz w:val="20"/>
              </w:rPr>
            </w:pPr>
            <w:r>
              <w:rPr>
                <w:spacing w:val="-10"/>
                <w:sz w:val="20"/>
              </w:rPr>
              <w:t>-</w:t>
            </w:r>
          </w:p>
        </w:tc>
      </w:tr>
      <w:tr w:rsidR="002A28D8" w14:paraId="3F9DA4CA" w14:textId="77777777">
        <w:trPr>
          <w:trHeight w:val="688"/>
        </w:trPr>
        <w:tc>
          <w:tcPr>
            <w:tcW w:w="1526" w:type="dxa"/>
            <w:vMerge/>
            <w:tcBorders>
              <w:top w:val="nil"/>
            </w:tcBorders>
          </w:tcPr>
          <w:p w14:paraId="2A92EAE8" w14:textId="77777777" w:rsidR="002A28D8" w:rsidRDefault="002A28D8">
            <w:pPr>
              <w:rPr>
                <w:sz w:val="2"/>
                <w:szCs w:val="2"/>
              </w:rPr>
            </w:pPr>
          </w:p>
        </w:tc>
        <w:tc>
          <w:tcPr>
            <w:tcW w:w="1133" w:type="dxa"/>
            <w:vMerge/>
            <w:tcBorders>
              <w:top w:val="nil"/>
            </w:tcBorders>
          </w:tcPr>
          <w:p w14:paraId="614A90D5" w14:textId="77777777" w:rsidR="002A28D8" w:rsidRDefault="002A28D8">
            <w:pPr>
              <w:rPr>
                <w:sz w:val="2"/>
                <w:szCs w:val="2"/>
              </w:rPr>
            </w:pPr>
          </w:p>
        </w:tc>
        <w:tc>
          <w:tcPr>
            <w:tcW w:w="3545" w:type="dxa"/>
          </w:tcPr>
          <w:p w14:paraId="04A33152" w14:textId="77777777" w:rsidR="002A28D8" w:rsidRDefault="00110BA6">
            <w:pPr>
              <w:pStyle w:val="TableParagraph"/>
              <w:spacing w:line="240" w:lineRule="auto"/>
              <w:ind w:right="199"/>
              <w:rPr>
                <w:sz w:val="20"/>
              </w:rPr>
            </w:pPr>
            <w:r>
              <w:rPr>
                <w:sz w:val="20"/>
              </w:rPr>
              <w:t>PARTICIPANTES.: Defensor privado.</w:t>
            </w:r>
            <w:r>
              <w:rPr>
                <w:spacing w:val="-13"/>
                <w:sz w:val="20"/>
              </w:rPr>
              <w:t xml:space="preserve"> </w:t>
            </w:r>
            <w:r>
              <w:rPr>
                <w:sz w:val="20"/>
              </w:rPr>
              <w:t>-</w:t>
            </w:r>
            <w:r>
              <w:rPr>
                <w:spacing w:val="-14"/>
                <w:sz w:val="20"/>
              </w:rPr>
              <w:t xml:space="preserve"> </w:t>
            </w:r>
            <w:r>
              <w:rPr>
                <w:sz w:val="20"/>
              </w:rPr>
              <w:t>ZAMORANO</w:t>
            </w:r>
            <w:r>
              <w:rPr>
                <w:spacing w:val="-14"/>
                <w:sz w:val="20"/>
              </w:rPr>
              <w:t xml:space="preserve"> </w:t>
            </w:r>
            <w:r>
              <w:rPr>
                <w:sz w:val="20"/>
              </w:rPr>
              <w:t>CRISTI</w:t>
            </w:r>
          </w:p>
          <w:p w14:paraId="03A7C686" w14:textId="77777777" w:rsidR="002A28D8" w:rsidRDefault="00110BA6">
            <w:pPr>
              <w:pStyle w:val="TableParagraph"/>
              <w:spacing w:line="209" w:lineRule="exact"/>
              <w:rPr>
                <w:sz w:val="20"/>
              </w:rPr>
            </w:pPr>
            <w:r>
              <w:rPr>
                <w:spacing w:val="-4"/>
                <w:sz w:val="20"/>
              </w:rPr>
              <w:t>DIEGO</w:t>
            </w:r>
          </w:p>
        </w:tc>
        <w:tc>
          <w:tcPr>
            <w:tcW w:w="1702" w:type="dxa"/>
          </w:tcPr>
          <w:p w14:paraId="5677AAD7" w14:textId="77777777" w:rsidR="002A28D8" w:rsidRDefault="00110BA6">
            <w:pPr>
              <w:pStyle w:val="TableParagraph"/>
              <w:rPr>
                <w:sz w:val="20"/>
              </w:rPr>
            </w:pPr>
            <w:r>
              <w:rPr>
                <w:spacing w:val="-10"/>
                <w:sz w:val="20"/>
              </w:rPr>
              <w:t>-</w:t>
            </w:r>
          </w:p>
        </w:tc>
        <w:tc>
          <w:tcPr>
            <w:tcW w:w="849" w:type="dxa"/>
          </w:tcPr>
          <w:p w14:paraId="47E1E1BB" w14:textId="77777777" w:rsidR="002A28D8" w:rsidRDefault="00110BA6">
            <w:pPr>
              <w:pStyle w:val="TableParagraph"/>
              <w:rPr>
                <w:sz w:val="20"/>
              </w:rPr>
            </w:pPr>
            <w:r>
              <w:rPr>
                <w:spacing w:val="-10"/>
                <w:sz w:val="20"/>
              </w:rPr>
              <w:t>-</w:t>
            </w:r>
          </w:p>
        </w:tc>
      </w:tr>
      <w:tr w:rsidR="002A28D8" w14:paraId="1E22881C" w14:textId="77777777">
        <w:trPr>
          <w:trHeight w:val="460"/>
        </w:trPr>
        <w:tc>
          <w:tcPr>
            <w:tcW w:w="1526" w:type="dxa"/>
            <w:vMerge/>
            <w:tcBorders>
              <w:top w:val="nil"/>
            </w:tcBorders>
          </w:tcPr>
          <w:p w14:paraId="1DC7BBC4" w14:textId="77777777" w:rsidR="002A28D8" w:rsidRDefault="002A28D8">
            <w:pPr>
              <w:rPr>
                <w:sz w:val="2"/>
                <w:szCs w:val="2"/>
              </w:rPr>
            </w:pPr>
          </w:p>
        </w:tc>
        <w:tc>
          <w:tcPr>
            <w:tcW w:w="1133" w:type="dxa"/>
            <w:vMerge/>
            <w:tcBorders>
              <w:top w:val="nil"/>
            </w:tcBorders>
          </w:tcPr>
          <w:p w14:paraId="127B14A4" w14:textId="77777777" w:rsidR="002A28D8" w:rsidRDefault="002A28D8">
            <w:pPr>
              <w:rPr>
                <w:sz w:val="2"/>
                <w:szCs w:val="2"/>
              </w:rPr>
            </w:pPr>
          </w:p>
        </w:tc>
        <w:tc>
          <w:tcPr>
            <w:tcW w:w="3545" w:type="dxa"/>
          </w:tcPr>
          <w:p w14:paraId="16D3812B" w14:textId="77777777" w:rsidR="002A28D8" w:rsidRDefault="00110BA6">
            <w:pPr>
              <w:pStyle w:val="TableParagraph"/>
              <w:spacing w:line="230" w:lineRule="exact"/>
              <w:ind w:right="673"/>
              <w:rPr>
                <w:sz w:val="20"/>
              </w:rPr>
            </w:pPr>
            <w:r>
              <w:rPr>
                <w:sz w:val="20"/>
              </w:rPr>
              <w:t>CAUSA:</w:t>
            </w:r>
            <w:r>
              <w:rPr>
                <w:spacing w:val="-14"/>
                <w:sz w:val="20"/>
              </w:rPr>
              <w:t xml:space="preserve"> </w:t>
            </w:r>
            <w:r>
              <w:rPr>
                <w:sz w:val="20"/>
              </w:rPr>
              <w:t xml:space="preserve">R.U.C=2401377704-3 </w:t>
            </w:r>
            <w:r>
              <w:rPr>
                <w:spacing w:val="-2"/>
                <w:sz w:val="20"/>
              </w:rPr>
              <w:t>R.U.I.=657-2025</w:t>
            </w:r>
          </w:p>
        </w:tc>
        <w:tc>
          <w:tcPr>
            <w:tcW w:w="1702" w:type="dxa"/>
          </w:tcPr>
          <w:p w14:paraId="4B0EFAD4" w14:textId="77777777" w:rsidR="002A28D8" w:rsidRDefault="00110BA6">
            <w:pPr>
              <w:pStyle w:val="TableParagraph"/>
              <w:rPr>
                <w:sz w:val="20"/>
              </w:rPr>
            </w:pPr>
            <w:r>
              <w:rPr>
                <w:spacing w:val="-10"/>
                <w:sz w:val="20"/>
              </w:rPr>
              <w:t>-</w:t>
            </w:r>
          </w:p>
        </w:tc>
        <w:tc>
          <w:tcPr>
            <w:tcW w:w="849" w:type="dxa"/>
          </w:tcPr>
          <w:p w14:paraId="18B9774D" w14:textId="77777777" w:rsidR="002A28D8" w:rsidRDefault="00110BA6">
            <w:pPr>
              <w:pStyle w:val="TableParagraph"/>
              <w:rPr>
                <w:sz w:val="20"/>
              </w:rPr>
            </w:pPr>
            <w:r>
              <w:rPr>
                <w:spacing w:val="-10"/>
                <w:sz w:val="20"/>
              </w:rPr>
              <w:t>-</w:t>
            </w:r>
          </w:p>
        </w:tc>
      </w:tr>
    </w:tbl>
    <w:p w14:paraId="2DCC6A6C" w14:textId="77777777" w:rsidR="002A28D8" w:rsidRDefault="002A28D8">
      <w:pPr>
        <w:pStyle w:val="Textoindependiente"/>
        <w:spacing w:before="151"/>
        <w:ind w:left="0" w:firstLine="0"/>
        <w:jc w:val="left"/>
        <w:rPr>
          <w:rFonts w:ascii="Arial"/>
          <w:b/>
          <w:sz w:val="22"/>
        </w:rPr>
      </w:pPr>
    </w:p>
    <w:p w14:paraId="161B7951" w14:textId="77777777" w:rsidR="002A28D8" w:rsidRDefault="00110BA6">
      <w:pPr>
        <w:spacing w:before="1"/>
        <w:ind w:left="851"/>
        <w:rPr>
          <w:rFonts w:ascii="Arial MT" w:hAnsi="Arial MT"/>
        </w:rPr>
      </w:pPr>
      <w:r>
        <w:rPr>
          <w:rFonts w:ascii="Arial MT" w:hAnsi="Arial MT"/>
        </w:rPr>
        <w:t>Dirigió</w:t>
      </w:r>
      <w:r>
        <w:rPr>
          <w:rFonts w:ascii="Arial MT" w:hAnsi="Arial MT"/>
          <w:spacing w:val="-6"/>
        </w:rPr>
        <w:t xml:space="preserve"> </w:t>
      </w:r>
      <w:r>
        <w:rPr>
          <w:rFonts w:ascii="Arial MT" w:hAnsi="Arial MT"/>
        </w:rPr>
        <w:t>la</w:t>
      </w:r>
      <w:r>
        <w:rPr>
          <w:rFonts w:ascii="Arial MT" w:hAnsi="Arial MT"/>
          <w:spacing w:val="-5"/>
        </w:rPr>
        <w:t xml:space="preserve"> </w:t>
      </w:r>
      <w:r>
        <w:rPr>
          <w:rFonts w:ascii="Arial MT" w:hAnsi="Arial MT"/>
        </w:rPr>
        <w:t>audiencia</w:t>
      </w:r>
      <w:r>
        <w:rPr>
          <w:rFonts w:ascii="Arial MT" w:hAnsi="Arial MT"/>
          <w:spacing w:val="-5"/>
        </w:rPr>
        <w:t xml:space="preserve"> </w:t>
      </w:r>
      <w:r>
        <w:rPr>
          <w:rFonts w:ascii="Arial MT" w:hAnsi="Arial MT"/>
        </w:rPr>
        <w:t>y</w:t>
      </w:r>
      <w:r>
        <w:rPr>
          <w:rFonts w:ascii="Arial MT" w:hAnsi="Arial MT"/>
          <w:spacing w:val="-5"/>
        </w:rPr>
        <w:t xml:space="preserve"> </w:t>
      </w:r>
      <w:r>
        <w:rPr>
          <w:rFonts w:ascii="Arial MT" w:hAnsi="Arial MT"/>
        </w:rPr>
        <w:t>resolvió</w:t>
      </w:r>
      <w:r>
        <w:rPr>
          <w:rFonts w:ascii="Arial MT" w:hAnsi="Arial MT"/>
          <w:spacing w:val="-3"/>
        </w:rPr>
        <w:t xml:space="preserve"> </w:t>
      </w:r>
      <w:r>
        <w:rPr>
          <w:rFonts w:ascii="Arial MT" w:hAnsi="Arial MT"/>
        </w:rPr>
        <w:t>-</w:t>
      </w:r>
      <w:r>
        <w:rPr>
          <w:rFonts w:ascii="Arial MT" w:hAnsi="Arial MT"/>
          <w:spacing w:val="-4"/>
        </w:rPr>
        <w:t xml:space="preserve"> </w:t>
      </w:r>
      <w:r>
        <w:rPr>
          <w:rFonts w:ascii="Arial MT" w:hAnsi="Arial MT"/>
        </w:rPr>
        <w:t>YESICA</w:t>
      </w:r>
      <w:r>
        <w:rPr>
          <w:rFonts w:ascii="Arial MT" w:hAnsi="Arial MT"/>
          <w:spacing w:val="-5"/>
        </w:rPr>
        <w:t xml:space="preserve"> </w:t>
      </w:r>
      <w:r>
        <w:rPr>
          <w:rFonts w:ascii="Arial MT" w:hAnsi="Arial MT"/>
        </w:rPr>
        <w:t>HIDALGO</w:t>
      </w:r>
      <w:r>
        <w:rPr>
          <w:rFonts w:ascii="Arial MT" w:hAnsi="Arial MT"/>
          <w:spacing w:val="-2"/>
        </w:rPr>
        <w:t xml:space="preserve"> PARRA.</w:t>
      </w:r>
    </w:p>
    <w:p w14:paraId="3709E83A" w14:textId="77777777" w:rsidR="002A28D8" w:rsidRDefault="002A28D8">
      <w:pPr>
        <w:pStyle w:val="Textoindependiente"/>
        <w:ind w:left="0" w:firstLine="0"/>
        <w:jc w:val="left"/>
        <w:rPr>
          <w:rFonts w:ascii="Arial MT"/>
          <w:sz w:val="22"/>
        </w:rPr>
      </w:pPr>
    </w:p>
    <w:p w14:paraId="121EBDB5" w14:textId="77777777" w:rsidR="002A28D8" w:rsidRDefault="002A28D8">
      <w:pPr>
        <w:pStyle w:val="Textoindependiente"/>
        <w:spacing w:before="1"/>
        <w:ind w:left="0" w:firstLine="0"/>
        <w:jc w:val="left"/>
        <w:rPr>
          <w:rFonts w:ascii="Arial MT"/>
          <w:sz w:val="22"/>
        </w:rPr>
      </w:pPr>
    </w:p>
    <w:p w14:paraId="40608AEA" w14:textId="77777777" w:rsidR="002A28D8" w:rsidRDefault="00110BA6">
      <w:pPr>
        <w:spacing w:line="276" w:lineRule="auto"/>
        <w:ind w:left="143" w:right="280" w:firstLine="707"/>
        <w:jc w:val="both"/>
        <w:rPr>
          <w:rFonts w:ascii="Arial" w:hAnsi="Arial"/>
          <w:i/>
          <w:sz w:val="18"/>
        </w:rPr>
      </w:pPr>
      <w:r>
        <w:rPr>
          <w:rFonts w:ascii="Arial" w:hAnsi="Arial"/>
          <w:i/>
          <w:sz w:val="18"/>
        </w:rPr>
        <w:t>(La presente acta sólo constituye una relación resumida de lo obrado y</w:t>
      </w:r>
      <w:r>
        <w:rPr>
          <w:rFonts w:ascii="Arial" w:hAnsi="Arial"/>
          <w:i/>
          <w:spacing w:val="-2"/>
          <w:sz w:val="18"/>
        </w:rPr>
        <w:t xml:space="preserve"> </w:t>
      </w:r>
      <w:r>
        <w:rPr>
          <w:rFonts w:ascii="Arial" w:hAnsi="Arial"/>
          <w:i/>
          <w:sz w:val="18"/>
        </w:rPr>
        <w:t>resuelto en audiencia. De acuerdo a</w:t>
      </w:r>
      <w:r>
        <w:rPr>
          <w:rFonts w:ascii="Arial" w:hAnsi="Arial"/>
          <w:i/>
          <w:spacing w:val="-2"/>
          <w:sz w:val="18"/>
        </w:rPr>
        <w:t xml:space="preserve"> </w:t>
      </w:r>
      <w:r>
        <w:rPr>
          <w:rFonts w:ascii="Arial" w:hAnsi="Arial"/>
          <w:i/>
          <w:sz w:val="18"/>
        </w:rPr>
        <w:t>lo</w:t>
      </w:r>
      <w:r>
        <w:rPr>
          <w:rFonts w:ascii="Arial" w:hAnsi="Arial"/>
          <w:i/>
          <w:spacing w:val="-2"/>
          <w:sz w:val="18"/>
        </w:rPr>
        <w:t xml:space="preserve"> </w:t>
      </w:r>
      <w:r>
        <w:rPr>
          <w:rFonts w:ascii="Arial" w:hAnsi="Arial"/>
          <w:i/>
          <w:sz w:val="18"/>
        </w:rPr>
        <w:t>dispuesto</w:t>
      </w:r>
      <w:r>
        <w:rPr>
          <w:rFonts w:ascii="Arial" w:hAnsi="Arial"/>
          <w:i/>
          <w:spacing w:val="-2"/>
          <w:sz w:val="18"/>
        </w:rPr>
        <w:t xml:space="preserve"> </w:t>
      </w:r>
      <w:r>
        <w:rPr>
          <w:rFonts w:ascii="Arial" w:hAnsi="Arial"/>
          <w:i/>
          <w:sz w:val="18"/>
        </w:rPr>
        <w:t>en el artículo 41</w:t>
      </w:r>
      <w:r>
        <w:rPr>
          <w:rFonts w:ascii="Arial" w:hAnsi="Arial"/>
          <w:i/>
          <w:spacing w:val="-2"/>
          <w:sz w:val="18"/>
        </w:rPr>
        <w:t xml:space="preserve"> </w:t>
      </w:r>
      <w:r>
        <w:rPr>
          <w:rFonts w:ascii="Arial" w:hAnsi="Arial"/>
          <w:i/>
          <w:sz w:val="18"/>
        </w:rPr>
        <w:t>del Código Procesal</w:t>
      </w:r>
      <w:r>
        <w:rPr>
          <w:rFonts w:ascii="Arial" w:hAnsi="Arial"/>
          <w:i/>
          <w:spacing w:val="-2"/>
          <w:sz w:val="18"/>
        </w:rPr>
        <w:t xml:space="preserve"> </w:t>
      </w:r>
      <w:r>
        <w:rPr>
          <w:rFonts w:ascii="Arial" w:hAnsi="Arial"/>
          <w:i/>
          <w:sz w:val="18"/>
        </w:rPr>
        <w:t>Penal,</w:t>
      </w:r>
      <w:r>
        <w:rPr>
          <w:rFonts w:ascii="Arial" w:hAnsi="Arial"/>
          <w:i/>
          <w:spacing w:val="-2"/>
          <w:sz w:val="18"/>
        </w:rPr>
        <w:t xml:space="preserve"> </w:t>
      </w:r>
      <w:r>
        <w:rPr>
          <w:rFonts w:ascii="Arial" w:hAnsi="Arial"/>
          <w:i/>
          <w:sz w:val="18"/>
        </w:rPr>
        <w:t>los argumentos vertidos por</w:t>
      </w:r>
      <w:r>
        <w:rPr>
          <w:rFonts w:ascii="Arial" w:hAnsi="Arial"/>
          <w:i/>
          <w:spacing w:val="-2"/>
          <w:sz w:val="18"/>
        </w:rPr>
        <w:t xml:space="preserve"> </w:t>
      </w:r>
      <w:r>
        <w:rPr>
          <w:rFonts w:ascii="Arial" w:hAnsi="Arial"/>
          <w:i/>
          <w:sz w:val="18"/>
        </w:rPr>
        <w:t>las partes y el contenido fiel de la resolución se encuentran en el registro de audio.)</w:t>
      </w:r>
    </w:p>
    <w:p w14:paraId="52BE1BC2" w14:textId="77777777" w:rsidR="002A28D8" w:rsidRDefault="00110BA6">
      <w:pPr>
        <w:spacing w:before="184"/>
        <w:ind w:left="143"/>
        <w:rPr>
          <w:rFonts w:ascii="Arial MT" w:hAnsi="Arial MT"/>
          <w:sz w:val="20"/>
        </w:rPr>
      </w:pPr>
      <w:r>
        <w:rPr>
          <w:rFonts w:ascii="Arial MT" w:hAnsi="Arial MT"/>
          <w:sz w:val="20"/>
          <w:u w:val="single"/>
        </w:rPr>
        <w:t>Certificación</w:t>
      </w:r>
      <w:r>
        <w:rPr>
          <w:rFonts w:ascii="Arial MT" w:hAnsi="Arial MT"/>
          <w:spacing w:val="-10"/>
          <w:sz w:val="20"/>
          <w:u w:val="single"/>
        </w:rPr>
        <w:t xml:space="preserve"> </w:t>
      </w:r>
      <w:r>
        <w:rPr>
          <w:rFonts w:ascii="Arial MT" w:hAnsi="Arial MT"/>
          <w:sz w:val="20"/>
          <w:u w:val="single"/>
        </w:rPr>
        <w:t>de</w:t>
      </w:r>
      <w:r>
        <w:rPr>
          <w:rFonts w:ascii="Arial MT" w:hAnsi="Arial MT"/>
          <w:spacing w:val="-8"/>
          <w:sz w:val="20"/>
          <w:u w:val="single"/>
        </w:rPr>
        <w:t xml:space="preserve"> </w:t>
      </w:r>
      <w:r>
        <w:rPr>
          <w:rFonts w:ascii="Arial MT" w:hAnsi="Arial MT"/>
          <w:spacing w:val="-2"/>
          <w:sz w:val="20"/>
          <w:u w:val="single"/>
        </w:rPr>
        <w:t>audios:</w:t>
      </w:r>
    </w:p>
    <w:p w14:paraId="623BB8C4" w14:textId="77777777" w:rsidR="002A28D8" w:rsidRDefault="00110BA6">
      <w:pPr>
        <w:pStyle w:val="Textoindependiente"/>
        <w:spacing w:before="10"/>
        <w:ind w:left="0" w:firstLine="0"/>
        <w:jc w:val="left"/>
        <w:rPr>
          <w:rFonts w:ascii="Arial MT"/>
          <w:sz w:val="7"/>
        </w:rPr>
      </w:pPr>
      <w:r>
        <w:rPr>
          <w:rFonts w:ascii="Arial MT"/>
          <w:noProof/>
          <w:sz w:val="7"/>
        </w:rPr>
        <w:drawing>
          <wp:anchor distT="0" distB="0" distL="0" distR="0" simplePos="0" relativeHeight="487588864" behindDoc="1" locked="0" layoutInCell="1" allowOverlap="1" wp14:anchorId="010F92BE" wp14:editId="4D7D451C">
            <wp:simplePos x="0" y="0"/>
            <wp:positionH relativeFrom="page">
              <wp:posOffset>1080769</wp:posOffset>
            </wp:positionH>
            <wp:positionV relativeFrom="paragraph">
              <wp:posOffset>72781</wp:posOffset>
            </wp:positionV>
            <wp:extent cx="4136241" cy="141922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85" cstate="print"/>
                    <a:stretch>
                      <a:fillRect/>
                    </a:stretch>
                  </pic:blipFill>
                  <pic:spPr>
                    <a:xfrm>
                      <a:off x="0" y="0"/>
                      <a:ext cx="4136241" cy="1419225"/>
                    </a:xfrm>
                    <a:prstGeom prst="rect">
                      <a:avLst/>
                    </a:prstGeom>
                  </pic:spPr>
                </pic:pic>
              </a:graphicData>
            </a:graphic>
          </wp:anchor>
        </w:drawing>
      </w:r>
    </w:p>
    <w:p w14:paraId="282C287F" w14:textId="77777777" w:rsidR="002A28D8" w:rsidRDefault="002A28D8">
      <w:pPr>
        <w:pStyle w:val="Textoindependiente"/>
        <w:spacing w:before="18"/>
        <w:ind w:left="0" w:firstLine="0"/>
        <w:jc w:val="left"/>
        <w:rPr>
          <w:rFonts w:ascii="Arial MT"/>
          <w:sz w:val="20"/>
        </w:rPr>
      </w:pPr>
    </w:p>
    <w:p w14:paraId="411A5C30" w14:textId="77777777" w:rsidR="002A28D8" w:rsidRDefault="00110BA6">
      <w:pPr>
        <w:spacing w:before="1"/>
        <w:ind w:left="143"/>
        <w:rPr>
          <w:rFonts w:ascii="Arial MT"/>
        </w:rPr>
      </w:pPr>
      <w:r>
        <w:rPr>
          <w:rFonts w:ascii="Arial MT"/>
          <w:spacing w:val="-4"/>
        </w:rPr>
        <w:t>/kvn</w:t>
      </w:r>
    </w:p>
    <w:sectPr w:rsidR="002A28D8">
      <w:type w:val="continuous"/>
      <w:pgSz w:w="11910" w:h="16840"/>
      <w:pgMar w:top="1380" w:right="1417"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43AAE"/>
    <w:multiLevelType w:val="hybridMultilevel"/>
    <w:tmpl w:val="DEBC9582"/>
    <w:lvl w:ilvl="0" w:tplc="4828AC0A">
      <w:numFmt w:val="bullet"/>
      <w:lvlText w:val=""/>
      <w:lvlJc w:val="left"/>
      <w:pPr>
        <w:ind w:left="1631" w:hanging="288"/>
      </w:pPr>
      <w:rPr>
        <w:rFonts w:ascii="Symbol" w:eastAsia="Symbol" w:hAnsi="Symbol" w:cs="Symbol" w:hint="default"/>
        <w:b w:val="0"/>
        <w:bCs w:val="0"/>
        <w:i w:val="0"/>
        <w:iCs w:val="0"/>
        <w:spacing w:val="0"/>
        <w:w w:val="100"/>
        <w:sz w:val="24"/>
        <w:szCs w:val="24"/>
        <w:lang w:val="es-ES" w:eastAsia="en-US" w:bidi="ar-SA"/>
      </w:rPr>
    </w:lvl>
    <w:lvl w:ilvl="1" w:tplc="741A9DC8">
      <w:numFmt w:val="bullet"/>
      <w:lvlText w:val="•"/>
      <w:lvlJc w:val="left"/>
      <w:pPr>
        <w:ind w:left="2369" w:hanging="288"/>
      </w:pPr>
      <w:rPr>
        <w:rFonts w:hint="default"/>
        <w:lang w:val="es-ES" w:eastAsia="en-US" w:bidi="ar-SA"/>
      </w:rPr>
    </w:lvl>
    <w:lvl w:ilvl="2" w:tplc="A4223668">
      <w:numFmt w:val="bullet"/>
      <w:lvlText w:val="•"/>
      <w:lvlJc w:val="left"/>
      <w:pPr>
        <w:ind w:left="3098" w:hanging="288"/>
      </w:pPr>
      <w:rPr>
        <w:rFonts w:hint="default"/>
        <w:lang w:val="es-ES" w:eastAsia="en-US" w:bidi="ar-SA"/>
      </w:rPr>
    </w:lvl>
    <w:lvl w:ilvl="3" w:tplc="A0E63D3E">
      <w:numFmt w:val="bullet"/>
      <w:lvlText w:val="•"/>
      <w:lvlJc w:val="left"/>
      <w:pPr>
        <w:ind w:left="3827" w:hanging="288"/>
      </w:pPr>
      <w:rPr>
        <w:rFonts w:hint="default"/>
        <w:lang w:val="es-ES" w:eastAsia="en-US" w:bidi="ar-SA"/>
      </w:rPr>
    </w:lvl>
    <w:lvl w:ilvl="4" w:tplc="C7D23FC6">
      <w:numFmt w:val="bullet"/>
      <w:lvlText w:val="•"/>
      <w:lvlJc w:val="left"/>
      <w:pPr>
        <w:ind w:left="4556" w:hanging="288"/>
      </w:pPr>
      <w:rPr>
        <w:rFonts w:hint="default"/>
        <w:lang w:val="es-ES" w:eastAsia="en-US" w:bidi="ar-SA"/>
      </w:rPr>
    </w:lvl>
    <w:lvl w:ilvl="5" w:tplc="EFCE4A6C">
      <w:numFmt w:val="bullet"/>
      <w:lvlText w:val="•"/>
      <w:lvlJc w:val="left"/>
      <w:pPr>
        <w:ind w:left="5285" w:hanging="288"/>
      </w:pPr>
      <w:rPr>
        <w:rFonts w:hint="default"/>
        <w:lang w:val="es-ES" w:eastAsia="en-US" w:bidi="ar-SA"/>
      </w:rPr>
    </w:lvl>
    <w:lvl w:ilvl="6" w:tplc="86783980">
      <w:numFmt w:val="bullet"/>
      <w:lvlText w:val="•"/>
      <w:lvlJc w:val="left"/>
      <w:pPr>
        <w:ind w:left="6014" w:hanging="288"/>
      </w:pPr>
      <w:rPr>
        <w:rFonts w:hint="default"/>
        <w:lang w:val="es-ES" w:eastAsia="en-US" w:bidi="ar-SA"/>
      </w:rPr>
    </w:lvl>
    <w:lvl w:ilvl="7" w:tplc="58DAFF8E">
      <w:numFmt w:val="bullet"/>
      <w:lvlText w:val="•"/>
      <w:lvlJc w:val="left"/>
      <w:pPr>
        <w:ind w:left="6743" w:hanging="288"/>
      </w:pPr>
      <w:rPr>
        <w:rFonts w:hint="default"/>
        <w:lang w:val="es-ES" w:eastAsia="en-US" w:bidi="ar-SA"/>
      </w:rPr>
    </w:lvl>
    <w:lvl w:ilvl="8" w:tplc="AE269926">
      <w:numFmt w:val="bullet"/>
      <w:lvlText w:val="•"/>
      <w:lvlJc w:val="left"/>
      <w:pPr>
        <w:ind w:left="7472" w:hanging="288"/>
      </w:pPr>
      <w:rPr>
        <w:rFonts w:hint="default"/>
        <w:lang w:val="es-ES" w:eastAsia="en-US" w:bidi="ar-SA"/>
      </w:rPr>
    </w:lvl>
  </w:abstractNum>
  <w:abstractNum w:abstractNumId="1" w15:restartNumberingAfterBreak="0">
    <w:nsid w:val="20A52420"/>
    <w:multiLevelType w:val="hybridMultilevel"/>
    <w:tmpl w:val="11427710"/>
    <w:lvl w:ilvl="0" w:tplc="428E94B2">
      <w:numFmt w:val="bullet"/>
      <w:lvlText w:val=""/>
      <w:lvlJc w:val="left"/>
      <w:pPr>
        <w:ind w:left="863" w:hanging="348"/>
      </w:pPr>
      <w:rPr>
        <w:rFonts w:ascii="Symbol" w:eastAsia="Symbol" w:hAnsi="Symbol" w:cs="Symbol" w:hint="default"/>
        <w:b w:val="0"/>
        <w:bCs w:val="0"/>
        <w:i w:val="0"/>
        <w:iCs w:val="0"/>
        <w:spacing w:val="0"/>
        <w:w w:val="100"/>
        <w:sz w:val="24"/>
        <w:szCs w:val="24"/>
        <w:lang w:val="es-ES" w:eastAsia="en-US" w:bidi="ar-SA"/>
      </w:rPr>
    </w:lvl>
    <w:lvl w:ilvl="1" w:tplc="F8FC694E">
      <w:numFmt w:val="bullet"/>
      <w:lvlText w:val="•"/>
      <w:lvlJc w:val="left"/>
      <w:pPr>
        <w:ind w:left="1667" w:hanging="348"/>
      </w:pPr>
      <w:rPr>
        <w:rFonts w:hint="default"/>
        <w:lang w:val="es-ES" w:eastAsia="en-US" w:bidi="ar-SA"/>
      </w:rPr>
    </w:lvl>
    <w:lvl w:ilvl="2" w:tplc="4FCE20C0">
      <w:numFmt w:val="bullet"/>
      <w:lvlText w:val="•"/>
      <w:lvlJc w:val="left"/>
      <w:pPr>
        <w:ind w:left="2474" w:hanging="348"/>
      </w:pPr>
      <w:rPr>
        <w:rFonts w:hint="default"/>
        <w:lang w:val="es-ES" w:eastAsia="en-US" w:bidi="ar-SA"/>
      </w:rPr>
    </w:lvl>
    <w:lvl w:ilvl="3" w:tplc="D0026EDE">
      <w:numFmt w:val="bullet"/>
      <w:lvlText w:val="•"/>
      <w:lvlJc w:val="left"/>
      <w:pPr>
        <w:ind w:left="3281" w:hanging="348"/>
      </w:pPr>
      <w:rPr>
        <w:rFonts w:hint="default"/>
        <w:lang w:val="es-ES" w:eastAsia="en-US" w:bidi="ar-SA"/>
      </w:rPr>
    </w:lvl>
    <w:lvl w:ilvl="4" w:tplc="ADF04C24">
      <w:numFmt w:val="bullet"/>
      <w:lvlText w:val="•"/>
      <w:lvlJc w:val="left"/>
      <w:pPr>
        <w:ind w:left="4088" w:hanging="348"/>
      </w:pPr>
      <w:rPr>
        <w:rFonts w:hint="default"/>
        <w:lang w:val="es-ES" w:eastAsia="en-US" w:bidi="ar-SA"/>
      </w:rPr>
    </w:lvl>
    <w:lvl w:ilvl="5" w:tplc="744263A6">
      <w:numFmt w:val="bullet"/>
      <w:lvlText w:val="•"/>
      <w:lvlJc w:val="left"/>
      <w:pPr>
        <w:ind w:left="4895" w:hanging="348"/>
      </w:pPr>
      <w:rPr>
        <w:rFonts w:hint="default"/>
        <w:lang w:val="es-ES" w:eastAsia="en-US" w:bidi="ar-SA"/>
      </w:rPr>
    </w:lvl>
    <w:lvl w:ilvl="6" w:tplc="2EE0B122">
      <w:numFmt w:val="bullet"/>
      <w:lvlText w:val="•"/>
      <w:lvlJc w:val="left"/>
      <w:pPr>
        <w:ind w:left="5702" w:hanging="348"/>
      </w:pPr>
      <w:rPr>
        <w:rFonts w:hint="default"/>
        <w:lang w:val="es-ES" w:eastAsia="en-US" w:bidi="ar-SA"/>
      </w:rPr>
    </w:lvl>
    <w:lvl w:ilvl="7" w:tplc="115A0A58">
      <w:numFmt w:val="bullet"/>
      <w:lvlText w:val="•"/>
      <w:lvlJc w:val="left"/>
      <w:pPr>
        <w:ind w:left="6509" w:hanging="348"/>
      </w:pPr>
      <w:rPr>
        <w:rFonts w:hint="default"/>
        <w:lang w:val="es-ES" w:eastAsia="en-US" w:bidi="ar-SA"/>
      </w:rPr>
    </w:lvl>
    <w:lvl w:ilvl="8" w:tplc="3ABC8D88">
      <w:numFmt w:val="bullet"/>
      <w:lvlText w:val="•"/>
      <w:lvlJc w:val="left"/>
      <w:pPr>
        <w:ind w:left="7316" w:hanging="348"/>
      </w:pPr>
      <w:rPr>
        <w:rFonts w:hint="default"/>
        <w:lang w:val="es-ES" w:eastAsia="en-US" w:bidi="ar-SA"/>
      </w:rPr>
    </w:lvl>
  </w:abstractNum>
  <w:abstractNum w:abstractNumId="2" w15:restartNumberingAfterBreak="0">
    <w:nsid w:val="2AC804B4"/>
    <w:multiLevelType w:val="hybridMultilevel"/>
    <w:tmpl w:val="EED04222"/>
    <w:lvl w:ilvl="0" w:tplc="5EE8630E">
      <w:start w:val="1"/>
      <w:numFmt w:val="decimal"/>
      <w:lvlText w:val="%1."/>
      <w:lvlJc w:val="left"/>
      <w:pPr>
        <w:ind w:left="143" w:hanging="235"/>
        <w:jc w:val="left"/>
      </w:pPr>
      <w:rPr>
        <w:rFonts w:ascii="Calibri Light" w:eastAsia="Calibri Light" w:hAnsi="Calibri Light" w:cs="Calibri Light" w:hint="default"/>
        <w:b w:val="0"/>
        <w:bCs w:val="0"/>
        <w:i w:val="0"/>
        <w:iCs w:val="0"/>
        <w:spacing w:val="0"/>
        <w:w w:val="100"/>
        <w:sz w:val="24"/>
        <w:szCs w:val="24"/>
        <w:lang w:val="es-ES" w:eastAsia="en-US" w:bidi="ar-SA"/>
      </w:rPr>
    </w:lvl>
    <w:lvl w:ilvl="1" w:tplc="9AC295F8">
      <w:numFmt w:val="bullet"/>
      <w:lvlText w:val="•"/>
      <w:lvlJc w:val="left"/>
      <w:pPr>
        <w:ind w:left="1019" w:hanging="235"/>
      </w:pPr>
      <w:rPr>
        <w:rFonts w:hint="default"/>
        <w:lang w:val="es-ES" w:eastAsia="en-US" w:bidi="ar-SA"/>
      </w:rPr>
    </w:lvl>
    <w:lvl w:ilvl="2" w:tplc="C6D2FA9E">
      <w:numFmt w:val="bullet"/>
      <w:lvlText w:val="•"/>
      <w:lvlJc w:val="left"/>
      <w:pPr>
        <w:ind w:left="1898" w:hanging="235"/>
      </w:pPr>
      <w:rPr>
        <w:rFonts w:hint="default"/>
        <w:lang w:val="es-ES" w:eastAsia="en-US" w:bidi="ar-SA"/>
      </w:rPr>
    </w:lvl>
    <w:lvl w:ilvl="3" w:tplc="22A8E788">
      <w:numFmt w:val="bullet"/>
      <w:lvlText w:val="•"/>
      <w:lvlJc w:val="left"/>
      <w:pPr>
        <w:ind w:left="2777" w:hanging="235"/>
      </w:pPr>
      <w:rPr>
        <w:rFonts w:hint="default"/>
        <w:lang w:val="es-ES" w:eastAsia="en-US" w:bidi="ar-SA"/>
      </w:rPr>
    </w:lvl>
    <w:lvl w:ilvl="4" w:tplc="0CCEAC66">
      <w:numFmt w:val="bullet"/>
      <w:lvlText w:val="•"/>
      <w:lvlJc w:val="left"/>
      <w:pPr>
        <w:ind w:left="3656" w:hanging="235"/>
      </w:pPr>
      <w:rPr>
        <w:rFonts w:hint="default"/>
        <w:lang w:val="es-ES" w:eastAsia="en-US" w:bidi="ar-SA"/>
      </w:rPr>
    </w:lvl>
    <w:lvl w:ilvl="5" w:tplc="7472D5DA">
      <w:numFmt w:val="bullet"/>
      <w:lvlText w:val="•"/>
      <w:lvlJc w:val="left"/>
      <w:pPr>
        <w:ind w:left="4535" w:hanging="235"/>
      </w:pPr>
      <w:rPr>
        <w:rFonts w:hint="default"/>
        <w:lang w:val="es-ES" w:eastAsia="en-US" w:bidi="ar-SA"/>
      </w:rPr>
    </w:lvl>
    <w:lvl w:ilvl="6" w:tplc="84262DE6">
      <w:numFmt w:val="bullet"/>
      <w:lvlText w:val="•"/>
      <w:lvlJc w:val="left"/>
      <w:pPr>
        <w:ind w:left="5414" w:hanging="235"/>
      </w:pPr>
      <w:rPr>
        <w:rFonts w:hint="default"/>
        <w:lang w:val="es-ES" w:eastAsia="en-US" w:bidi="ar-SA"/>
      </w:rPr>
    </w:lvl>
    <w:lvl w:ilvl="7" w:tplc="3E92C61E">
      <w:numFmt w:val="bullet"/>
      <w:lvlText w:val="•"/>
      <w:lvlJc w:val="left"/>
      <w:pPr>
        <w:ind w:left="6293" w:hanging="235"/>
      </w:pPr>
      <w:rPr>
        <w:rFonts w:hint="default"/>
        <w:lang w:val="es-ES" w:eastAsia="en-US" w:bidi="ar-SA"/>
      </w:rPr>
    </w:lvl>
    <w:lvl w:ilvl="8" w:tplc="E58CD696">
      <w:numFmt w:val="bullet"/>
      <w:lvlText w:val="•"/>
      <w:lvlJc w:val="left"/>
      <w:pPr>
        <w:ind w:left="7172" w:hanging="235"/>
      </w:pPr>
      <w:rPr>
        <w:rFonts w:hint="default"/>
        <w:lang w:val="es-ES" w:eastAsia="en-US" w:bidi="ar-SA"/>
      </w:rPr>
    </w:lvl>
  </w:abstractNum>
  <w:num w:numId="1" w16cid:durableId="1441530057">
    <w:abstractNumId w:val="2"/>
  </w:num>
  <w:num w:numId="2" w16cid:durableId="615022413">
    <w:abstractNumId w:val="0"/>
  </w:num>
  <w:num w:numId="3" w16cid:durableId="447310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D8"/>
    <w:rsid w:val="00091CC4"/>
    <w:rsid w:val="000A1596"/>
    <w:rsid w:val="000C595C"/>
    <w:rsid w:val="00110BA6"/>
    <w:rsid w:val="00234AE0"/>
    <w:rsid w:val="002A28D8"/>
    <w:rsid w:val="00390A4E"/>
    <w:rsid w:val="006D76AF"/>
    <w:rsid w:val="00831A4A"/>
    <w:rsid w:val="00960F50"/>
    <w:rsid w:val="00A160C9"/>
    <w:rsid w:val="00A659B1"/>
    <w:rsid w:val="00AA2D8F"/>
    <w:rsid w:val="00C76201"/>
    <w:rsid w:val="00C8749C"/>
    <w:rsid w:val="00CB0318"/>
    <w:rsid w:val="00D35B87"/>
    <w:rsid w:val="00E9698D"/>
    <w:rsid w:val="00F44C9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4A36C"/>
  <w15:docId w15:val="{3FD1C8AE-A226-4FC1-9351-46DF997D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firstLine="707"/>
      <w:jc w:val="both"/>
    </w:pPr>
    <w:rPr>
      <w:sz w:val="24"/>
      <w:szCs w:val="24"/>
    </w:rPr>
  </w:style>
  <w:style w:type="paragraph" w:styleId="Ttulo">
    <w:name w:val="Title"/>
    <w:basedOn w:val="Normal"/>
    <w:uiPriority w:val="10"/>
    <w:qFormat/>
    <w:pPr>
      <w:spacing w:before="78"/>
      <w:ind w:right="142"/>
      <w:jc w:val="center"/>
    </w:pPr>
    <w:rPr>
      <w:rFonts w:ascii="Arial" w:eastAsia="Arial" w:hAnsi="Arial" w:cs="Arial"/>
      <w:b/>
      <w:bCs/>
      <w:sz w:val="24"/>
      <w:szCs w:val="24"/>
      <w:u w:val="single" w:color="000000"/>
    </w:rPr>
  </w:style>
  <w:style w:type="paragraph" w:styleId="Prrafodelista">
    <w:name w:val="List Paragraph"/>
    <w:basedOn w:val="Normal"/>
    <w:uiPriority w:val="1"/>
    <w:qFormat/>
    <w:pPr>
      <w:ind w:left="1631" w:right="281" w:hanging="360"/>
      <w:jc w:val="both"/>
    </w:pPr>
  </w:style>
  <w:style w:type="paragraph" w:customStyle="1" w:styleId="TableParagraph">
    <w:name w:val="Table Paragraph"/>
    <w:basedOn w:val="Normal"/>
    <w:uiPriority w:val="1"/>
    <w:qFormat/>
    <w:pPr>
      <w:spacing w:line="229" w:lineRule="exact"/>
      <w:ind w:left="108"/>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299" Type="http://schemas.openxmlformats.org/officeDocument/2006/relationships/hyperlink" Target="https://pjudcl-my.sharepoint.com/personal/yhidalgop_poderjudicial_cl/Documents/Archivos%20transcritos/2401377704-3-1071-260219-01-23-%20Audiencia%20debate%20Art.%20343.mp3" TargetMode="External"/><Relationship Id="rId21" Type="http://schemas.openxmlformats.org/officeDocument/2006/relationships/hyperlink" Target="https://pjudcl-my.sharepoint.com/personal/yhidalgop_poderjudicial_cl/Documents/Archivos%20transcritos/2401377704-3-1071-260219-01-15-%20Alegatos%20de%20clausura%20MP.mp3" TargetMode="External"/><Relationship Id="rId63" Type="http://schemas.openxmlformats.org/officeDocument/2006/relationships/hyperlink" Target="https://pjudcl-my.sharepoint.com/personal/yhidalgop_poderjudicial_cl/Documents/Archivos%20transcritos/2401377704-3-1071-260219-01-15-%20Alegatos%20de%20clausura%20MP.mp3" TargetMode="External"/><Relationship Id="rId159"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24" Type="http://schemas.openxmlformats.org/officeDocument/2006/relationships/hyperlink" Target="https://pjudcl-my.sharepoint.com/personal/yhidalgop_poderjudicial_cl/Documents/Archivos%20transcritos/2401377704-3-1071-260219-01-23-%20Audiencia%20debate%20Art.%20343.mp3" TargetMode="External"/><Relationship Id="rId366" Type="http://schemas.openxmlformats.org/officeDocument/2006/relationships/hyperlink" Target="https://pjudcl-my.sharepoint.com/personal/yhidalgop_poderjudicial_cl/Documents/Archivos%20transcritos/2401377704-3-1071-260219-01-23-%20Audiencia%20debate%20Art.%20343.mp3" TargetMode="External"/><Relationship Id="rId170" Type="http://schemas.openxmlformats.org/officeDocument/2006/relationships/hyperlink" Target="https://pjudcl-my.sharepoint.com/personal/yhidalgop_poderjudicial_cl/Documents/Archivos%20transcritos/2401377704-3-1071-260219-01-21-%20Replica%20Def%20Pamela%20Hurtado%20.mp3" TargetMode="External"/><Relationship Id="rId226" Type="http://schemas.openxmlformats.org/officeDocument/2006/relationships/hyperlink" Target="https://pjudcl-my.sharepoint.com/personal/yhidalgop_poderjudicial_cl/Documents/Archivos%20transcritos/2401377704-3-1071-260219-01-23-%20Audiencia%20debate%20Art.%20343.mp3" TargetMode="External"/><Relationship Id="rId268" Type="http://schemas.openxmlformats.org/officeDocument/2006/relationships/hyperlink" Target="https://pjudcl-my.sharepoint.com/personal/yhidalgop_poderjudicial_cl/Documents/Archivos%20transcritos/2401377704-3-1071-260219-01-23-%20Audiencia%20debate%20Art.%20343.mp3" TargetMode="External"/><Relationship Id="rId32" Type="http://schemas.openxmlformats.org/officeDocument/2006/relationships/hyperlink" Target="https://pjudcl-my.sharepoint.com/personal/yhidalgop_poderjudicial_cl/Documents/Archivos%20transcritos/2401377704-3-1071-260219-01-15-%20Alegatos%20de%20clausura%20MP.mp3" TargetMode="External"/><Relationship Id="rId74" Type="http://schemas.openxmlformats.org/officeDocument/2006/relationships/hyperlink" Target="https://pjudcl-my.sharepoint.com/personal/yhidalgop_poderjudicial_cl/Documents/Archivos%20transcritos/2401377704-3-1071-260219-01-15-%20Alegatos%20de%20clausura%20MP.mp3" TargetMode="External"/><Relationship Id="rId128"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335" Type="http://schemas.openxmlformats.org/officeDocument/2006/relationships/hyperlink" Target="https://pjudcl-my.sharepoint.com/personal/yhidalgop_poderjudicial_cl/Documents/Archivos%20transcritos/2401377704-3-1071-260219-01-23-%20Audiencia%20debate%20Art.%20343.mp3" TargetMode="External"/><Relationship Id="rId377" Type="http://schemas.openxmlformats.org/officeDocument/2006/relationships/hyperlink" Target="https://pjudcl-my.sharepoint.com/personal/yhidalgop_poderjudicial_cl/Documents/Archivos%20transcritos/2401377704-3-1071-260219-01-23-%20Audiencia%20debate%20Art.%20343.mp3" TargetMode="External"/><Relationship Id="rId5" Type="http://schemas.openxmlformats.org/officeDocument/2006/relationships/hyperlink" Target="https://pjudcl-my.sharepoint.com/personal/yhidalgop_poderjudicial_cl/Documents/Archivos%20transcritos/2401377704-3-1071-260219-01-15-%20Alegatos%20de%20clausura%20MP.mp3" TargetMode="External"/><Relationship Id="rId181" Type="http://schemas.openxmlformats.org/officeDocument/2006/relationships/hyperlink" Target="https://pjudcl-my.sharepoint.com/personal/yhidalgop_poderjudicial_cl/Documents/Archivos%20transcritos/2401377704-3-1071-260219-01-23-%20Audiencia%20debate%20Art.%20343.mp3" TargetMode="External"/><Relationship Id="rId237" Type="http://schemas.openxmlformats.org/officeDocument/2006/relationships/hyperlink" Target="https://pjudcl-my.sharepoint.com/personal/yhidalgop_poderjudicial_cl/Documents/Archivos%20transcritos/2401377704-3-1071-260219-01-23-%20Audiencia%20debate%20Art.%20343.mp3" TargetMode="External"/><Relationship Id="rId279" Type="http://schemas.openxmlformats.org/officeDocument/2006/relationships/hyperlink" Target="https://pjudcl-my.sharepoint.com/personal/yhidalgop_poderjudicial_cl/Documents/Archivos%20transcritos/2401377704-3-1071-260219-01-23-%20Audiencia%20debate%20Art.%20343.mp3" TargetMode="External"/><Relationship Id="rId43" Type="http://schemas.openxmlformats.org/officeDocument/2006/relationships/hyperlink" Target="https://pjudcl-my.sharepoint.com/personal/yhidalgop_poderjudicial_cl/Documents/Archivos%20transcritos/2401377704-3-1071-260219-01-15-%20Alegatos%20de%20clausura%20MP.mp3" TargetMode="External"/><Relationship Id="rId139" Type="http://schemas.openxmlformats.org/officeDocument/2006/relationships/hyperlink" Target="https://pjudcl-my.sharepoint.com/personal/yhidalgop_poderjudicial_cl/Documents/Archivos%20transcritos/2401377704-3-1071-260219-01-17-%20Alegatos%20de%20clausura%20MP%20Susana%20Cortes.mp3" TargetMode="External"/><Relationship Id="rId290" Type="http://schemas.openxmlformats.org/officeDocument/2006/relationships/hyperlink" Target="https://pjudcl-my.sharepoint.com/personal/yhidalgop_poderjudicial_cl/Documents/Archivos%20transcritos/2401377704-3-1071-260219-01-23-%20Audiencia%20debate%20Art.%20343.mp3" TargetMode="External"/><Relationship Id="rId304" Type="http://schemas.openxmlformats.org/officeDocument/2006/relationships/hyperlink" Target="https://pjudcl-my.sharepoint.com/personal/yhidalgop_poderjudicial_cl/Documents/Archivos%20transcritos/2401377704-3-1071-260219-01-23-%20Audiencia%20debate%20Art.%20343.mp3" TargetMode="External"/><Relationship Id="rId346" Type="http://schemas.openxmlformats.org/officeDocument/2006/relationships/hyperlink" Target="https://pjudcl-my.sharepoint.com/personal/yhidalgop_poderjudicial_cl/Documents/Archivos%20transcritos/2401377704-3-1071-260219-01-23-%20Audiencia%20debate%20Art.%20343.mp3" TargetMode="External"/><Relationship Id="rId85"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50"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92" Type="http://schemas.openxmlformats.org/officeDocument/2006/relationships/hyperlink" Target="https://pjudcl-my.sharepoint.com/personal/yhidalgop_poderjudicial_cl/Documents/Archivos%20transcritos/2401377704-3-1071-260219-01-23-%20Audiencia%20debate%20Art.%20343.mp3" TargetMode="External"/><Relationship Id="rId206" Type="http://schemas.openxmlformats.org/officeDocument/2006/relationships/hyperlink" Target="https://pjudcl-my.sharepoint.com/personal/yhidalgop_poderjudicial_cl/Documents/Archivos%20transcritos/2401377704-3-1071-260219-01-23-%20Audiencia%20debate%20Art.%20343.mp3" TargetMode="External"/><Relationship Id="rId248" Type="http://schemas.openxmlformats.org/officeDocument/2006/relationships/hyperlink" Target="https://pjudcl-my.sharepoint.com/personal/yhidalgop_poderjudicial_cl/Documents/Archivos%20transcritos/2401377704-3-1071-260219-01-23-%20Audiencia%20debate%20Art.%20343.mp3" TargetMode="External"/><Relationship Id="rId12" Type="http://schemas.openxmlformats.org/officeDocument/2006/relationships/hyperlink" Target="https://pjudcl-my.sharepoint.com/personal/yhidalgop_poderjudicial_cl/Documents/Archivos%20transcritos/2401377704-3-1071-260219-01-15-%20Alegatos%20de%20clausura%20MP.mp3" TargetMode="External"/><Relationship Id="rId108"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315" Type="http://schemas.openxmlformats.org/officeDocument/2006/relationships/hyperlink" Target="https://pjudcl-my.sharepoint.com/personal/yhidalgop_poderjudicial_cl/Documents/Archivos%20transcritos/2401377704-3-1071-260219-01-23-%20Audiencia%20debate%20Art.%20343.mp3" TargetMode="External"/><Relationship Id="rId357" Type="http://schemas.openxmlformats.org/officeDocument/2006/relationships/hyperlink" Target="https://pjudcl-my.sharepoint.com/personal/yhidalgop_poderjudicial_cl/Documents/Archivos%20transcritos/2401377704-3-1071-260219-01-23-%20Audiencia%20debate%20Art.%20343.mp3" TargetMode="External"/><Relationship Id="rId54" Type="http://schemas.openxmlformats.org/officeDocument/2006/relationships/hyperlink" Target="https://pjudcl-my.sharepoint.com/personal/yhidalgop_poderjudicial_cl/Documents/Archivos%20transcritos/2401377704-3-1071-260219-01-15-%20Alegatos%20de%20clausura%20MP.mp3" TargetMode="External"/><Relationship Id="rId96"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61" Type="http://schemas.openxmlformats.org/officeDocument/2006/relationships/hyperlink" Target="https://pjudcl-my.sharepoint.com/personal/yhidalgop_poderjudicial_cl/Documents/Archivos%20transcritos/2401377704-3-1071-260219-01-17-%20Alegatos%20de%20clausura%20MP%20Susana%20Cortes.mp3" TargetMode="External"/><Relationship Id="rId217" Type="http://schemas.openxmlformats.org/officeDocument/2006/relationships/hyperlink" Target="https://pjudcl-my.sharepoint.com/personal/yhidalgop_poderjudicial_cl/Documents/Archivos%20transcritos/2401377704-3-1071-260219-01-23-%20Audiencia%20debate%20Art.%20343.mp3" TargetMode="External"/><Relationship Id="rId259" Type="http://schemas.openxmlformats.org/officeDocument/2006/relationships/hyperlink" Target="https://pjudcl-my.sharepoint.com/personal/yhidalgop_poderjudicial_cl/Documents/Archivos%20transcritos/2401377704-3-1071-260219-01-23-%20Audiencia%20debate%20Art.%20343.mp3" TargetMode="External"/><Relationship Id="rId23" Type="http://schemas.openxmlformats.org/officeDocument/2006/relationships/hyperlink" Target="https://pjudcl-my.sharepoint.com/personal/yhidalgop_poderjudicial_cl/Documents/Archivos%20transcritos/2401377704-3-1071-260219-01-15-%20Alegatos%20de%20clausura%20MP.mp3" TargetMode="External"/><Relationship Id="rId119"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270" Type="http://schemas.openxmlformats.org/officeDocument/2006/relationships/hyperlink" Target="https://pjudcl-my.sharepoint.com/personal/yhidalgop_poderjudicial_cl/Documents/Archivos%20transcritos/2401377704-3-1071-260219-01-23-%20Audiencia%20debate%20Art.%20343.mp3" TargetMode="External"/><Relationship Id="rId326" Type="http://schemas.openxmlformats.org/officeDocument/2006/relationships/hyperlink" Target="https://pjudcl-my.sharepoint.com/personal/yhidalgop_poderjudicial_cl/Documents/Archivos%20transcritos/2401377704-3-1071-260219-01-23-%20Audiencia%20debate%20Art.%20343.mp3" TargetMode="External"/><Relationship Id="rId65" Type="http://schemas.openxmlformats.org/officeDocument/2006/relationships/hyperlink" Target="https://pjudcl-my.sharepoint.com/personal/yhidalgop_poderjudicial_cl/Documents/Archivos%20transcritos/2401377704-3-1071-260219-01-15-%20Alegatos%20de%20clausura%20MP.mp3" TargetMode="External"/><Relationship Id="rId130"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68" Type="http://schemas.openxmlformats.org/officeDocument/2006/relationships/hyperlink" Target="https://pjudcl-my.sharepoint.com/personal/yhidalgop_poderjudicial_cl/Documents/Archivos%20transcritos/2401377704-3-1071-260219-01-23-%20Audiencia%20debate%20Art.%20343.mp3" TargetMode="External"/><Relationship Id="rId172" Type="http://schemas.openxmlformats.org/officeDocument/2006/relationships/hyperlink" Target="https://pjudcl-my.sharepoint.com/personal/yhidalgop_poderjudicial_cl/Documents/Archivos%20transcritos/2401377704-3-1071-260219-01-21-%20Replica%20Def%20Pamela%20Hurtado%20.mp3" TargetMode="External"/><Relationship Id="rId228" Type="http://schemas.openxmlformats.org/officeDocument/2006/relationships/hyperlink" Target="https://pjudcl-my.sharepoint.com/personal/yhidalgop_poderjudicial_cl/Documents/Archivos%20transcritos/2401377704-3-1071-260219-01-23-%20Audiencia%20debate%20Art.%20343.mp3" TargetMode="External"/><Relationship Id="rId281" Type="http://schemas.openxmlformats.org/officeDocument/2006/relationships/hyperlink" Target="https://pjudcl-my.sharepoint.com/personal/yhidalgop_poderjudicial_cl/Documents/Archivos%20transcritos/2401377704-3-1071-260219-01-23-%20Audiencia%20debate%20Art.%20343.mp3" TargetMode="External"/><Relationship Id="rId337" Type="http://schemas.openxmlformats.org/officeDocument/2006/relationships/hyperlink" Target="https://pjudcl-my.sharepoint.com/personal/yhidalgop_poderjudicial_cl/Documents/Archivos%20transcritos/2401377704-3-1071-260219-01-23-%20Audiencia%20debate%20Art.%20343.mp3" TargetMode="External"/><Relationship Id="rId34" Type="http://schemas.openxmlformats.org/officeDocument/2006/relationships/hyperlink" Target="https://pjudcl-my.sharepoint.com/personal/yhidalgop_poderjudicial_cl/Documents/Archivos%20transcritos/2401377704-3-1071-260219-01-15-%20Alegatos%20de%20clausura%20MP.mp3" TargetMode="External"/><Relationship Id="rId76"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41"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79" Type="http://schemas.openxmlformats.org/officeDocument/2006/relationships/hyperlink" Target="https://pjudcl-my.sharepoint.com/personal/yhidalgop_poderjudicial_cl/Documents/Archivos%20transcritos/2401377704-3-1071-260219-01-23-%20Audiencia%20debate%20Art.%20343.mp3" TargetMode="External"/><Relationship Id="rId7" Type="http://schemas.openxmlformats.org/officeDocument/2006/relationships/hyperlink" Target="https://pjudcl-my.sharepoint.com/personal/yhidalgop_poderjudicial_cl/Documents/Archivos%20transcritos/2401377704-3-1071-260219-01-15-%20Alegatos%20de%20clausura%20MP.mp3" TargetMode="External"/><Relationship Id="rId183" Type="http://schemas.openxmlformats.org/officeDocument/2006/relationships/hyperlink" Target="https://pjudcl-my.sharepoint.com/personal/yhidalgop_poderjudicial_cl/Documents/Archivos%20transcritos/2401377704-3-1071-260219-01-23-%20Audiencia%20debate%20Art.%20343.mp3" TargetMode="External"/><Relationship Id="rId239" Type="http://schemas.openxmlformats.org/officeDocument/2006/relationships/hyperlink" Target="https://pjudcl-my.sharepoint.com/personal/yhidalgop_poderjudicial_cl/Documents/Archivos%20transcritos/2401377704-3-1071-260219-01-23-%20Audiencia%20debate%20Art.%20343.mp3" TargetMode="External"/><Relationship Id="rId250" Type="http://schemas.openxmlformats.org/officeDocument/2006/relationships/hyperlink" Target="https://pjudcl-my.sharepoint.com/personal/yhidalgop_poderjudicial_cl/Documents/Archivos%20transcritos/2401377704-3-1071-260219-01-23-%20Audiencia%20debate%20Art.%20343.mp3" TargetMode="External"/><Relationship Id="rId292" Type="http://schemas.openxmlformats.org/officeDocument/2006/relationships/hyperlink" Target="https://pjudcl-my.sharepoint.com/personal/yhidalgop_poderjudicial_cl/Documents/Archivos%20transcritos/2401377704-3-1071-260219-01-23-%20Audiencia%20debate%20Art.%20343.mp3" TargetMode="External"/><Relationship Id="rId306" Type="http://schemas.openxmlformats.org/officeDocument/2006/relationships/hyperlink" Target="https://pjudcl-my.sharepoint.com/personal/yhidalgop_poderjudicial_cl/Documents/Archivos%20transcritos/2401377704-3-1071-260219-01-23-%20Audiencia%20debate%20Art.%20343.mp3" TargetMode="External"/><Relationship Id="rId45" Type="http://schemas.openxmlformats.org/officeDocument/2006/relationships/hyperlink" Target="https://pjudcl-my.sharepoint.com/personal/yhidalgop_poderjudicial_cl/Documents/Archivos%20transcritos/2401377704-3-1071-260219-01-15-%20Alegatos%20de%20clausura%20MP.mp3" TargetMode="External"/><Relationship Id="rId87"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10"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348" Type="http://schemas.openxmlformats.org/officeDocument/2006/relationships/hyperlink" Target="https://pjudcl-my.sharepoint.com/personal/yhidalgop_poderjudicial_cl/Documents/Archivos%20transcritos/2401377704-3-1071-260219-01-23-%20Audiencia%20debate%20Art.%20343.mp3" TargetMode="External"/><Relationship Id="rId152"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94" Type="http://schemas.openxmlformats.org/officeDocument/2006/relationships/hyperlink" Target="https://pjudcl-my.sharepoint.com/personal/yhidalgop_poderjudicial_cl/Documents/Archivos%20transcritos/2401377704-3-1071-260219-01-23-%20Audiencia%20debate%20Art.%20343.mp3" TargetMode="External"/><Relationship Id="rId208" Type="http://schemas.openxmlformats.org/officeDocument/2006/relationships/hyperlink" Target="https://pjudcl-my.sharepoint.com/personal/yhidalgop_poderjudicial_cl/Documents/Archivos%20transcritos/2401377704-3-1071-260219-01-23-%20Audiencia%20debate%20Art.%20343.mp3" TargetMode="External"/><Relationship Id="rId261" Type="http://schemas.openxmlformats.org/officeDocument/2006/relationships/hyperlink" Target="https://pjudcl-my.sharepoint.com/personal/yhidalgop_poderjudicial_cl/Documents/Archivos%20transcritos/2401377704-3-1071-260219-01-23-%20Audiencia%20debate%20Art.%20343.mp3" TargetMode="External"/><Relationship Id="rId14" Type="http://schemas.openxmlformats.org/officeDocument/2006/relationships/hyperlink" Target="https://pjudcl-my.sharepoint.com/personal/yhidalgop_poderjudicial_cl/Documents/Archivos%20transcritos/2401377704-3-1071-260219-01-15-%20Alegatos%20de%20clausura%20MP.mp3" TargetMode="External"/><Relationship Id="rId56" Type="http://schemas.openxmlformats.org/officeDocument/2006/relationships/hyperlink" Target="https://pjudcl-my.sharepoint.com/personal/yhidalgop_poderjudicial_cl/Documents/Archivos%20transcritos/2401377704-3-1071-260219-01-15-%20Alegatos%20de%20clausura%20MP.mp3" TargetMode="External"/><Relationship Id="rId317" Type="http://schemas.openxmlformats.org/officeDocument/2006/relationships/hyperlink" Target="https://pjudcl-my.sharepoint.com/personal/yhidalgop_poderjudicial_cl/Documents/Archivos%20transcritos/2401377704-3-1071-260219-01-23-%20Audiencia%20debate%20Art.%20343.mp3" TargetMode="External"/><Relationship Id="rId359" Type="http://schemas.openxmlformats.org/officeDocument/2006/relationships/hyperlink" Target="https://pjudcl-my.sharepoint.com/personal/yhidalgop_poderjudicial_cl/Documents/Archivos%20transcritos/2401377704-3-1071-260219-01-23-%20Audiencia%20debate%20Art.%20343.mp3" TargetMode="External"/><Relationship Id="rId98"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21"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63" Type="http://schemas.openxmlformats.org/officeDocument/2006/relationships/hyperlink" Target="https://pjudcl-my.sharepoint.com/personal/yhidalgop_poderjudicial_cl/Documents/Archivos%20transcritos/2401377704-3-1071-260219-01-17-%20Alegatos%20de%20clausura%20MP%20Susana%20Cortes.mp3" TargetMode="External"/><Relationship Id="rId219" Type="http://schemas.openxmlformats.org/officeDocument/2006/relationships/hyperlink" Target="https://pjudcl-my.sharepoint.com/personal/yhidalgop_poderjudicial_cl/Documents/Archivos%20transcritos/2401377704-3-1071-260219-01-23-%20Audiencia%20debate%20Art.%20343.mp3" TargetMode="External"/><Relationship Id="rId370" Type="http://schemas.openxmlformats.org/officeDocument/2006/relationships/hyperlink" Target="https://pjudcl-my.sharepoint.com/personal/yhidalgop_poderjudicial_cl/Documents/Archivos%20transcritos/2401377704-3-1071-260219-01-23-%20Audiencia%20debate%20Art.%20343.mp3" TargetMode="External"/><Relationship Id="rId230" Type="http://schemas.openxmlformats.org/officeDocument/2006/relationships/hyperlink" Target="https://pjudcl-my.sharepoint.com/personal/yhidalgop_poderjudicial_cl/Documents/Archivos%20transcritos/2401377704-3-1071-260219-01-23-%20Audiencia%20debate%20Art.%20343.mp3" TargetMode="External"/><Relationship Id="rId25" Type="http://schemas.openxmlformats.org/officeDocument/2006/relationships/hyperlink" Target="https://pjudcl-my.sharepoint.com/personal/yhidalgop_poderjudicial_cl/Documents/Archivos%20transcritos/2401377704-3-1071-260219-01-15-%20Alegatos%20de%20clausura%20MP.mp3" TargetMode="External"/><Relationship Id="rId67" Type="http://schemas.openxmlformats.org/officeDocument/2006/relationships/hyperlink" Target="https://pjudcl-my.sharepoint.com/personal/yhidalgop_poderjudicial_cl/Documents/Archivos%20transcritos/2401377704-3-1071-260219-01-15-%20Alegatos%20de%20clausura%20MP.mp3" TargetMode="External"/><Relationship Id="rId272" Type="http://schemas.openxmlformats.org/officeDocument/2006/relationships/hyperlink" Target="https://pjudcl-my.sharepoint.com/personal/yhidalgop_poderjudicial_cl/Documents/Archivos%20transcritos/2401377704-3-1071-260219-01-23-%20Audiencia%20debate%20Art.%20343.mp3" TargetMode="External"/><Relationship Id="rId328" Type="http://schemas.openxmlformats.org/officeDocument/2006/relationships/hyperlink" Target="https://pjudcl-my.sharepoint.com/personal/yhidalgop_poderjudicial_cl/Documents/Archivos%20transcritos/2401377704-3-1071-260219-01-23-%20Audiencia%20debate%20Art.%20343.mp3" TargetMode="External"/><Relationship Id="rId132"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74" Type="http://schemas.openxmlformats.org/officeDocument/2006/relationships/hyperlink" Target="https://pjudcl-my.sharepoint.com/personal/yhidalgop_poderjudicial_cl/Documents/Archivos%20transcritos/2401377704-3-1071-260219-01-21-%20Replica%20Def%20Pamela%20Hurtado%20.mp3" TargetMode="External"/><Relationship Id="rId381" Type="http://schemas.openxmlformats.org/officeDocument/2006/relationships/hyperlink" Target="https://pjudcl-my.sharepoint.com/personal/yhidalgop_poderjudicial_cl/Documents/Archivos%20transcritos/2401377704-3-1071-260219-01-23-%20Audiencia%20debate%20Art.%20343.mp3" TargetMode="External"/><Relationship Id="rId241" Type="http://schemas.openxmlformats.org/officeDocument/2006/relationships/hyperlink" Target="https://pjudcl-my.sharepoint.com/personal/yhidalgop_poderjudicial_cl/Documents/Archivos%20transcritos/2401377704-3-1071-260219-01-23-%20Audiencia%20debate%20Art.%20343.mp3" TargetMode="External"/><Relationship Id="rId36" Type="http://schemas.openxmlformats.org/officeDocument/2006/relationships/hyperlink" Target="https://pjudcl-my.sharepoint.com/personal/yhidalgop_poderjudicial_cl/Documents/Archivos%20transcritos/2401377704-3-1071-260219-01-15-%20Alegatos%20de%20clausura%20MP.mp3" TargetMode="External"/><Relationship Id="rId283" Type="http://schemas.openxmlformats.org/officeDocument/2006/relationships/hyperlink" Target="https://pjudcl-my.sharepoint.com/personal/yhidalgop_poderjudicial_cl/Documents/Archivos%20transcritos/2401377704-3-1071-260219-01-23-%20Audiencia%20debate%20Art.%20343.mp3" TargetMode="External"/><Relationship Id="rId339" Type="http://schemas.openxmlformats.org/officeDocument/2006/relationships/hyperlink" Target="https://pjudcl-my.sharepoint.com/personal/yhidalgop_poderjudicial_cl/Documents/Archivos%20transcritos/2401377704-3-1071-260219-01-23-%20Audiencia%20debate%20Art.%20343.mp3" TargetMode="External"/><Relationship Id="rId78"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01"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43"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85" Type="http://schemas.openxmlformats.org/officeDocument/2006/relationships/hyperlink" Target="https://pjudcl-my.sharepoint.com/personal/yhidalgop_poderjudicial_cl/Documents/Archivos%20transcritos/2401377704-3-1071-260219-01-23-%20Audiencia%20debate%20Art.%20343.mp3" TargetMode="External"/><Relationship Id="rId350" Type="http://schemas.openxmlformats.org/officeDocument/2006/relationships/hyperlink" Target="https://pjudcl-my.sharepoint.com/personal/yhidalgop_poderjudicial_cl/Documents/Archivos%20transcritos/2401377704-3-1071-260219-01-23-%20Audiencia%20debate%20Art.%20343.mp3" TargetMode="External"/><Relationship Id="rId9" Type="http://schemas.openxmlformats.org/officeDocument/2006/relationships/hyperlink" Target="https://pjudcl-my.sharepoint.com/personal/yhidalgop_poderjudicial_cl/Documents/Archivos%20transcritos/2401377704-3-1071-260219-01-15-%20Alegatos%20de%20clausura%20MP.mp3" TargetMode="External"/><Relationship Id="rId210" Type="http://schemas.openxmlformats.org/officeDocument/2006/relationships/hyperlink" Target="https://pjudcl-my.sharepoint.com/personal/yhidalgop_poderjudicial_cl/Documents/Archivos%20transcritos/2401377704-3-1071-260219-01-23-%20Audiencia%20debate%20Art.%20343.mp3" TargetMode="External"/><Relationship Id="rId252" Type="http://schemas.openxmlformats.org/officeDocument/2006/relationships/hyperlink" Target="https://pjudcl-my.sharepoint.com/personal/yhidalgop_poderjudicial_cl/Documents/Archivos%20transcritos/2401377704-3-1071-260219-01-23-%20Audiencia%20debate%20Art.%20343.mp3" TargetMode="External"/><Relationship Id="rId294" Type="http://schemas.openxmlformats.org/officeDocument/2006/relationships/hyperlink" Target="https://pjudcl-my.sharepoint.com/personal/yhidalgop_poderjudicial_cl/Documents/Archivos%20transcritos/2401377704-3-1071-260219-01-23-%20Audiencia%20debate%20Art.%20343.mp3" TargetMode="External"/><Relationship Id="rId308" Type="http://schemas.openxmlformats.org/officeDocument/2006/relationships/hyperlink" Target="https://pjudcl-my.sharepoint.com/personal/yhidalgop_poderjudicial_cl/Documents/Archivos%20transcritos/2401377704-3-1071-260219-01-23-%20Audiencia%20debate%20Art.%20343.mp3" TargetMode="External"/><Relationship Id="rId47" Type="http://schemas.openxmlformats.org/officeDocument/2006/relationships/hyperlink" Target="https://pjudcl-my.sharepoint.com/personal/yhidalgop_poderjudicial_cl/Documents/Archivos%20transcritos/2401377704-3-1071-260219-01-15-%20Alegatos%20de%20clausura%20MP.mp3" TargetMode="External"/><Relationship Id="rId68" Type="http://schemas.openxmlformats.org/officeDocument/2006/relationships/hyperlink" Target="https://pjudcl-my.sharepoint.com/personal/yhidalgop_poderjudicial_cl/Documents/Archivos%20transcritos/2401377704-3-1071-260219-01-15-%20Alegatos%20de%20clausura%20MP.mp3" TargetMode="External"/><Relationship Id="rId89"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12"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33"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54"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75" Type="http://schemas.openxmlformats.org/officeDocument/2006/relationships/hyperlink" Target="https://pjudcl-my.sharepoint.com/personal/yhidalgop_poderjudicial_cl/Documents/Archivos%20transcritos/2401377704-3-1071-260219-01-21-%20Replica%20Def%20Pamela%20Hurtado%20.mp3" TargetMode="External"/><Relationship Id="rId340" Type="http://schemas.openxmlformats.org/officeDocument/2006/relationships/hyperlink" Target="https://pjudcl-my.sharepoint.com/personal/yhidalgop_poderjudicial_cl/Documents/Archivos%20transcritos/2401377704-3-1071-260219-01-23-%20Audiencia%20debate%20Art.%20343.mp3" TargetMode="External"/><Relationship Id="rId361" Type="http://schemas.openxmlformats.org/officeDocument/2006/relationships/hyperlink" Target="https://pjudcl-my.sharepoint.com/personal/yhidalgop_poderjudicial_cl/Documents/Archivos%20transcritos/2401377704-3-1071-260219-01-23-%20Audiencia%20debate%20Art.%20343.mp3" TargetMode="External"/><Relationship Id="rId196" Type="http://schemas.openxmlformats.org/officeDocument/2006/relationships/hyperlink" Target="https://pjudcl-my.sharepoint.com/personal/yhidalgop_poderjudicial_cl/Documents/Archivos%20transcritos/2401377704-3-1071-260219-01-23-%20Audiencia%20debate%20Art.%20343.mp3" TargetMode="External"/><Relationship Id="rId200" Type="http://schemas.openxmlformats.org/officeDocument/2006/relationships/hyperlink" Target="https://pjudcl-my.sharepoint.com/personal/yhidalgop_poderjudicial_cl/Documents/Archivos%20transcritos/2401377704-3-1071-260219-01-23-%20Audiencia%20debate%20Art.%20343.mp3" TargetMode="External"/><Relationship Id="rId382" Type="http://schemas.openxmlformats.org/officeDocument/2006/relationships/hyperlink" Target="https://pjudcl-my.sharepoint.com/personal/yhidalgop_poderjudicial_cl/Documents/Archivos%20transcritos/2401377704-3-1071-260219-01-23-%20Audiencia%20debate%20Art.%20343.mp3" TargetMode="External"/><Relationship Id="rId16" Type="http://schemas.openxmlformats.org/officeDocument/2006/relationships/hyperlink" Target="https://pjudcl-my.sharepoint.com/personal/yhidalgop_poderjudicial_cl/Documents/Archivos%20transcritos/2401377704-3-1071-260219-01-15-%20Alegatos%20de%20clausura%20MP.mp3" TargetMode="External"/><Relationship Id="rId221" Type="http://schemas.openxmlformats.org/officeDocument/2006/relationships/hyperlink" Target="https://pjudcl-my.sharepoint.com/personal/yhidalgop_poderjudicial_cl/Documents/Archivos%20transcritos/2401377704-3-1071-260219-01-23-%20Audiencia%20debate%20Art.%20343.mp3" TargetMode="External"/><Relationship Id="rId242" Type="http://schemas.openxmlformats.org/officeDocument/2006/relationships/hyperlink" Target="https://pjudcl-my.sharepoint.com/personal/yhidalgop_poderjudicial_cl/Documents/Archivos%20transcritos/2401377704-3-1071-260219-01-23-%20Audiencia%20debate%20Art.%20343.mp3" TargetMode="External"/><Relationship Id="rId263" Type="http://schemas.openxmlformats.org/officeDocument/2006/relationships/hyperlink" Target="https://pjudcl-my.sharepoint.com/personal/yhidalgop_poderjudicial_cl/Documents/Archivos%20transcritos/2401377704-3-1071-260219-01-23-%20Audiencia%20debate%20Art.%20343.mp3" TargetMode="External"/><Relationship Id="rId284" Type="http://schemas.openxmlformats.org/officeDocument/2006/relationships/hyperlink" Target="https://pjudcl-my.sharepoint.com/personal/yhidalgop_poderjudicial_cl/Documents/Archivos%20transcritos/2401377704-3-1071-260219-01-23-%20Audiencia%20debate%20Art.%20343.mp3" TargetMode="External"/><Relationship Id="rId319" Type="http://schemas.openxmlformats.org/officeDocument/2006/relationships/hyperlink" Target="https://pjudcl-my.sharepoint.com/personal/yhidalgop_poderjudicial_cl/Documents/Archivos%20transcritos/2401377704-3-1071-260219-01-23-%20Audiencia%20debate%20Art.%20343.mp3" TargetMode="External"/><Relationship Id="rId37" Type="http://schemas.openxmlformats.org/officeDocument/2006/relationships/hyperlink" Target="https://pjudcl-my.sharepoint.com/personal/yhidalgop_poderjudicial_cl/Documents/Archivos%20transcritos/2401377704-3-1071-260219-01-15-%20Alegatos%20de%20clausura%20MP.mp3" TargetMode="External"/><Relationship Id="rId58" Type="http://schemas.openxmlformats.org/officeDocument/2006/relationships/hyperlink" Target="https://pjudcl-my.sharepoint.com/personal/yhidalgop_poderjudicial_cl/Documents/Archivos%20transcritos/2401377704-3-1071-260219-01-15-%20Alegatos%20de%20clausura%20MP.mp3" TargetMode="External"/><Relationship Id="rId79"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02"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23"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44"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30" Type="http://schemas.openxmlformats.org/officeDocument/2006/relationships/hyperlink" Target="https://pjudcl-my.sharepoint.com/personal/yhidalgop_poderjudicial_cl/Documents/Archivos%20transcritos/2401377704-3-1071-260219-01-23-%20Audiencia%20debate%20Art.%20343.mp3" TargetMode="External"/><Relationship Id="rId90"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65"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86" Type="http://schemas.openxmlformats.org/officeDocument/2006/relationships/hyperlink" Target="https://pjudcl-my.sharepoint.com/personal/yhidalgop_poderjudicial_cl/Documents/Archivos%20transcritos/2401377704-3-1071-260219-01-23-%20Audiencia%20debate%20Art.%20343.mp3" TargetMode="External"/><Relationship Id="rId351" Type="http://schemas.openxmlformats.org/officeDocument/2006/relationships/hyperlink" Target="https://pjudcl-my.sharepoint.com/personal/yhidalgop_poderjudicial_cl/Documents/Archivos%20transcritos/2401377704-3-1071-260219-01-23-%20Audiencia%20debate%20Art.%20343.mp3" TargetMode="External"/><Relationship Id="rId372" Type="http://schemas.openxmlformats.org/officeDocument/2006/relationships/hyperlink" Target="https://pjudcl-my.sharepoint.com/personal/yhidalgop_poderjudicial_cl/Documents/Archivos%20transcritos/2401377704-3-1071-260219-01-23-%20Audiencia%20debate%20Art.%20343.mp3" TargetMode="External"/><Relationship Id="rId211" Type="http://schemas.openxmlformats.org/officeDocument/2006/relationships/hyperlink" Target="https://pjudcl-my.sharepoint.com/personal/yhidalgop_poderjudicial_cl/Documents/Archivos%20transcritos/2401377704-3-1071-260219-01-23-%20Audiencia%20debate%20Art.%20343.mp3" TargetMode="External"/><Relationship Id="rId232" Type="http://schemas.openxmlformats.org/officeDocument/2006/relationships/hyperlink" Target="https://pjudcl-my.sharepoint.com/personal/yhidalgop_poderjudicial_cl/Documents/Archivos%20transcritos/2401377704-3-1071-260219-01-23-%20Audiencia%20debate%20Art.%20343.mp3" TargetMode="External"/><Relationship Id="rId253" Type="http://schemas.openxmlformats.org/officeDocument/2006/relationships/hyperlink" Target="https://pjudcl-my.sharepoint.com/personal/yhidalgop_poderjudicial_cl/Documents/Archivos%20transcritos/2401377704-3-1071-260219-01-23-%20Audiencia%20debate%20Art.%20343.mp3" TargetMode="External"/><Relationship Id="rId274" Type="http://schemas.openxmlformats.org/officeDocument/2006/relationships/hyperlink" Target="https://pjudcl-my.sharepoint.com/personal/yhidalgop_poderjudicial_cl/Documents/Archivos%20transcritos/2401377704-3-1071-260219-01-23-%20Audiencia%20debate%20Art.%20343.mp3" TargetMode="External"/><Relationship Id="rId295" Type="http://schemas.openxmlformats.org/officeDocument/2006/relationships/hyperlink" Target="https://pjudcl-my.sharepoint.com/personal/yhidalgop_poderjudicial_cl/Documents/Archivos%20transcritos/2401377704-3-1071-260219-01-23-%20Audiencia%20debate%20Art.%20343.mp3" TargetMode="External"/><Relationship Id="rId309" Type="http://schemas.openxmlformats.org/officeDocument/2006/relationships/hyperlink" Target="https://pjudcl-my.sharepoint.com/personal/yhidalgop_poderjudicial_cl/Documents/Archivos%20transcritos/2401377704-3-1071-260219-01-23-%20Audiencia%20debate%20Art.%20343.mp3" TargetMode="External"/><Relationship Id="rId27" Type="http://schemas.openxmlformats.org/officeDocument/2006/relationships/hyperlink" Target="https://pjudcl-my.sharepoint.com/personal/yhidalgop_poderjudicial_cl/Documents/Archivos%20transcritos/2401377704-3-1071-260219-01-15-%20Alegatos%20de%20clausura%20MP.mp3" TargetMode="External"/><Relationship Id="rId48" Type="http://schemas.openxmlformats.org/officeDocument/2006/relationships/hyperlink" Target="https://pjudcl-my.sharepoint.com/personal/yhidalgop_poderjudicial_cl/Documents/Archivos%20transcritos/2401377704-3-1071-260219-01-15-%20Alegatos%20de%20clausura%20MP.mp3" TargetMode="External"/><Relationship Id="rId69" Type="http://schemas.openxmlformats.org/officeDocument/2006/relationships/hyperlink" Target="https://pjudcl-my.sharepoint.com/personal/yhidalgop_poderjudicial_cl/Documents/Archivos%20transcritos/2401377704-3-1071-260219-01-15-%20Alegatos%20de%20clausura%20MP.mp3" TargetMode="External"/><Relationship Id="rId113"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34"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20" Type="http://schemas.openxmlformats.org/officeDocument/2006/relationships/hyperlink" Target="https://pjudcl-my.sharepoint.com/personal/yhidalgop_poderjudicial_cl/Documents/Archivos%20transcritos/2401377704-3-1071-260219-01-23-%20Audiencia%20debate%20Art.%20343.mp3" TargetMode="External"/><Relationship Id="rId80"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55"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76" Type="http://schemas.openxmlformats.org/officeDocument/2006/relationships/hyperlink" Target="https://pjudcl-my.sharepoint.com/personal/yhidalgop_poderjudicial_cl/Documents/Archivos%20transcritos/2401377704-3-1071-260219-01-21-%20Replica%20Def%20Pamela%20Hurtado%20.mp3" TargetMode="External"/><Relationship Id="rId197" Type="http://schemas.openxmlformats.org/officeDocument/2006/relationships/hyperlink" Target="https://pjudcl-my.sharepoint.com/personal/yhidalgop_poderjudicial_cl/Documents/Archivos%20transcritos/2401377704-3-1071-260219-01-23-%20Audiencia%20debate%20Art.%20343.mp3" TargetMode="External"/><Relationship Id="rId341" Type="http://schemas.openxmlformats.org/officeDocument/2006/relationships/hyperlink" Target="https://pjudcl-my.sharepoint.com/personal/yhidalgop_poderjudicial_cl/Documents/Archivos%20transcritos/2401377704-3-1071-260219-01-23-%20Audiencia%20debate%20Art.%20343.mp3" TargetMode="External"/><Relationship Id="rId362" Type="http://schemas.openxmlformats.org/officeDocument/2006/relationships/hyperlink" Target="https://pjudcl-my.sharepoint.com/personal/yhidalgop_poderjudicial_cl/Documents/Archivos%20transcritos/2401377704-3-1071-260219-01-23-%20Audiencia%20debate%20Art.%20343.mp3" TargetMode="External"/><Relationship Id="rId383" Type="http://schemas.openxmlformats.org/officeDocument/2006/relationships/hyperlink" Target="https://pjudcl-my.sharepoint.com/personal/yhidalgop_poderjudicial_cl/Documents/Archivos%20transcritos/2401377704-3-1071-260219-01-23-%20Audiencia%20debate%20Art.%20343.mp3" TargetMode="External"/><Relationship Id="rId201" Type="http://schemas.openxmlformats.org/officeDocument/2006/relationships/hyperlink" Target="https://pjudcl-my.sharepoint.com/personal/yhidalgop_poderjudicial_cl/Documents/Archivos%20transcritos/2401377704-3-1071-260219-01-23-%20Audiencia%20debate%20Art.%20343.mp3" TargetMode="External"/><Relationship Id="rId222" Type="http://schemas.openxmlformats.org/officeDocument/2006/relationships/hyperlink" Target="https://pjudcl-my.sharepoint.com/personal/yhidalgop_poderjudicial_cl/Documents/Archivos%20transcritos/2401377704-3-1071-260219-01-23-%20Audiencia%20debate%20Art.%20343.mp3" TargetMode="External"/><Relationship Id="rId243" Type="http://schemas.openxmlformats.org/officeDocument/2006/relationships/hyperlink" Target="https://pjudcl-my.sharepoint.com/personal/yhidalgop_poderjudicial_cl/Documents/Archivos%20transcritos/2401377704-3-1071-260219-01-23-%20Audiencia%20debate%20Art.%20343.mp3" TargetMode="External"/><Relationship Id="rId264" Type="http://schemas.openxmlformats.org/officeDocument/2006/relationships/hyperlink" Target="https://pjudcl-my.sharepoint.com/personal/yhidalgop_poderjudicial_cl/Documents/Archivos%20transcritos/2401377704-3-1071-260219-01-23-%20Audiencia%20debate%20Art.%20343.mp3" TargetMode="External"/><Relationship Id="rId285" Type="http://schemas.openxmlformats.org/officeDocument/2006/relationships/hyperlink" Target="https://pjudcl-my.sharepoint.com/personal/yhidalgop_poderjudicial_cl/Documents/Archivos%20transcritos/2401377704-3-1071-260219-01-23-%20Audiencia%20debate%20Art.%20343.mp3" TargetMode="External"/><Relationship Id="rId17" Type="http://schemas.openxmlformats.org/officeDocument/2006/relationships/hyperlink" Target="https://pjudcl-my.sharepoint.com/personal/yhidalgop_poderjudicial_cl/Documents/Archivos%20transcritos/2401377704-3-1071-260219-01-15-%20Alegatos%20de%20clausura%20MP.mp3" TargetMode="External"/><Relationship Id="rId38" Type="http://schemas.openxmlformats.org/officeDocument/2006/relationships/hyperlink" Target="https://pjudcl-my.sharepoint.com/personal/yhidalgop_poderjudicial_cl/Documents/Archivos%20transcritos/2401377704-3-1071-260219-01-15-%20Alegatos%20de%20clausura%20MP.mp3" TargetMode="External"/><Relationship Id="rId59" Type="http://schemas.openxmlformats.org/officeDocument/2006/relationships/hyperlink" Target="https://pjudcl-my.sharepoint.com/personal/yhidalgop_poderjudicial_cl/Documents/Archivos%20transcritos/2401377704-3-1071-260219-01-15-%20Alegatos%20de%20clausura%20MP.mp3" TargetMode="External"/><Relationship Id="rId103"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24"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310" Type="http://schemas.openxmlformats.org/officeDocument/2006/relationships/hyperlink" Target="https://pjudcl-my.sharepoint.com/personal/yhidalgop_poderjudicial_cl/Documents/Archivos%20transcritos/2401377704-3-1071-260219-01-23-%20Audiencia%20debate%20Art.%20343.mp3" TargetMode="External"/><Relationship Id="rId70" Type="http://schemas.openxmlformats.org/officeDocument/2006/relationships/hyperlink" Target="https://pjudcl-my.sharepoint.com/personal/yhidalgop_poderjudicial_cl/Documents/Archivos%20transcritos/2401377704-3-1071-260219-01-15-%20Alegatos%20de%20clausura%20MP.mp3" TargetMode="External"/><Relationship Id="rId91"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45"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66"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87" Type="http://schemas.openxmlformats.org/officeDocument/2006/relationships/hyperlink" Target="https://pjudcl-my.sharepoint.com/personal/yhidalgop_poderjudicial_cl/Documents/Archivos%20transcritos/2401377704-3-1071-260219-01-23-%20Audiencia%20debate%20Art.%20343.mp3" TargetMode="External"/><Relationship Id="rId331" Type="http://schemas.openxmlformats.org/officeDocument/2006/relationships/hyperlink" Target="https://pjudcl-my.sharepoint.com/personal/yhidalgop_poderjudicial_cl/Documents/Archivos%20transcritos/2401377704-3-1071-260219-01-23-%20Audiencia%20debate%20Art.%20343.mp3" TargetMode="External"/><Relationship Id="rId352" Type="http://schemas.openxmlformats.org/officeDocument/2006/relationships/hyperlink" Target="https://pjudcl-my.sharepoint.com/personal/yhidalgop_poderjudicial_cl/Documents/Archivos%20transcritos/2401377704-3-1071-260219-01-23-%20Audiencia%20debate%20Art.%20343.mp3" TargetMode="External"/><Relationship Id="rId373" Type="http://schemas.openxmlformats.org/officeDocument/2006/relationships/hyperlink" Target="https://pjudcl-my.sharepoint.com/personal/yhidalgop_poderjudicial_cl/Documents/Archivos%20transcritos/2401377704-3-1071-260219-01-23-%20Audiencia%20debate%20Art.%20343.mp3" TargetMode="External"/><Relationship Id="rId1" Type="http://schemas.openxmlformats.org/officeDocument/2006/relationships/numbering" Target="numbering.xml"/><Relationship Id="rId212" Type="http://schemas.openxmlformats.org/officeDocument/2006/relationships/hyperlink" Target="https://pjudcl-my.sharepoint.com/personal/yhidalgop_poderjudicial_cl/Documents/Archivos%20transcritos/2401377704-3-1071-260219-01-23-%20Audiencia%20debate%20Art.%20343.mp3" TargetMode="External"/><Relationship Id="rId233" Type="http://schemas.openxmlformats.org/officeDocument/2006/relationships/hyperlink" Target="https://pjudcl-my.sharepoint.com/personal/yhidalgop_poderjudicial_cl/Documents/Archivos%20transcritos/2401377704-3-1071-260219-01-23-%20Audiencia%20debate%20Art.%20343.mp3" TargetMode="External"/><Relationship Id="rId254" Type="http://schemas.openxmlformats.org/officeDocument/2006/relationships/hyperlink" Target="https://pjudcl-my.sharepoint.com/personal/yhidalgop_poderjudicial_cl/Documents/Archivos%20transcritos/2401377704-3-1071-260219-01-23-%20Audiencia%20debate%20Art.%20343.mp3" TargetMode="External"/><Relationship Id="rId28" Type="http://schemas.openxmlformats.org/officeDocument/2006/relationships/hyperlink" Target="https://pjudcl-my.sharepoint.com/personal/yhidalgop_poderjudicial_cl/Documents/Archivos%20transcritos/2401377704-3-1071-260219-01-15-%20Alegatos%20de%20clausura%20MP.mp3" TargetMode="External"/><Relationship Id="rId49" Type="http://schemas.openxmlformats.org/officeDocument/2006/relationships/hyperlink" Target="https://pjudcl-my.sharepoint.com/personal/yhidalgop_poderjudicial_cl/Documents/Archivos%20transcritos/2401377704-3-1071-260219-01-15-%20Alegatos%20de%20clausura%20MP.mp3" TargetMode="External"/><Relationship Id="rId114"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275" Type="http://schemas.openxmlformats.org/officeDocument/2006/relationships/hyperlink" Target="https://pjudcl-my.sharepoint.com/personal/yhidalgop_poderjudicial_cl/Documents/Archivos%20transcritos/2401377704-3-1071-260219-01-23-%20Audiencia%20debate%20Art.%20343.mp3" TargetMode="External"/><Relationship Id="rId296" Type="http://schemas.openxmlformats.org/officeDocument/2006/relationships/hyperlink" Target="https://pjudcl-my.sharepoint.com/personal/yhidalgop_poderjudicial_cl/Documents/Archivos%20transcritos/2401377704-3-1071-260219-01-23-%20Audiencia%20debate%20Art.%20343.mp3" TargetMode="External"/><Relationship Id="rId300" Type="http://schemas.openxmlformats.org/officeDocument/2006/relationships/hyperlink" Target="https://pjudcl-my.sharepoint.com/personal/yhidalgop_poderjudicial_cl/Documents/Archivos%20transcritos/2401377704-3-1071-260219-01-23-%20Audiencia%20debate%20Art.%20343.mp3" TargetMode="External"/><Relationship Id="rId60" Type="http://schemas.openxmlformats.org/officeDocument/2006/relationships/hyperlink" Target="https://pjudcl-my.sharepoint.com/personal/yhidalgop_poderjudicial_cl/Documents/Archivos%20transcritos/2401377704-3-1071-260219-01-15-%20Alegatos%20de%20clausura%20MP.mp3" TargetMode="External"/><Relationship Id="rId81"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35"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56"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77" Type="http://schemas.openxmlformats.org/officeDocument/2006/relationships/hyperlink" Target="https://pjudcl-my.sharepoint.com/personal/yhidalgop_poderjudicial_cl/Documents/Archivos%20transcritos/2401377704-3-1071-260219-01-21-%20Replica%20Def%20Pamela%20Hurtado%20.mp3" TargetMode="External"/><Relationship Id="rId198" Type="http://schemas.openxmlformats.org/officeDocument/2006/relationships/hyperlink" Target="https://pjudcl-my.sharepoint.com/personal/yhidalgop_poderjudicial_cl/Documents/Archivos%20transcritos/2401377704-3-1071-260219-01-23-%20Audiencia%20debate%20Art.%20343.mp3" TargetMode="External"/><Relationship Id="rId321" Type="http://schemas.openxmlformats.org/officeDocument/2006/relationships/hyperlink" Target="https://pjudcl-my.sharepoint.com/personal/yhidalgop_poderjudicial_cl/Documents/Archivos%20transcritos/2401377704-3-1071-260219-01-23-%20Audiencia%20debate%20Art.%20343.mp3" TargetMode="External"/><Relationship Id="rId342" Type="http://schemas.openxmlformats.org/officeDocument/2006/relationships/hyperlink" Target="https://pjudcl-my.sharepoint.com/personal/yhidalgop_poderjudicial_cl/Documents/Archivos%20transcritos/2401377704-3-1071-260219-01-23-%20Audiencia%20debate%20Art.%20343.mp3" TargetMode="External"/><Relationship Id="rId363" Type="http://schemas.openxmlformats.org/officeDocument/2006/relationships/hyperlink" Target="https://pjudcl-my.sharepoint.com/personal/yhidalgop_poderjudicial_cl/Documents/Archivos%20transcritos/2401377704-3-1071-260219-01-23-%20Audiencia%20debate%20Art.%20343.mp3" TargetMode="External"/><Relationship Id="rId384" Type="http://schemas.openxmlformats.org/officeDocument/2006/relationships/hyperlink" Target="https://pjudcl-my.sharepoint.com/personal/yhidalgop_poderjudicial_cl/Documents/Archivos%20transcritos/2401377704-3-1071-260219-01-23-%20Audiencia%20debate%20Art.%20343.mp3" TargetMode="External"/><Relationship Id="rId202" Type="http://schemas.openxmlformats.org/officeDocument/2006/relationships/hyperlink" Target="https://pjudcl-my.sharepoint.com/personal/yhidalgop_poderjudicial_cl/Documents/Archivos%20transcritos/2401377704-3-1071-260219-01-23-%20Audiencia%20debate%20Art.%20343.mp3" TargetMode="External"/><Relationship Id="rId223" Type="http://schemas.openxmlformats.org/officeDocument/2006/relationships/hyperlink" Target="https://pjudcl-my.sharepoint.com/personal/yhidalgop_poderjudicial_cl/Documents/Archivos%20transcritos/2401377704-3-1071-260219-01-23-%20Audiencia%20debate%20Art.%20343.mp3" TargetMode="External"/><Relationship Id="rId244" Type="http://schemas.openxmlformats.org/officeDocument/2006/relationships/hyperlink" Target="https://pjudcl-my.sharepoint.com/personal/yhidalgop_poderjudicial_cl/Documents/Archivos%20transcritos/2401377704-3-1071-260219-01-23-%20Audiencia%20debate%20Art.%20343.mp3" TargetMode="External"/><Relationship Id="rId18" Type="http://schemas.openxmlformats.org/officeDocument/2006/relationships/hyperlink" Target="https://pjudcl-my.sharepoint.com/personal/yhidalgop_poderjudicial_cl/Documents/Archivos%20transcritos/2401377704-3-1071-260219-01-15-%20Alegatos%20de%20clausura%20MP.mp3" TargetMode="External"/><Relationship Id="rId39" Type="http://schemas.openxmlformats.org/officeDocument/2006/relationships/hyperlink" Target="https://pjudcl-my.sharepoint.com/personal/yhidalgop_poderjudicial_cl/Documents/Archivos%20transcritos/2401377704-3-1071-260219-01-15-%20Alegatos%20de%20clausura%20MP.mp3" TargetMode="External"/><Relationship Id="rId265" Type="http://schemas.openxmlformats.org/officeDocument/2006/relationships/hyperlink" Target="https://pjudcl-my.sharepoint.com/personal/yhidalgop_poderjudicial_cl/Documents/Archivos%20transcritos/2401377704-3-1071-260219-01-23-%20Audiencia%20debate%20Art.%20343.mp3" TargetMode="External"/><Relationship Id="rId286" Type="http://schemas.openxmlformats.org/officeDocument/2006/relationships/hyperlink" Target="https://pjudcl-my.sharepoint.com/personal/yhidalgop_poderjudicial_cl/Documents/Archivos%20transcritos/2401377704-3-1071-260219-01-23-%20Audiencia%20debate%20Art.%20343.mp3" TargetMode="External"/><Relationship Id="rId50" Type="http://schemas.openxmlformats.org/officeDocument/2006/relationships/hyperlink" Target="https://pjudcl-my.sharepoint.com/personal/yhidalgop_poderjudicial_cl/Documents/Archivos%20transcritos/2401377704-3-1071-260219-01-15-%20Alegatos%20de%20clausura%20MP.mp3" TargetMode="External"/><Relationship Id="rId104"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25"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46"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67"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88" Type="http://schemas.openxmlformats.org/officeDocument/2006/relationships/hyperlink" Target="https://pjudcl-my.sharepoint.com/personal/yhidalgop_poderjudicial_cl/Documents/Archivos%20transcritos/2401377704-3-1071-260219-01-23-%20Audiencia%20debate%20Art.%20343.mp3" TargetMode="External"/><Relationship Id="rId311" Type="http://schemas.openxmlformats.org/officeDocument/2006/relationships/hyperlink" Target="https://pjudcl-my.sharepoint.com/personal/yhidalgop_poderjudicial_cl/Documents/Archivos%20transcritos/2401377704-3-1071-260219-01-23-%20Audiencia%20debate%20Art.%20343.mp3" TargetMode="External"/><Relationship Id="rId332" Type="http://schemas.openxmlformats.org/officeDocument/2006/relationships/hyperlink" Target="https://pjudcl-my.sharepoint.com/personal/yhidalgop_poderjudicial_cl/Documents/Archivos%20transcritos/2401377704-3-1071-260219-01-23-%20Audiencia%20debate%20Art.%20343.mp3" TargetMode="External"/><Relationship Id="rId353" Type="http://schemas.openxmlformats.org/officeDocument/2006/relationships/hyperlink" Target="https://pjudcl-my.sharepoint.com/personal/yhidalgop_poderjudicial_cl/Documents/Archivos%20transcritos/2401377704-3-1071-260219-01-23-%20Audiencia%20debate%20Art.%20343.mp3" TargetMode="External"/><Relationship Id="rId374" Type="http://schemas.openxmlformats.org/officeDocument/2006/relationships/hyperlink" Target="https://pjudcl-my.sharepoint.com/personal/yhidalgop_poderjudicial_cl/Documents/Archivos%20transcritos/2401377704-3-1071-260219-01-23-%20Audiencia%20debate%20Art.%20343.mp3" TargetMode="External"/><Relationship Id="rId71" Type="http://schemas.openxmlformats.org/officeDocument/2006/relationships/hyperlink" Target="https://pjudcl-my.sharepoint.com/personal/yhidalgop_poderjudicial_cl/Documents/Archivos%20transcritos/2401377704-3-1071-260219-01-15-%20Alegatos%20de%20clausura%20MP.mp3" TargetMode="External"/><Relationship Id="rId92"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213" Type="http://schemas.openxmlformats.org/officeDocument/2006/relationships/hyperlink" Target="https://pjudcl-my.sharepoint.com/personal/yhidalgop_poderjudicial_cl/Documents/Archivos%20transcritos/2401377704-3-1071-260219-01-23-%20Audiencia%20debate%20Art.%20343.mp3" TargetMode="External"/><Relationship Id="rId234" Type="http://schemas.openxmlformats.org/officeDocument/2006/relationships/hyperlink" Target="https://pjudcl-my.sharepoint.com/personal/yhidalgop_poderjudicial_cl/Documents/Archivos%20transcritos/2401377704-3-1071-260219-01-23-%20Audiencia%20debate%20Art.%20343.mp3" TargetMode="External"/><Relationship Id="rId2" Type="http://schemas.openxmlformats.org/officeDocument/2006/relationships/styles" Target="styles.xml"/><Relationship Id="rId29" Type="http://schemas.openxmlformats.org/officeDocument/2006/relationships/hyperlink" Target="https://pjudcl-my.sharepoint.com/personal/yhidalgop_poderjudicial_cl/Documents/Archivos%20transcritos/2401377704-3-1071-260219-01-15-%20Alegatos%20de%20clausura%20MP.mp3" TargetMode="External"/><Relationship Id="rId255" Type="http://schemas.openxmlformats.org/officeDocument/2006/relationships/hyperlink" Target="https://pjudcl-my.sharepoint.com/personal/yhidalgop_poderjudicial_cl/Documents/Archivos%20transcritos/2401377704-3-1071-260219-01-23-%20Audiencia%20debate%20Art.%20343.mp3" TargetMode="External"/><Relationship Id="rId276" Type="http://schemas.openxmlformats.org/officeDocument/2006/relationships/hyperlink" Target="https://pjudcl-my.sharepoint.com/personal/yhidalgop_poderjudicial_cl/Documents/Archivos%20transcritos/2401377704-3-1071-260219-01-23-%20Audiencia%20debate%20Art.%20343.mp3" TargetMode="External"/><Relationship Id="rId297" Type="http://schemas.openxmlformats.org/officeDocument/2006/relationships/hyperlink" Target="https://pjudcl-my.sharepoint.com/personal/yhidalgop_poderjudicial_cl/Documents/Archivos%20transcritos/2401377704-3-1071-260219-01-23-%20Audiencia%20debate%20Art.%20343.mp3" TargetMode="External"/><Relationship Id="rId40" Type="http://schemas.openxmlformats.org/officeDocument/2006/relationships/hyperlink" Target="https://pjudcl-my.sharepoint.com/personal/yhidalgop_poderjudicial_cl/Documents/Archivos%20transcritos/2401377704-3-1071-260219-01-15-%20Alegatos%20de%20clausura%20MP.mp3" TargetMode="External"/><Relationship Id="rId115"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36"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57"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78" Type="http://schemas.openxmlformats.org/officeDocument/2006/relationships/hyperlink" Target="https://pjudcl-my.sharepoint.com/personal/yhidalgop_poderjudicial_cl/Documents/Archivos%20transcritos/2401377704-3-1071-260219-01-21-%20Replica%20Def%20Pamela%20Hurtado%20.mp3" TargetMode="External"/><Relationship Id="rId301" Type="http://schemas.openxmlformats.org/officeDocument/2006/relationships/hyperlink" Target="https://pjudcl-my.sharepoint.com/personal/yhidalgop_poderjudicial_cl/Documents/Archivos%20transcritos/2401377704-3-1071-260219-01-23-%20Audiencia%20debate%20Art.%20343.mp3" TargetMode="External"/><Relationship Id="rId322" Type="http://schemas.openxmlformats.org/officeDocument/2006/relationships/hyperlink" Target="https://pjudcl-my.sharepoint.com/personal/yhidalgop_poderjudicial_cl/Documents/Archivos%20transcritos/2401377704-3-1071-260219-01-23-%20Audiencia%20debate%20Art.%20343.mp3" TargetMode="External"/><Relationship Id="rId343" Type="http://schemas.openxmlformats.org/officeDocument/2006/relationships/hyperlink" Target="https://pjudcl-my.sharepoint.com/personal/yhidalgop_poderjudicial_cl/Documents/Archivos%20transcritos/2401377704-3-1071-260219-01-23-%20Audiencia%20debate%20Art.%20343.mp3" TargetMode="External"/><Relationship Id="rId364" Type="http://schemas.openxmlformats.org/officeDocument/2006/relationships/hyperlink" Target="https://pjudcl-my.sharepoint.com/personal/yhidalgop_poderjudicial_cl/Documents/Archivos%20transcritos/2401377704-3-1071-260219-01-23-%20Audiencia%20debate%20Art.%20343.mp3" TargetMode="External"/><Relationship Id="rId61" Type="http://schemas.openxmlformats.org/officeDocument/2006/relationships/hyperlink" Target="https://pjudcl-my.sharepoint.com/personal/yhidalgop_poderjudicial_cl/Documents/Archivos%20transcritos/2401377704-3-1071-260219-01-15-%20Alegatos%20de%20clausura%20MP.mp3" TargetMode="External"/><Relationship Id="rId82"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99" Type="http://schemas.openxmlformats.org/officeDocument/2006/relationships/hyperlink" Target="https://pjudcl-my.sharepoint.com/personal/yhidalgop_poderjudicial_cl/Documents/Archivos%20transcritos/2401377704-3-1071-260219-01-23-%20Audiencia%20debate%20Art.%20343.mp3" TargetMode="External"/><Relationship Id="rId203" Type="http://schemas.openxmlformats.org/officeDocument/2006/relationships/hyperlink" Target="https://pjudcl-my.sharepoint.com/personal/yhidalgop_poderjudicial_cl/Documents/Archivos%20transcritos/2401377704-3-1071-260219-01-23-%20Audiencia%20debate%20Art.%20343.mp3" TargetMode="External"/><Relationship Id="rId385" Type="http://schemas.openxmlformats.org/officeDocument/2006/relationships/image" Target="media/image1.png"/><Relationship Id="rId19" Type="http://schemas.openxmlformats.org/officeDocument/2006/relationships/hyperlink" Target="https://pjudcl-my.sharepoint.com/personal/yhidalgop_poderjudicial_cl/Documents/Archivos%20transcritos/2401377704-3-1071-260219-01-15-%20Alegatos%20de%20clausura%20MP.mp3" TargetMode="External"/><Relationship Id="rId224" Type="http://schemas.openxmlformats.org/officeDocument/2006/relationships/hyperlink" Target="https://pjudcl-my.sharepoint.com/personal/yhidalgop_poderjudicial_cl/Documents/Archivos%20transcritos/2401377704-3-1071-260219-01-23-%20Audiencia%20debate%20Art.%20343.mp3" TargetMode="External"/><Relationship Id="rId245" Type="http://schemas.openxmlformats.org/officeDocument/2006/relationships/hyperlink" Target="https://pjudcl-my.sharepoint.com/personal/yhidalgop_poderjudicial_cl/Documents/Archivos%20transcritos/2401377704-3-1071-260219-01-23-%20Audiencia%20debate%20Art.%20343.mp3" TargetMode="External"/><Relationship Id="rId266" Type="http://schemas.openxmlformats.org/officeDocument/2006/relationships/hyperlink" Target="https://pjudcl-my.sharepoint.com/personal/yhidalgop_poderjudicial_cl/Documents/Archivos%20transcritos/2401377704-3-1071-260219-01-23-%20Audiencia%20debate%20Art.%20343.mp3" TargetMode="External"/><Relationship Id="rId287" Type="http://schemas.openxmlformats.org/officeDocument/2006/relationships/hyperlink" Target="https://pjudcl-my.sharepoint.com/personal/yhidalgop_poderjudicial_cl/Documents/Archivos%20transcritos/2401377704-3-1071-260219-01-23-%20Audiencia%20debate%20Art.%20343.mp3" TargetMode="External"/><Relationship Id="rId30" Type="http://schemas.openxmlformats.org/officeDocument/2006/relationships/hyperlink" Target="https://pjudcl-my.sharepoint.com/personal/yhidalgop_poderjudicial_cl/Documents/Archivos%20transcritos/2401377704-3-1071-260219-01-15-%20Alegatos%20de%20clausura%20MP.mp3" TargetMode="External"/><Relationship Id="rId105"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26"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47"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68"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12" Type="http://schemas.openxmlformats.org/officeDocument/2006/relationships/hyperlink" Target="https://pjudcl-my.sharepoint.com/personal/yhidalgop_poderjudicial_cl/Documents/Archivos%20transcritos/2401377704-3-1071-260219-01-23-%20Audiencia%20debate%20Art.%20343.mp3" TargetMode="External"/><Relationship Id="rId333" Type="http://schemas.openxmlformats.org/officeDocument/2006/relationships/hyperlink" Target="https://pjudcl-my.sharepoint.com/personal/yhidalgop_poderjudicial_cl/Documents/Archivos%20transcritos/2401377704-3-1071-260219-01-23-%20Audiencia%20debate%20Art.%20343.mp3" TargetMode="External"/><Relationship Id="rId354" Type="http://schemas.openxmlformats.org/officeDocument/2006/relationships/hyperlink" Target="https://pjudcl-my.sharepoint.com/personal/yhidalgop_poderjudicial_cl/Documents/Archivos%20transcritos/2401377704-3-1071-260219-01-23-%20Audiencia%20debate%20Art.%20343.mp3" TargetMode="External"/><Relationship Id="rId51" Type="http://schemas.openxmlformats.org/officeDocument/2006/relationships/hyperlink" Target="https://pjudcl-my.sharepoint.com/personal/yhidalgop_poderjudicial_cl/Documents/Archivos%20transcritos/2401377704-3-1071-260219-01-15-%20Alegatos%20de%20clausura%20MP.mp3" TargetMode="External"/><Relationship Id="rId72" Type="http://schemas.openxmlformats.org/officeDocument/2006/relationships/hyperlink" Target="https://pjudcl-my.sharepoint.com/personal/yhidalgop_poderjudicial_cl/Documents/Archivos%20transcritos/2401377704-3-1071-260219-01-15-%20Alegatos%20de%20clausura%20MP.mp3" TargetMode="External"/><Relationship Id="rId93"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89" Type="http://schemas.openxmlformats.org/officeDocument/2006/relationships/hyperlink" Target="https://pjudcl-my.sharepoint.com/personal/yhidalgop_poderjudicial_cl/Documents/Archivos%20transcritos/2401377704-3-1071-260219-01-23-%20Audiencia%20debate%20Art.%20343.mp3" TargetMode="External"/><Relationship Id="rId375" Type="http://schemas.openxmlformats.org/officeDocument/2006/relationships/hyperlink" Target="https://pjudcl-my.sharepoint.com/personal/yhidalgop_poderjudicial_cl/Documents/Archivos%20transcritos/2401377704-3-1071-260219-01-23-%20Audiencia%20debate%20Art.%20343.mp3" TargetMode="External"/><Relationship Id="rId3" Type="http://schemas.openxmlformats.org/officeDocument/2006/relationships/settings" Target="settings.xml"/><Relationship Id="rId214" Type="http://schemas.openxmlformats.org/officeDocument/2006/relationships/hyperlink" Target="https://pjudcl-my.sharepoint.com/personal/yhidalgop_poderjudicial_cl/Documents/Archivos%20transcritos/2401377704-3-1071-260219-01-23-%20Audiencia%20debate%20Art.%20343.mp3" TargetMode="External"/><Relationship Id="rId235" Type="http://schemas.openxmlformats.org/officeDocument/2006/relationships/hyperlink" Target="https://pjudcl-my.sharepoint.com/personal/yhidalgop_poderjudicial_cl/Documents/Archivos%20transcritos/2401377704-3-1071-260219-01-23-%20Audiencia%20debate%20Art.%20343.mp3" TargetMode="External"/><Relationship Id="rId256" Type="http://schemas.openxmlformats.org/officeDocument/2006/relationships/hyperlink" Target="https://pjudcl-my.sharepoint.com/personal/yhidalgop_poderjudicial_cl/Documents/Archivos%20transcritos/2401377704-3-1071-260219-01-23-%20Audiencia%20debate%20Art.%20343.mp3" TargetMode="External"/><Relationship Id="rId277" Type="http://schemas.openxmlformats.org/officeDocument/2006/relationships/hyperlink" Target="https://pjudcl-my.sharepoint.com/personal/yhidalgop_poderjudicial_cl/Documents/Archivos%20transcritos/2401377704-3-1071-260219-01-23-%20Audiencia%20debate%20Art.%20343.mp3" TargetMode="External"/><Relationship Id="rId298" Type="http://schemas.openxmlformats.org/officeDocument/2006/relationships/hyperlink" Target="https://pjudcl-my.sharepoint.com/personal/yhidalgop_poderjudicial_cl/Documents/Archivos%20transcritos/2401377704-3-1071-260219-01-23-%20Audiencia%20debate%20Art.%20343.mp3" TargetMode="External"/><Relationship Id="rId116"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37"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58"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02" Type="http://schemas.openxmlformats.org/officeDocument/2006/relationships/hyperlink" Target="https://pjudcl-my.sharepoint.com/personal/yhidalgop_poderjudicial_cl/Documents/Archivos%20transcritos/2401377704-3-1071-260219-01-23-%20Audiencia%20debate%20Art.%20343.mp3" TargetMode="External"/><Relationship Id="rId323" Type="http://schemas.openxmlformats.org/officeDocument/2006/relationships/hyperlink" Target="https://pjudcl-my.sharepoint.com/personal/yhidalgop_poderjudicial_cl/Documents/Archivos%20transcritos/2401377704-3-1071-260219-01-23-%20Audiencia%20debate%20Art.%20343.mp3" TargetMode="External"/><Relationship Id="rId344" Type="http://schemas.openxmlformats.org/officeDocument/2006/relationships/hyperlink" Target="https://pjudcl-my.sharepoint.com/personal/yhidalgop_poderjudicial_cl/Documents/Archivos%20transcritos/2401377704-3-1071-260219-01-23-%20Audiencia%20debate%20Art.%20343.mp3" TargetMode="External"/><Relationship Id="rId20" Type="http://schemas.openxmlformats.org/officeDocument/2006/relationships/hyperlink" Target="https://pjudcl-my.sharepoint.com/personal/yhidalgop_poderjudicial_cl/Documents/Archivos%20transcritos/2401377704-3-1071-260219-01-15-%20Alegatos%20de%20clausura%20MP.mp3" TargetMode="External"/><Relationship Id="rId41" Type="http://schemas.openxmlformats.org/officeDocument/2006/relationships/hyperlink" Target="https://pjudcl-my.sharepoint.com/personal/yhidalgop_poderjudicial_cl/Documents/Archivos%20transcritos/2401377704-3-1071-260219-01-15-%20Alegatos%20de%20clausura%20MP.mp3" TargetMode="External"/><Relationship Id="rId62" Type="http://schemas.openxmlformats.org/officeDocument/2006/relationships/hyperlink" Target="https://pjudcl-my.sharepoint.com/personal/yhidalgop_poderjudicial_cl/Documents/Archivos%20transcritos/2401377704-3-1071-260219-01-15-%20Alegatos%20de%20clausura%20MP.mp3" TargetMode="External"/><Relationship Id="rId83"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79" Type="http://schemas.openxmlformats.org/officeDocument/2006/relationships/hyperlink" Target="https://pjudcl-my.sharepoint.com/personal/yhidalgop_poderjudicial_cl/Documents/Archivos%20transcritos/2401377704-3-1071-260219-01-21-%20Replica%20Def%20Pamela%20Hurtado%20.mp3" TargetMode="External"/><Relationship Id="rId365" Type="http://schemas.openxmlformats.org/officeDocument/2006/relationships/hyperlink" Target="https://pjudcl-my.sharepoint.com/personal/yhidalgop_poderjudicial_cl/Documents/Archivos%20transcritos/2401377704-3-1071-260219-01-23-%20Audiencia%20debate%20Art.%20343.mp3" TargetMode="External"/><Relationship Id="rId386" Type="http://schemas.openxmlformats.org/officeDocument/2006/relationships/fontTable" Target="fontTable.xml"/><Relationship Id="rId190" Type="http://schemas.openxmlformats.org/officeDocument/2006/relationships/hyperlink" Target="https://pjudcl-my.sharepoint.com/personal/yhidalgop_poderjudicial_cl/Documents/Archivos%20transcritos/2401377704-3-1071-260219-01-23-%20Audiencia%20debate%20Art.%20343.mp3" TargetMode="External"/><Relationship Id="rId204" Type="http://schemas.openxmlformats.org/officeDocument/2006/relationships/hyperlink" Target="https://pjudcl-my.sharepoint.com/personal/yhidalgop_poderjudicial_cl/Documents/Archivos%20transcritos/2401377704-3-1071-260219-01-23-%20Audiencia%20debate%20Art.%20343.mp3" TargetMode="External"/><Relationship Id="rId225" Type="http://schemas.openxmlformats.org/officeDocument/2006/relationships/hyperlink" Target="https://pjudcl-my.sharepoint.com/personal/yhidalgop_poderjudicial_cl/Documents/Archivos%20transcritos/2401377704-3-1071-260219-01-23-%20Audiencia%20debate%20Art.%20343.mp3" TargetMode="External"/><Relationship Id="rId246" Type="http://schemas.openxmlformats.org/officeDocument/2006/relationships/hyperlink" Target="https://pjudcl-my.sharepoint.com/personal/yhidalgop_poderjudicial_cl/Documents/Archivos%20transcritos/2401377704-3-1071-260219-01-23-%20Audiencia%20debate%20Art.%20343.mp3" TargetMode="External"/><Relationship Id="rId267" Type="http://schemas.openxmlformats.org/officeDocument/2006/relationships/hyperlink" Target="https://pjudcl-my.sharepoint.com/personal/yhidalgop_poderjudicial_cl/Documents/Archivos%20transcritos/2401377704-3-1071-260219-01-23-%20Audiencia%20debate%20Art.%20343.mp3" TargetMode="External"/><Relationship Id="rId288" Type="http://schemas.openxmlformats.org/officeDocument/2006/relationships/hyperlink" Target="https://pjudcl-my.sharepoint.com/personal/yhidalgop_poderjudicial_cl/Documents/Archivos%20transcritos/2401377704-3-1071-260219-01-23-%20Audiencia%20debate%20Art.%20343.mp3" TargetMode="External"/><Relationship Id="rId106"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27"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313" Type="http://schemas.openxmlformats.org/officeDocument/2006/relationships/hyperlink" Target="https://pjudcl-my.sharepoint.com/personal/yhidalgop_poderjudicial_cl/Documents/Archivos%20transcritos/2401377704-3-1071-260219-01-23-%20Audiencia%20debate%20Art.%20343.mp3" TargetMode="External"/><Relationship Id="rId10" Type="http://schemas.openxmlformats.org/officeDocument/2006/relationships/hyperlink" Target="https://pjudcl-my.sharepoint.com/personal/yhidalgop_poderjudicial_cl/Documents/Archivos%20transcritos/2401377704-3-1071-260219-01-15-%20Alegatos%20de%20clausura%20MP.mp3" TargetMode="External"/><Relationship Id="rId31" Type="http://schemas.openxmlformats.org/officeDocument/2006/relationships/hyperlink" Target="https://pjudcl-my.sharepoint.com/personal/yhidalgop_poderjudicial_cl/Documents/Archivos%20transcritos/2401377704-3-1071-260219-01-15-%20Alegatos%20de%20clausura%20MP.mp3" TargetMode="External"/><Relationship Id="rId52" Type="http://schemas.openxmlformats.org/officeDocument/2006/relationships/hyperlink" Target="https://pjudcl-my.sharepoint.com/personal/yhidalgop_poderjudicial_cl/Documents/Archivos%20transcritos/2401377704-3-1071-260219-01-15-%20Alegatos%20de%20clausura%20MP.mp3" TargetMode="External"/><Relationship Id="rId73" Type="http://schemas.openxmlformats.org/officeDocument/2006/relationships/hyperlink" Target="https://pjudcl-my.sharepoint.com/personal/yhidalgop_poderjudicial_cl/Documents/Archivos%20transcritos/2401377704-3-1071-260219-01-15-%20Alegatos%20de%20clausura%20MP.mp3" TargetMode="External"/><Relationship Id="rId94"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48"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69"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34" Type="http://schemas.openxmlformats.org/officeDocument/2006/relationships/hyperlink" Target="https://pjudcl-my.sharepoint.com/personal/yhidalgop_poderjudicial_cl/Documents/Archivos%20transcritos/2401377704-3-1071-260219-01-23-%20Audiencia%20debate%20Art.%20343.mp3" TargetMode="External"/><Relationship Id="rId355" Type="http://schemas.openxmlformats.org/officeDocument/2006/relationships/hyperlink" Target="https://pjudcl-my.sharepoint.com/personal/yhidalgop_poderjudicial_cl/Documents/Archivos%20transcritos/2401377704-3-1071-260219-01-23-%20Audiencia%20debate%20Art.%20343.mp3" TargetMode="External"/><Relationship Id="rId376" Type="http://schemas.openxmlformats.org/officeDocument/2006/relationships/hyperlink" Target="https://pjudcl-my.sharepoint.com/personal/yhidalgop_poderjudicial_cl/Documents/Archivos%20transcritos/2401377704-3-1071-260219-01-23-%20Audiencia%20debate%20Art.%20343.mp3" TargetMode="External"/><Relationship Id="rId4" Type="http://schemas.openxmlformats.org/officeDocument/2006/relationships/webSettings" Target="webSettings.xml"/><Relationship Id="rId180" Type="http://schemas.openxmlformats.org/officeDocument/2006/relationships/hyperlink" Target="https://pjudcl-my.sharepoint.com/personal/yhidalgop_poderjudicial_cl/Documents/Archivos%20transcritos/2401377704-3-1071-260219-01-23-%20Audiencia%20debate%20Art.%20343.mp3" TargetMode="External"/><Relationship Id="rId215" Type="http://schemas.openxmlformats.org/officeDocument/2006/relationships/hyperlink" Target="https://pjudcl-my.sharepoint.com/personal/yhidalgop_poderjudicial_cl/Documents/Archivos%20transcritos/2401377704-3-1071-260219-01-23-%20Audiencia%20debate%20Art.%20343.mp3" TargetMode="External"/><Relationship Id="rId236" Type="http://schemas.openxmlformats.org/officeDocument/2006/relationships/hyperlink" Target="https://pjudcl-my.sharepoint.com/personal/yhidalgop_poderjudicial_cl/Documents/Archivos%20transcritos/2401377704-3-1071-260219-01-23-%20Audiencia%20debate%20Art.%20343.mp3" TargetMode="External"/><Relationship Id="rId257" Type="http://schemas.openxmlformats.org/officeDocument/2006/relationships/hyperlink" Target="https://pjudcl-my.sharepoint.com/personal/yhidalgop_poderjudicial_cl/Documents/Archivos%20transcritos/2401377704-3-1071-260219-01-23-%20Audiencia%20debate%20Art.%20343.mp3" TargetMode="External"/><Relationship Id="rId278" Type="http://schemas.openxmlformats.org/officeDocument/2006/relationships/hyperlink" Target="https://pjudcl-my.sharepoint.com/personal/yhidalgop_poderjudicial_cl/Documents/Archivos%20transcritos/2401377704-3-1071-260219-01-23-%20Audiencia%20debate%20Art.%20343.mp3" TargetMode="External"/><Relationship Id="rId303" Type="http://schemas.openxmlformats.org/officeDocument/2006/relationships/hyperlink" Target="https://pjudcl-my.sharepoint.com/personal/yhidalgop_poderjudicial_cl/Documents/Archivos%20transcritos/2401377704-3-1071-260219-01-23-%20Audiencia%20debate%20Art.%20343.mp3" TargetMode="External"/><Relationship Id="rId42" Type="http://schemas.openxmlformats.org/officeDocument/2006/relationships/hyperlink" Target="https://pjudcl-my.sharepoint.com/personal/yhidalgop_poderjudicial_cl/Documents/Archivos%20transcritos/2401377704-3-1071-260219-01-15-%20Alegatos%20de%20clausura%20MP.mp3" TargetMode="External"/><Relationship Id="rId84"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38"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45" Type="http://schemas.openxmlformats.org/officeDocument/2006/relationships/hyperlink" Target="https://pjudcl-my.sharepoint.com/personal/yhidalgop_poderjudicial_cl/Documents/Archivos%20transcritos/2401377704-3-1071-260219-01-23-%20Audiencia%20debate%20Art.%20343.mp3" TargetMode="External"/><Relationship Id="rId387" Type="http://schemas.openxmlformats.org/officeDocument/2006/relationships/theme" Target="theme/theme1.xml"/><Relationship Id="rId191" Type="http://schemas.openxmlformats.org/officeDocument/2006/relationships/hyperlink" Target="https://pjudcl-my.sharepoint.com/personal/yhidalgop_poderjudicial_cl/Documents/Archivos%20transcritos/2401377704-3-1071-260219-01-23-%20Audiencia%20debate%20Art.%20343.mp3" TargetMode="External"/><Relationship Id="rId205" Type="http://schemas.openxmlformats.org/officeDocument/2006/relationships/hyperlink" Target="https://pjudcl-my.sharepoint.com/personal/yhidalgop_poderjudicial_cl/Documents/Archivos%20transcritos/2401377704-3-1071-260219-01-23-%20Audiencia%20debate%20Art.%20343.mp3" TargetMode="External"/><Relationship Id="rId247" Type="http://schemas.openxmlformats.org/officeDocument/2006/relationships/hyperlink" Target="https://pjudcl-my.sharepoint.com/personal/yhidalgop_poderjudicial_cl/Documents/Archivos%20transcritos/2401377704-3-1071-260219-01-23-%20Audiencia%20debate%20Art.%20343.mp3" TargetMode="External"/><Relationship Id="rId107"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289" Type="http://schemas.openxmlformats.org/officeDocument/2006/relationships/hyperlink" Target="https://pjudcl-my.sharepoint.com/personal/yhidalgop_poderjudicial_cl/Documents/Archivos%20transcritos/2401377704-3-1071-260219-01-23-%20Audiencia%20debate%20Art.%20343.mp3" TargetMode="External"/><Relationship Id="rId11" Type="http://schemas.openxmlformats.org/officeDocument/2006/relationships/hyperlink" Target="https://pjudcl-my.sharepoint.com/personal/yhidalgop_poderjudicial_cl/Documents/Archivos%20transcritos/2401377704-3-1071-260219-01-15-%20Alegatos%20de%20clausura%20MP.mp3" TargetMode="External"/><Relationship Id="rId53" Type="http://schemas.openxmlformats.org/officeDocument/2006/relationships/hyperlink" Target="https://pjudcl-my.sharepoint.com/personal/yhidalgop_poderjudicial_cl/Documents/Archivos%20transcritos/2401377704-3-1071-260219-01-15-%20Alegatos%20de%20clausura%20MP.mp3" TargetMode="External"/><Relationship Id="rId149"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14" Type="http://schemas.openxmlformats.org/officeDocument/2006/relationships/hyperlink" Target="https://pjudcl-my.sharepoint.com/personal/yhidalgop_poderjudicial_cl/Documents/Archivos%20transcritos/2401377704-3-1071-260219-01-23-%20Audiencia%20debate%20Art.%20343.mp3" TargetMode="External"/><Relationship Id="rId356" Type="http://schemas.openxmlformats.org/officeDocument/2006/relationships/hyperlink" Target="https://pjudcl-my.sharepoint.com/personal/yhidalgop_poderjudicial_cl/Documents/Archivos%20transcritos/2401377704-3-1071-260219-01-23-%20Audiencia%20debate%20Art.%20343.mp3" TargetMode="External"/><Relationship Id="rId95"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60" Type="http://schemas.openxmlformats.org/officeDocument/2006/relationships/hyperlink" Target="https://pjudcl-my.sharepoint.com/personal/yhidalgop_poderjudicial_cl/Documents/Archivos%20transcritos/2401377704-3-1071-260219-01-17-%20Alegatos%20de%20clausura%20MP%20Susana%20Cortes.mp3" TargetMode="External"/><Relationship Id="rId216" Type="http://schemas.openxmlformats.org/officeDocument/2006/relationships/hyperlink" Target="https://pjudcl-my.sharepoint.com/personal/yhidalgop_poderjudicial_cl/Documents/Archivos%20transcritos/2401377704-3-1071-260219-01-23-%20Audiencia%20debate%20Art.%20343.mp3" TargetMode="External"/><Relationship Id="rId258" Type="http://schemas.openxmlformats.org/officeDocument/2006/relationships/hyperlink" Target="https://pjudcl-my.sharepoint.com/personal/yhidalgop_poderjudicial_cl/Documents/Archivos%20transcritos/2401377704-3-1071-260219-01-23-%20Audiencia%20debate%20Art.%20343.mp3" TargetMode="External"/><Relationship Id="rId22" Type="http://schemas.openxmlformats.org/officeDocument/2006/relationships/hyperlink" Target="https://pjudcl-my.sharepoint.com/personal/yhidalgop_poderjudicial_cl/Documents/Archivos%20transcritos/2401377704-3-1071-260219-01-15-%20Alegatos%20de%20clausura%20MP.mp3" TargetMode="External"/><Relationship Id="rId64" Type="http://schemas.openxmlformats.org/officeDocument/2006/relationships/hyperlink" Target="https://pjudcl-my.sharepoint.com/personal/yhidalgop_poderjudicial_cl/Documents/Archivos%20transcritos/2401377704-3-1071-260219-01-15-%20Alegatos%20de%20clausura%20MP.mp3" TargetMode="External"/><Relationship Id="rId118"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325" Type="http://schemas.openxmlformats.org/officeDocument/2006/relationships/hyperlink" Target="https://pjudcl-my.sharepoint.com/personal/yhidalgop_poderjudicial_cl/Documents/Archivos%20transcritos/2401377704-3-1071-260219-01-23-%20Audiencia%20debate%20Art.%20343.mp3" TargetMode="External"/><Relationship Id="rId367" Type="http://schemas.openxmlformats.org/officeDocument/2006/relationships/hyperlink" Target="https://pjudcl-my.sharepoint.com/personal/yhidalgop_poderjudicial_cl/Documents/Archivos%20transcritos/2401377704-3-1071-260219-01-23-%20Audiencia%20debate%20Art.%20343.mp3" TargetMode="External"/><Relationship Id="rId171" Type="http://schemas.openxmlformats.org/officeDocument/2006/relationships/hyperlink" Target="https://pjudcl-my.sharepoint.com/personal/yhidalgop_poderjudicial_cl/Documents/Archivos%20transcritos/2401377704-3-1071-260219-01-21-%20Replica%20Def%20Pamela%20Hurtado%20.mp3" TargetMode="External"/><Relationship Id="rId227" Type="http://schemas.openxmlformats.org/officeDocument/2006/relationships/hyperlink" Target="https://pjudcl-my.sharepoint.com/personal/yhidalgop_poderjudicial_cl/Documents/Archivos%20transcritos/2401377704-3-1071-260219-01-23-%20Audiencia%20debate%20Art.%20343.mp3" TargetMode="External"/><Relationship Id="rId269" Type="http://schemas.openxmlformats.org/officeDocument/2006/relationships/hyperlink" Target="https://pjudcl-my.sharepoint.com/personal/yhidalgop_poderjudicial_cl/Documents/Archivos%20transcritos/2401377704-3-1071-260219-01-23-%20Audiencia%20debate%20Art.%20343.mp3" TargetMode="External"/><Relationship Id="rId33" Type="http://schemas.openxmlformats.org/officeDocument/2006/relationships/hyperlink" Target="https://pjudcl-my.sharepoint.com/personal/yhidalgop_poderjudicial_cl/Documents/Archivos%20transcritos/2401377704-3-1071-260219-01-15-%20Alegatos%20de%20clausura%20MP.mp3" TargetMode="External"/><Relationship Id="rId129"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280" Type="http://schemas.openxmlformats.org/officeDocument/2006/relationships/hyperlink" Target="https://pjudcl-my.sharepoint.com/personal/yhidalgop_poderjudicial_cl/Documents/Archivos%20transcritos/2401377704-3-1071-260219-01-23-%20Audiencia%20debate%20Art.%20343.mp3" TargetMode="External"/><Relationship Id="rId336" Type="http://schemas.openxmlformats.org/officeDocument/2006/relationships/hyperlink" Target="https://pjudcl-my.sharepoint.com/personal/yhidalgop_poderjudicial_cl/Documents/Archivos%20transcritos/2401377704-3-1071-260219-01-23-%20Audiencia%20debate%20Art.%20343.mp3" TargetMode="External"/><Relationship Id="rId75"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40"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82" Type="http://schemas.openxmlformats.org/officeDocument/2006/relationships/hyperlink" Target="https://pjudcl-my.sharepoint.com/personal/yhidalgop_poderjudicial_cl/Documents/Archivos%20transcritos/2401377704-3-1071-260219-01-23-%20Audiencia%20debate%20Art.%20343.mp3" TargetMode="External"/><Relationship Id="rId378" Type="http://schemas.openxmlformats.org/officeDocument/2006/relationships/hyperlink" Target="https://pjudcl-my.sharepoint.com/personal/yhidalgop_poderjudicial_cl/Documents/Archivos%20transcritos/2401377704-3-1071-260219-01-23-%20Audiencia%20debate%20Art.%20343.mp3" TargetMode="External"/><Relationship Id="rId6" Type="http://schemas.openxmlformats.org/officeDocument/2006/relationships/hyperlink" Target="https://pjudcl-my.sharepoint.com/personal/yhidalgop_poderjudicial_cl/Documents/Archivos%20transcritos/2401377704-3-1071-260219-01-15-%20Alegatos%20de%20clausura%20MP.mp3" TargetMode="External"/><Relationship Id="rId238" Type="http://schemas.openxmlformats.org/officeDocument/2006/relationships/hyperlink" Target="https://pjudcl-my.sharepoint.com/personal/yhidalgop_poderjudicial_cl/Documents/Archivos%20transcritos/2401377704-3-1071-260219-01-23-%20Audiencia%20debate%20Art.%20343.mp3" TargetMode="External"/><Relationship Id="rId291" Type="http://schemas.openxmlformats.org/officeDocument/2006/relationships/hyperlink" Target="https://pjudcl-my.sharepoint.com/personal/yhidalgop_poderjudicial_cl/Documents/Archivos%20transcritos/2401377704-3-1071-260219-01-23-%20Audiencia%20debate%20Art.%20343.mp3" TargetMode="External"/><Relationship Id="rId305" Type="http://schemas.openxmlformats.org/officeDocument/2006/relationships/hyperlink" Target="https://pjudcl-my.sharepoint.com/personal/yhidalgop_poderjudicial_cl/Documents/Archivos%20transcritos/2401377704-3-1071-260219-01-23-%20Audiencia%20debate%20Art.%20343.mp3" TargetMode="External"/><Relationship Id="rId347" Type="http://schemas.openxmlformats.org/officeDocument/2006/relationships/hyperlink" Target="https://pjudcl-my.sharepoint.com/personal/yhidalgop_poderjudicial_cl/Documents/Archivos%20transcritos/2401377704-3-1071-260219-01-23-%20Audiencia%20debate%20Art.%20343.mp3" TargetMode="External"/><Relationship Id="rId44" Type="http://schemas.openxmlformats.org/officeDocument/2006/relationships/hyperlink" Target="https://pjudcl-my.sharepoint.com/personal/yhidalgop_poderjudicial_cl/Documents/Archivos%20transcritos/2401377704-3-1071-260219-01-15-%20Alegatos%20de%20clausura%20MP.mp3" TargetMode="External"/><Relationship Id="rId86"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51"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93" Type="http://schemas.openxmlformats.org/officeDocument/2006/relationships/hyperlink" Target="https://pjudcl-my.sharepoint.com/personal/yhidalgop_poderjudicial_cl/Documents/Archivos%20transcritos/2401377704-3-1071-260219-01-23-%20Audiencia%20debate%20Art.%20343.mp3" TargetMode="External"/><Relationship Id="rId207" Type="http://schemas.openxmlformats.org/officeDocument/2006/relationships/hyperlink" Target="https://pjudcl-my.sharepoint.com/personal/yhidalgop_poderjudicial_cl/Documents/Archivos%20transcritos/2401377704-3-1071-260219-01-23-%20Audiencia%20debate%20Art.%20343.mp3" TargetMode="External"/><Relationship Id="rId249" Type="http://schemas.openxmlformats.org/officeDocument/2006/relationships/hyperlink" Target="https://pjudcl-my.sharepoint.com/personal/yhidalgop_poderjudicial_cl/Documents/Archivos%20transcritos/2401377704-3-1071-260219-01-23-%20Audiencia%20debate%20Art.%20343.mp3" TargetMode="External"/><Relationship Id="rId13" Type="http://schemas.openxmlformats.org/officeDocument/2006/relationships/hyperlink" Target="https://pjudcl-my.sharepoint.com/personal/yhidalgop_poderjudicial_cl/Documents/Archivos%20transcritos/2401377704-3-1071-260219-01-15-%20Alegatos%20de%20clausura%20MP.mp3" TargetMode="External"/><Relationship Id="rId109"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260" Type="http://schemas.openxmlformats.org/officeDocument/2006/relationships/hyperlink" Target="https://pjudcl-my.sharepoint.com/personal/yhidalgop_poderjudicial_cl/Documents/Archivos%20transcritos/2401377704-3-1071-260219-01-23-%20Audiencia%20debate%20Art.%20343.mp3" TargetMode="External"/><Relationship Id="rId316" Type="http://schemas.openxmlformats.org/officeDocument/2006/relationships/hyperlink" Target="https://pjudcl-my.sharepoint.com/personal/yhidalgop_poderjudicial_cl/Documents/Archivos%20transcritos/2401377704-3-1071-260219-01-23-%20Audiencia%20debate%20Art.%20343.mp3" TargetMode="External"/><Relationship Id="rId55" Type="http://schemas.openxmlformats.org/officeDocument/2006/relationships/hyperlink" Target="https://pjudcl-my.sharepoint.com/personal/yhidalgop_poderjudicial_cl/Documents/Archivos%20transcritos/2401377704-3-1071-260219-01-15-%20Alegatos%20de%20clausura%20MP.mp3" TargetMode="External"/><Relationship Id="rId97"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20"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358" Type="http://schemas.openxmlformats.org/officeDocument/2006/relationships/hyperlink" Target="https://pjudcl-my.sharepoint.com/personal/yhidalgop_poderjudicial_cl/Documents/Archivos%20transcritos/2401377704-3-1071-260219-01-23-%20Audiencia%20debate%20Art.%20343.mp3" TargetMode="External"/><Relationship Id="rId162" Type="http://schemas.openxmlformats.org/officeDocument/2006/relationships/hyperlink" Target="https://pjudcl-my.sharepoint.com/personal/yhidalgop_poderjudicial_cl/Documents/Archivos%20transcritos/2401377704-3-1071-260219-01-17-%20Alegatos%20de%20clausura%20MP%20Susana%20Cortes.mp3" TargetMode="External"/><Relationship Id="rId218" Type="http://schemas.openxmlformats.org/officeDocument/2006/relationships/hyperlink" Target="https://pjudcl-my.sharepoint.com/personal/yhidalgop_poderjudicial_cl/Documents/Archivos%20transcritos/2401377704-3-1071-260219-01-23-%20Audiencia%20debate%20Art.%20343.mp3" TargetMode="External"/><Relationship Id="rId271" Type="http://schemas.openxmlformats.org/officeDocument/2006/relationships/hyperlink" Target="https://pjudcl-my.sharepoint.com/personal/yhidalgop_poderjudicial_cl/Documents/Archivos%20transcritos/2401377704-3-1071-260219-01-23-%20Audiencia%20debate%20Art.%20343.mp3" TargetMode="External"/><Relationship Id="rId24" Type="http://schemas.openxmlformats.org/officeDocument/2006/relationships/hyperlink" Target="https://pjudcl-my.sharepoint.com/personal/yhidalgop_poderjudicial_cl/Documents/Archivos%20transcritos/2401377704-3-1071-260219-01-15-%20Alegatos%20de%20clausura%20MP.mp3" TargetMode="External"/><Relationship Id="rId66" Type="http://schemas.openxmlformats.org/officeDocument/2006/relationships/hyperlink" Target="https://pjudcl-my.sharepoint.com/personal/yhidalgop_poderjudicial_cl/Documents/Archivos%20transcritos/2401377704-3-1071-260219-01-15-%20Alegatos%20de%20clausura%20MP.mp3" TargetMode="External"/><Relationship Id="rId131"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27" Type="http://schemas.openxmlformats.org/officeDocument/2006/relationships/hyperlink" Target="https://pjudcl-my.sharepoint.com/personal/yhidalgop_poderjudicial_cl/Documents/Archivos%20transcritos/2401377704-3-1071-260219-01-23-%20Audiencia%20debate%20Art.%20343.mp3" TargetMode="External"/><Relationship Id="rId369" Type="http://schemas.openxmlformats.org/officeDocument/2006/relationships/hyperlink" Target="https://pjudcl-my.sharepoint.com/personal/yhidalgop_poderjudicial_cl/Documents/Archivos%20transcritos/2401377704-3-1071-260219-01-23-%20Audiencia%20debate%20Art.%20343.mp3" TargetMode="External"/><Relationship Id="rId173" Type="http://schemas.openxmlformats.org/officeDocument/2006/relationships/hyperlink" Target="https://pjudcl-my.sharepoint.com/personal/yhidalgop_poderjudicial_cl/Documents/Archivos%20transcritos/2401377704-3-1071-260219-01-21-%20Replica%20Def%20Pamela%20Hurtado%20.mp3" TargetMode="External"/><Relationship Id="rId229" Type="http://schemas.openxmlformats.org/officeDocument/2006/relationships/hyperlink" Target="https://pjudcl-my.sharepoint.com/personal/yhidalgop_poderjudicial_cl/Documents/Archivos%20transcritos/2401377704-3-1071-260219-01-23-%20Audiencia%20debate%20Art.%20343.mp3" TargetMode="External"/><Relationship Id="rId380" Type="http://schemas.openxmlformats.org/officeDocument/2006/relationships/hyperlink" Target="https://pjudcl-my.sharepoint.com/personal/yhidalgop_poderjudicial_cl/Documents/Archivos%20transcritos/2401377704-3-1071-260219-01-23-%20Audiencia%20debate%20Art.%20343.mp3" TargetMode="External"/><Relationship Id="rId240" Type="http://schemas.openxmlformats.org/officeDocument/2006/relationships/hyperlink" Target="https://pjudcl-my.sharepoint.com/personal/yhidalgop_poderjudicial_cl/Documents/Archivos%20transcritos/2401377704-3-1071-260219-01-23-%20Audiencia%20debate%20Art.%20343.mp3" TargetMode="External"/><Relationship Id="rId35" Type="http://schemas.openxmlformats.org/officeDocument/2006/relationships/hyperlink" Target="https://pjudcl-my.sharepoint.com/personal/yhidalgop_poderjudicial_cl/Documents/Archivos%20transcritos/2401377704-3-1071-260219-01-15-%20Alegatos%20de%20clausura%20MP.mp3" TargetMode="External"/><Relationship Id="rId77"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00"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282" Type="http://schemas.openxmlformats.org/officeDocument/2006/relationships/hyperlink" Target="https://pjudcl-my.sharepoint.com/personal/yhidalgop_poderjudicial_cl/Documents/Archivos%20transcritos/2401377704-3-1071-260219-01-23-%20Audiencia%20debate%20Art.%20343.mp3" TargetMode="External"/><Relationship Id="rId338" Type="http://schemas.openxmlformats.org/officeDocument/2006/relationships/hyperlink" Target="https://pjudcl-my.sharepoint.com/personal/yhidalgop_poderjudicial_cl/Documents/Archivos%20transcritos/2401377704-3-1071-260219-01-23-%20Audiencia%20debate%20Art.%20343.mp3" TargetMode="External"/><Relationship Id="rId8" Type="http://schemas.openxmlformats.org/officeDocument/2006/relationships/hyperlink" Target="https://pjudcl-my.sharepoint.com/personal/yhidalgop_poderjudicial_cl/Documents/Archivos%20transcritos/2401377704-3-1071-260219-01-15-%20Alegatos%20de%20clausura%20MP.mp3" TargetMode="External"/><Relationship Id="rId142"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84" Type="http://schemas.openxmlformats.org/officeDocument/2006/relationships/hyperlink" Target="https://pjudcl-my.sharepoint.com/personal/yhidalgop_poderjudicial_cl/Documents/Archivos%20transcritos/2401377704-3-1071-260219-01-23-%20Audiencia%20debate%20Art.%20343.mp3" TargetMode="External"/><Relationship Id="rId251" Type="http://schemas.openxmlformats.org/officeDocument/2006/relationships/hyperlink" Target="https://pjudcl-my.sharepoint.com/personal/yhidalgop_poderjudicial_cl/Documents/Archivos%20transcritos/2401377704-3-1071-260219-01-23-%20Audiencia%20debate%20Art.%20343.mp3" TargetMode="External"/><Relationship Id="rId46" Type="http://schemas.openxmlformats.org/officeDocument/2006/relationships/hyperlink" Target="https://pjudcl-my.sharepoint.com/personal/yhidalgop_poderjudicial_cl/Documents/Archivos%20transcritos/2401377704-3-1071-260219-01-15-%20Alegatos%20de%20clausura%20MP.mp3" TargetMode="External"/><Relationship Id="rId293" Type="http://schemas.openxmlformats.org/officeDocument/2006/relationships/hyperlink" Target="https://pjudcl-my.sharepoint.com/personal/yhidalgop_poderjudicial_cl/Documents/Archivos%20transcritos/2401377704-3-1071-260219-01-23-%20Audiencia%20debate%20Art.%20343.mp3" TargetMode="External"/><Relationship Id="rId307" Type="http://schemas.openxmlformats.org/officeDocument/2006/relationships/hyperlink" Target="https://pjudcl-my.sharepoint.com/personal/yhidalgop_poderjudicial_cl/Documents/Archivos%20transcritos/2401377704-3-1071-260219-01-23-%20Audiencia%20debate%20Art.%20343.mp3" TargetMode="External"/><Relationship Id="rId349" Type="http://schemas.openxmlformats.org/officeDocument/2006/relationships/hyperlink" Target="https://pjudcl-my.sharepoint.com/personal/yhidalgop_poderjudicial_cl/Documents/Archivos%20transcritos/2401377704-3-1071-260219-01-23-%20Audiencia%20debate%20Art.%20343.mp3" TargetMode="External"/><Relationship Id="rId88"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11"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53" Type="http://schemas.openxmlformats.org/officeDocument/2006/relationships/hyperlink" Target="https://pjudcl-my.sharepoint.com/personal/yhidalgop_poderjudicial_cl/Documents/Archivos%20transcritos/2401377704-3-1071-260219-01-17-%20Alegatos%20de%20clausura%20MP%20Susana%20Cortes.mp3" TargetMode="External"/><Relationship Id="rId195" Type="http://schemas.openxmlformats.org/officeDocument/2006/relationships/hyperlink" Target="https://pjudcl-my.sharepoint.com/personal/yhidalgop_poderjudicial_cl/Documents/Archivos%20transcritos/2401377704-3-1071-260219-01-23-%20Audiencia%20debate%20Art.%20343.mp3" TargetMode="External"/><Relationship Id="rId209" Type="http://schemas.openxmlformats.org/officeDocument/2006/relationships/hyperlink" Target="https://pjudcl-my.sharepoint.com/personal/yhidalgop_poderjudicial_cl/Documents/Archivos%20transcritos/2401377704-3-1071-260219-01-23-%20Audiencia%20debate%20Art.%20343.mp3" TargetMode="External"/><Relationship Id="rId360" Type="http://schemas.openxmlformats.org/officeDocument/2006/relationships/hyperlink" Target="https://pjudcl-my.sharepoint.com/personal/yhidalgop_poderjudicial_cl/Documents/Archivos%20transcritos/2401377704-3-1071-260219-01-23-%20Audiencia%20debate%20Art.%20343.mp3" TargetMode="External"/><Relationship Id="rId220" Type="http://schemas.openxmlformats.org/officeDocument/2006/relationships/hyperlink" Target="https://pjudcl-my.sharepoint.com/personal/yhidalgop_poderjudicial_cl/Documents/Archivos%20transcritos/2401377704-3-1071-260219-01-23-%20Audiencia%20debate%20Art.%20343.mp3" TargetMode="External"/><Relationship Id="rId15" Type="http://schemas.openxmlformats.org/officeDocument/2006/relationships/hyperlink" Target="https://pjudcl-my.sharepoint.com/personal/yhidalgop_poderjudicial_cl/Documents/Archivos%20transcritos/2401377704-3-1071-260219-01-15-%20Alegatos%20de%20clausura%20MP.mp3" TargetMode="External"/><Relationship Id="rId57" Type="http://schemas.openxmlformats.org/officeDocument/2006/relationships/hyperlink" Target="https://pjudcl-my.sharepoint.com/personal/yhidalgop_poderjudicial_cl/Documents/Archivos%20transcritos/2401377704-3-1071-260219-01-15-%20Alegatos%20de%20clausura%20MP.mp3" TargetMode="External"/><Relationship Id="rId262" Type="http://schemas.openxmlformats.org/officeDocument/2006/relationships/hyperlink" Target="https://pjudcl-my.sharepoint.com/personal/yhidalgop_poderjudicial_cl/Documents/Archivos%20transcritos/2401377704-3-1071-260219-01-23-%20Audiencia%20debate%20Art.%20343.mp3" TargetMode="External"/><Relationship Id="rId318" Type="http://schemas.openxmlformats.org/officeDocument/2006/relationships/hyperlink" Target="https://pjudcl-my.sharepoint.com/personal/yhidalgop_poderjudicial_cl/Documents/Archivos%20transcritos/2401377704-3-1071-260219-01-23-%20Audiencia%20debate%20Art.%20343.mp3" TargetMode="External"/><Relationship Id="rId99"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22" Type="http://schemas.openxmlformats.org/officeDocument/2006/relationships/hyperlink" Target="https://pjudcl-my.sharepoint.com/personal/yhidalgop_poderjudicial_cl/Documents/Archivos%20transcritos/2401377704-3-1071-260219-01-16-%20Alegatos%20de%20clausura%20Nicolas%20Benavente%20.mp3" TargetMode="External"/><Relationship Id="rId164" Type="http://schemas.openxmlformats.org/officeDocument/2006/relationships/hyperlink" Target="https://pjudcl-my.sharepoint.com/personal/yhidalgop_poderjudicial_cl/Documents/Archivos%20transcritos/2401377704-3-1071-260219-01-17-%20Alegatos%20de%20clausura%20MP%20Susana%20Cortes.mp3" TargetMode="External"/><Relationship Id="rId371" Type="http://schemas.openxmlformats.org/officeDocument/2006/relationships/hyperlink" Target="https://pjudcl-my.sharepoint.com/personal/yhidalgop_poderjudicial_cl/Documents/Archivos%20transcritos/2401377704-3-1071-260219-01-23-%20Audiencia%20debate%20Art.%20343.mp3" TargetMode="External"/><Relationship Id="rId26" Type="http://schemas.openxmlformats.org/officeDocument/2006/relationships/hyperlink" Target="https://pjudcl-my.sharepoint.com/personal/yhidalgop_poderjudicial_cl/Documents/Archivos%20transcritos/2401377704-3-1071-260219-01-15-%20Alegatos%20de%20clausura%20MP.mp3" TargetMode="External"/><Relationship Id="rId231" Type="http://schemas.openxmlformats.org/officeDocument/2006/relationships/hyperlink" Target="https://pjudcl-my.sharepoint.com/personal/yhidalgop_poderjudicial_cl/Documents/Archivos%20transcritos/2401377704-3-1071-260219-01-23-%20Audiencia%20debate%20Art.%20343.mp3" TargetMode="External"/><Relationship Id="rId273" Type="http://schemas.openxmlformats.org/officeDocument/2006/relationships/hyperlink" Target="https://pjudcl-my.sharepoint.com/personal/yhidalgop_poderjudicial_cl/Documents/Archivos%20transcritos/2401377704-3-1071-260219-01-23-%20Audiencia%20debate%20Art.%20343.mp3" TargetMode="External"/><Relationship Id="rId329" Type="http://schemas.openxmlformats.org/officeDocument/2006/relationships/hyperlink" Target="https://pjudcl-my.sharepoint.com/personal/yhidalgop_poderjudicial_cl/Documents/Archivos%20transcritos/2401377704-3-1071-260219-01-23-%20Audiencia%20debate%20Art.%20343.m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71</Pages>
  <Words>41194</Words>
  <Characters>203915</Characters>
  <Application>Microsoft Office Word</Application>
  <DocSecurity>0</DocSecurity>
  <Lines>3456</Lines>
  <Paragraphs>749</Paragraphs>
  <ScaleCrop>false</ScaleCrop>
  <Company/>
  <LinksUpToDate>false</LinksUpToDate>
  <CharactersWithSpaces>244360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González Yáñez</dc:creator>
  <cp:lastModifiedBy>Sandra Morgado</cp:lastModifiedBy>
  <cp:revision>2</cp:revision>
  <dcterms:created xsi:type="dcterms:W3CDTF">2026-03-06T02:18:00Z</dcterms:created>
  <dcterms:modified xsi:type="dcterms:W3CDTF">2026-03-06T02:18:00Z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Microsoft® Word para Microsoft 365</vt:lpwstr>
  </property>
  <property fmtid="{D5CDD505-2E9C-101B-9397-08002B2CF9AE}" pid="4" name="LastSaved">
    <vt:filetime>2026-03-05T00:00:00Z</vt:filetime>
  </property>
  <property fmtid="{D5CDD505-2E9C-101B-9397-08002B2CF9AE}" pid="5" name="Producer">
    <vt:lpwstr>Microsoft® Word para Microsoft 365</vt:lpwstr>
  </property>
</Properties>
</file>