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8336E" w14:textId="77777777" w:rsidR="00D151AD" w:rsidRDefault="00000000">
      <w:pPr>
        <w:pStyle w:val="Ttulo2"/>
        <w:spacing w:line="360" w:lineRule="auto"/>
        <w:ind w:left="1050" w:right="2746" w:firstLine="0"/>
        <w:jc w:val="left"/>
      </w:pPr>
      <w:r>
        <w:rPr>
          <w:w w:val="110"/>
        </w:rPr>
        <w:t>Lebu,</w:t>
      </w:r>
      <w:r>
        <w:rPr>
          <w:spacing w:val="-11"/>
          <w:w w:val="110"/>
        </w:rPr>
        <w:t xml:space="preserve"> </w:t>
      </w:r>
      <w:r>
        <w:rPr>
          <w:w w:val="110"/>
        </w:rPr>
        <w:t>veintiséis</w:t>
      </w:r>
      <w:r>
        <w:rPr>
          <w:spacing w:val="-11"/>
          <w:w w:val="110"/>
        </w:rPr>
        <w:t xml:space="preserve"> </w:t>
      </w:r>
      <w:r>
        <w:rPr>
          <w:w w:val="110"/>
        </w:rPr>
        <w:t>de</w:t>
      </w:r>
      <w:r>
        <w:rPr>
          <w:spacing w:val="-14"/>
          <w:w w:val="110"/>
        </w:rPr>
        <w:t xml:space="preserve"> </w:t>
      </w:r>
      <w:r>
        <w:rPr>
          <w:w w:val="110"/>
        </w:rPr>
        <w:t>julio</w:t>
      </w:r>
      <w:r>
        <w:rPr>
          <w:spacing w:val="-13"/>
          <w:w w:val="110"/>
        </w:rPr>
        <w:t xml:space="preserve"> </w:t>
      </w:r>
      <w:r>
        <w:rPr>
          <w:w w:val="110"/>
        </w:rPr>
        <w:t>de</w:t>
      </w:r>
      <w:r>
        <w:rPr>
          <w:spacing w:val="-12"/>
          <w:w w:val="110"/>
        </w:rPr>
        <w:t xml:space="preserve"> </w:t>
      </w:r>
      <w:r>
        <w:rPr>
          <w:w w:val="110"/>
        </w:rPr>
        <w:t>dos</w:t>
      </w:r>
      <w:r>
        <w:rPr>
          <w:spacing w:val="-13"/>
          <w:w w:val="110"/>
        </w:rPr>
        <w:t xml:space="preserve"> </w:t>
      </w:r>
      <w:r>
        <w:rPr>
          <w:w w:val="110"/>
        </w:rPr>
        <w:t>mil</w:t>
      </w:r>
      <w:r>
        <w:rPr>
          <w:spacing w:val="-11"/>
          <w:w w:val="110"/>
        </w:rPr>
        <w:t xml:space="preserve"> </w:t>
      </w:r>
      <w:r>
        <w:rPr>
          <w:w w:val="110"/>
        </w:rPr>
        <w:t>veinticinco VISTO, OIDO Y CONSIDERANDO:</w:t>
      </w:r>
    </w:p>
    <w:p w14:paraId="7128336F" w14:textId="0FD569C7" w:rsidR="00573617" w:rsidRDefault="00000000" w:rsidP="00573617">
      <w:pPr>
        <w:spacing w:line="305" w:lineRule="exact"/>
        <w:ind w:left="1050"/>
        <w:jc w:val="both"/>
      </w:pPr>
      <w:r>
        <w:rPr>
          <w:rFonts w:ascii="Trebuchet MS"/>
          <w:b/>
        </w:rPr>
        <w:t>PRIMERO.</w:t>
      </w:r>
      <w:r>
        <w:rPr>
          <w:rFonts w:ascii="Trebuchet MS"/>
          <w:b/>
          <w:spacing w:val="48"/>
          <w:w w:val="150"/>
        </w:rPr>
        <w:t xml:space="preserve"> </w:t>
      </w:r>
      <w:r>
        <w:rPr>
          <w:rFonts w:ascii="Trebuchet MS"/>
          <w:b/>
        </w:rPr>
        <w:t>Denuncia:</w:t>
      </w:r>
      <w:r>
        <w:rPr>
          <w:rFonts w:ascii="Trebuchet MS"/>
          <w:b/>
          <w:spacing w:val="53"/>
          <w:w w:val="150"/>
        </w:rPr>
        <w:t xml:space="preserve"> </w:t>
      </w:r>
      <w:r>
        <w:t>Que,</w:t>
      </w:r>
      <w:r>
        <w:rPr>
          <w:spacing w:val="76"/>
        </w:rPr>
        <w:t xml:space="preserve"> </w:t>
      </w:r>
      <w:r>
        <w:t>a</w:t>
      </w:r>
      <w:r>
        <w:rPr>
          <w:spacing w:val="75"/>
        </w:rPr>
        <w:t xml:space="preserve"> </w:t>
      </w:r>
      <w:r>
        <w:t>folio</w:t>
      </w:r>
      <w:r>
        <w:rPr>
          <w:spacing w:val="77"/>
        </w:rPr>
        <w:t xml:space="preserve"> </w:t>
      </w:r>
      <w:r>
        <w:t>1</w:t>
      </w:r>
      <w:r>
        <w:rPr>
          <w:spacing w:val="73"/>
        </w:rPr>
        <w:t xml:space="preserve"> </w:t>
      </w:r>
      <w:r>
        <w:t>de</w:t>
      </w:r>
      <w:r>
        <w:rPr>
          <w:spacing w:val="76"/>
        </w:rPr>
        <w:t xml:space="preserve"> </w:t>
      </w:r>
      <w:r>
        <w:t>autos,</w:t>
      </w:r>
      <w:r>
        <w:rPr>
          <w:spacing w:val="74"/>
        </w:rPr>
        <w:t xml:space="preserve"> </w:t>
      </w:r>
      <w:r>
        <w:t>comparece</w:t>
      </w:r>
      <w:r w:rsidR="00573617">
        <w:t xml:space="preserve">……………………. </w:t>
      </w:r>
    </w:p>
    <w:p w14:paraId="71283370" w14:textId="272580D0" w:rsidR="00D151AD" w:rsidRDefault="00000000">
      <w:pPr>
        <w:pStyle w:val="Textoindependiente"/>
        <w:spacing w:before="46" w:line="273" w:lineRule="auto"/>
        <w:ind w:right="263"/>
      </w:pPr>
      <w:r>
        <w:t xml:space="preserve">, chilena, Técnico en Educación Parvularia y Básica. </w:t>
      </w:r>
      <w:proofErr w:type="gramStart"/>
      <w:r>
        <w:t>RUT:</w:t>
      </w:r>
      <w:r w:rsidR="00573617">
        <w:t>…</w:t>
      </w:r>
      <w:proofErr w:type="gramEnd"/>
      <w:r w:rsidR="00573617">
        <w:t>………………</w:t>
      </w:r>
      <w:r>
        <w:t>, con domicilio en</w:t>
      </w:r>
      <w:r w:rsidR="00573617">
        <w:t>…………</w:t>
      </w:r>
      <w:proofErr w:type="gramStart"/>
      <w:r w:rsidR="00573617">
        <w:t>…….</w:t>
      </w:r>
      <w:proofErr w:type="gramEnd"/>
      <w:r>
        <w:t>, e interpone r demanda conjunta de tutela de derechos fundamentales</w:t>
      </w:r>
      <w:r>
        <w:rPr>
          <w:spacing w:val="40"/>
        </w:rPr>
        <w:t xml:space="preserve"> </w:t>
      </w:r>
      <w:r>
        <w:t>con ocasión del despido, acción de indemnización de perjuicios y nulidad del despido en contra de la ILUSTRE MUNICIPALIDAD DE LOS ALAMOS, persona jurídica de derecho público, RUT. 69.160.400-4, representada legalmente de conformidad al artículo 4° de Código del Trabajo por su alcalde don</w:t>
      </w:r>
      <w:r w:rsidR="00573617">
        <w:t>………………</w:t>
      </w:r>
      <w:r>
        <w:t xml:space="preserve">, RUN. </w:t>
      </w:r>
      <w:r w:rsidR="00573617">
        <w:t>……</w:t>
      </w:r>
      <w:proofErr w:type="gramStart"/>
      <w:r w:rsidR="00573617">
        <w:t>…….</w:t>
      </w:r>
      <w:proofErr w:type="gramEnd"/>
      <w:r>
        <w:t>, o por quien la represente, reemplace o subrogue en virtud de la misma norma, todos domiciliados en Libertad N° 300, comuna de Los Álamos.</w:t>
      </w:r>
    </w:p>
    <w:p w14:paraId="71283371" w14:textId="77777777" w:rsidR="00D151AD" w:rsidRDefault="00000000">
      <w:pPr>
        <w:pStyle w:val="Textoindependiente"/>
        <w:spacing w:line="324" w:lineRule="exact"/>
        <w:ind w:left="1119"/>
      </w:pPr>
      <w:r>
        <w:t>Funda</w:t>
      </w:r>
      <w:r>
        <w:rPr>
          <w:spacing w:val="-4"/>
        </w:rPr>
        <w:t xml:space="preserve"> </w:t>
      </w:r>
      <w:r>
        <w:t>su</w:t>
      </w:r>
      <w:r>
        <w:rPr>
          <w:spacing w:val="-2"/>
        </w:rPr>
        <w:t xml:space="preserve"> </w:t>
      </w:r>
      <w:r>
        <w:t>acción</w:t>
      </w:r>
      <w:r>
        <w:rPr>
          <w:spacing w:val="-2"/>
        </w:rPr>
        <w:t xml:space="preserve"> </w:t>
      </w:r>
      <w:r>
        <w:t>en</w:t>
      </w:r>
      <w:r>
        <w:rPr>
          <w:spacing w:val="-3"/>
        </w:rPr>
        <w:t xml:space="preserve"> </w:t>
      </w:r>
      <w:r>
        <w:t>haber</w:t>
      </w:r>
      <w:r>
        <w:rPr>
          <w:spacing w:val="-1"/>
        </w:rPr>
        <w:t xml:space="preserve"> </w:t>
      </w:r>
      <w:r>
        <w:t>prestado</w:t>
      </w:r>
      <w:r>
        <w:rPr>
          <w:spacing w:val="-3"/>
        </w:rPr>
        <w:t xml:space="preserve"> </w:t>
      </w:r>
      <w:r>
        <w:t>servicios</w:t>
      </w:r>
      <w:r>
        <w:rPr>
          <w:spacing w:val="-2"/>
        </w:rPr>
        <w:t xml:space="preserve"> </w:t>
      </w:r>
      <w:r>
        <w:t>para</w:t>
      </w:r>
      <w:r>
        <w:rPr>
          <w:spacing w:val="-2"/>
        </w:rPr>
        <w:t xml:space="preserve"> </w:t>
      </w:r>
      <w:r>
        <w:t>la</w:t>
      </w:r>
      <w:r>
        <w:rPr>
          <w:spacing w:val="-1"/>
        </w:rPr>
        <w:t xml:space="preserve"> </w:t>
      </w:r>
      <w:r>
        <w:t>denunciada</w:t>
      </w:r>
      <w:r>
        <w:rPr>
          <w:spacing w:val="-1"/>
        </w:rPr>
        <w:t xml:space="preserve"> </w:t>
      </w:r>
      <w:r>
        <w:t>y</w:t>
      </w:r>
      <w:r>
        <w:rPr>
          <w:spacing w:val="-3"/>
        </w:rPr>
        <w:t xml:space="preserve"> </w:t>
      </w:r>
      <w:r>
        <w:rPr>
          <w:spacing w:val="-2"/>
        </w:rPr>
        <w:t>demandada</w:t>
      </w:r>
    </w:p>
    <w:p w14:paraId="71283372" w14:textId="77777777" w:rsidR="00D151AD" w:rsidRDefault="00000000">
      <w:pPr>
        <w:pStyle w:val="Textoindependiente"/>
        <w:spacing w:before="46" w:line="273" w:lineRule="auto"/>
        <w:ind w:right="266"/>
      </w:pPr>
      <w:r>
        <w:t>desde enero del año 2020, como monitora del Programa Mujer Trabaja Tranquila que depende del Servicio Nacional de la Mujer y Equidad de Género quien transfiere los recursos para el programa y siendo el municipio quien lo</w:t>
      </w:r>
      <w:r>
        <w:rPr>
          <w:spacing w:val="40"/>
        </w:rPr>
        <w:t xml:space="preserve"> </w:t>
      </w:r>
      <w:r>
        <w:t xml:space="preserve">administra, por tanto, el responsable </w:t>
      </w:r>
      <w:proofErr w:type="gramStart"/>
      <w:r>
        <w:t>del mismo</w:t>
      </w:r>
      <w:proofErr w:type="gramEnd"/>
      <w:r>
        <w:t>.</w:t>
      </w:r>
    </w:p>
    <w:p w14:paraId="71283373" w14:textId="77777777" w:rsidR="00D151AD" w:rsidRDefault="00000000">
      <w:pPr>
        <w:pStyle w:val="Textoindependiente"/>
        <w:spacing w:line="273" w:lineRule="auto"/>
        <w:ind w:right="262" w:firstLine="499"/>
      </w:pPr>
      <w:r>
        <w:t>Que desde un principio, notó</w:t>
      </w:r>
      <w:r>
        <w:rPr>
          <w:spacing w:val="40"/>
        </w:rPr>
        <w:t xml:space="preserve"> </w:t>
      </w:r>
      <w:r>
        <w:t>que el equipo de trabajo estaba en un lugar no apto para ejercer las funciones, no contaban con el apoyo de nuestra empleadora la municipalidad de los Álamos, observando</w:t>
      </w:r>
      <w:r>
        <w:rPr>
          <w:spacing w:val="40"/>
        </w:rPr>
        <w:t xml:space="preserve"> </w:t>
      </w:r>
      <w:r>
        <w:t>una falta de apoyo permanente para la buena ejecución del proyecto a ejecutar y que además existía un abandono por parte del municipio con respecto a dicho programa y, especialmente, una animadversión con respecto a la encargada de la oficina de la mujer de la comuna de los Álamos, lo que en definitiva afectaba gravemente el buen desarrollo del proyecto, ya que el trabajo que allí se desempeñaba como los que cumplían</w:t>
      </w:r>
      <w:r>
        <w:rPr>
          <w:spacing w:val="40"/>
        </w:rPr>
        <w:t xml:space="preserve"> </w:t>
      </w:r>
      <w:r>
        <w:t>dichas funciones eran invisibilizados tanto ante la comunidad como también en nuestro carácter de funcionarios y trabajadores, estas situaciones eran permanentes y afectaban el buen desempeño del proyecto, sin perjuicio de ello, ponían todo nuestro esfuerzo en sacar adelante los objetivos allí planteados.</w:t>
      </w:r>
    </w:p>
    <w:p w14:paraId="71283374" w14:textId="77777777" w:rsidR="00D151AD" w:rsidRDefault="00000000">
      <w:pPr>
        <w:pStyle w:val="Textoindependiente"/>
        <w:spacing w:line="321" w:lineRule="exact"/>
        <w:ind w:left="1151"/>
      </w:pPr>
      <w:r>
        <w:t>Agrega</w:t>
      </w:r>
      <w:r>
        <w:rPr>
          <w:spacing w:val="30"/>
        </w:rPr>
        <w:t xml:space="preserve"> </w:t>
      </w:r>
      <w:r>
        <w:t>que,</w:t>
      </w:r>
      <w:r>
        <w:rPr>
          <w:spacing w:val="29"/>
        </w:rPr>
        <w:t xml:space="preserve"> </w:t>
      </w:r>
      <w:r>
        <w:t>además,</w:t>
      </w:r>
      <w:r>
        <w:rPr>
          <w:spacing w:val="29"/>
        </w:rPr>
        <w:t xml:space="preserve"> </w:t>
      </w:r>
      <w:r>
        <w:t>durante</w:t>
      </w:r>
      <w:r>
        <w:rPr>
          <w:spacing w:val="31"/>
        </w:rPr>
        <w:t xml:space="preserve"> </w:t>
      </w:r>
      <w:r>
        <w:t>el</w:t>
      </w:r>
      <w:r>
        <w:rPr>
          <w:spacing w:val="29"/>
        </w:rPr>
        <w:t xml:space="preserve"> </w:t>
      </w:r>
      <w:r>
        <w:t>año</w:t>
      </w:r>
      <w:r>
        <w:rPr>
          <w:spacing w:val="29"/>
        </w:rPr>
        <w:t xml:space="preserve"> </w:t>
      </w:r>
      <w:r>
        <w:t>2024</w:t>
      </w:r>
      <w:r>
        <w:rPr>
          <w:spacing w:val="31"/>
        </w:rPr>
        <w:t xml:space="preserve"> </w:t>
      </w:r>
      <w:r>
        <w:t>tuvieron</w:t>
      </w:r>
      <w:r>
        <w:rPr>
          <w:spacing w:val="28"/>
        </w:rPr>
        <w:t xml:space="preserve"> </w:t>
      </w:r>
      <w:r>
        <w:t>serios</w:t>
      </w:r>
      <w:r>
        <w:rPr>
          <w:spacing w:val="28"/>
        </w:rPr>
        <w:t xml:space="preserve"> </w:t>
      </w:r>
      <w:r>
        <w:t>problemas</w:t>
      </w:r>
      <w:r>
        <w:rPr>
          <w:spacing w:val="28"/>
        </w:rPr>
        <w:t xml:space="preserve"> </w:t>
      </w:r>
      <w:r>
        <w:t>en</w:t>
      </w:r>
      <w:r>
        <w:rPr>
          <w:spacing w:val="30"/>
        </w:rPr>
        <w:t xml:space="preserve"> </w:t>
      </w:r>
      <w:r>
        <w:rPr>
          <w:spacing w:val="-5"/>
        </w:rPr>
        <w:t>el</w:t>
      </w:r>
    </w:p>
    <w:p w14:paraId="71283375" w14:textId="77777777" w:rsidR="00D151AD" w:rsidRDefault="00000000">
      <w:pPr>
        <w:pStyle w:val="Textoindependiente"/>
        <w:spacing w:before="40" w:line="273" w:lineRule="auto"/>
        <w:ind w:right="264"/>
      </w:pPr>
      <w:r>
        <w:t>pago de los sueldos,</w:t>
      </w:r>
      <w:r>
        <w:rPr>
          <w:spacing w:val="80"/>
        </w:rPr>
        <w:t xml:space="preserve"> </w:t>
      </w:r>
      <w:r>
        <w:t>y que debían permanentemente prestar apoyo en actividades ajenas a sus funciones y fuera del horario de trabajo, para el desarrollo de actividades municipales, sin que existiera una compensación de horas</w:t>
      </w:r>
      <w:r>
        <w:rPr>
          <w:spacing w:val="16"/>
        </w:rPr>
        <w:t xml:space="preserve"> </w:t>
      </w:r>
      <w:r>
        <w:t>ni</w:t>
      </w:r>
      <w:r>
        <w:rPr>
          <w:spacing w:val="15"/>
        </w:rPr>
        <w:t xml:space="preserve"> </w:t>
      </w:r>
      <w:r>
        <w:t>pagos</w:t>
      </w:r>
      <w:r>
        <w:rPr>
          <w:spacing w:val="16"/>
        </w:rPr>
        <w:t xml:space="preserve"> </w:t>
      </w:r>
      <w:r>
        <w:t>al</w:t>
      </w:r>
      <w:r>
        <w:rPr>
          <w:spacing w:val="17"/>
        </w:rPr>
        <w:t xml:space="preserve"> </w:t>
      </w:r>
      <w:r>
        <w:t>respecto,</w:t>
      </w:r>
      <w:r>
        <w:rPr>
          <w:spacing w:val="17"/>
        </w:rPr>
        <w:t xml:space="preserve"> </w:t>
      </w:r>
      <w:r>
        <w:t>más</w:t>
      </w:r>
      <w:r>
        <w:rPr>
          <w:spacing w:val="16"/>
        </w:rPr>
        <w:t xml:space="preserve"> </w:t>
      </w:r>
      <w:r>
        <w:t>un</w:t>
      </w:r>
      <w:r>
        <w:rPr>
          <w:spacing w:val="14"/>
        </w:rPr>
        <w:t xml:space="preserve"> </w:t>
      </w:r>
      <w:r>
        <w:t>trato</w:t>
      </w:r>
      <w:r>
        <w:rPr>
          <w:spacing w:val="16"/>
        </w:rPr>
        <w:t xml:space="preserve"> </w:t>
      </w:r>
      <w:r>
        <w:t>constante</w:t>
      </w:r>
      <w:r>
        <w:rPr>
          <w:spacing w:val="18"/>
        </w:rPr>
        <w:t xml:space="preserve"> </w:t>
      </w:r>
      <w:r>
        <w:t>de</w:t>
      </w:r>
      <w:r>
        <w:rPr>
          <w:spacing w:val="14"/>
        </w:rPr>
        <w:t xml:space="preserve"> </w:t>
      </w:r>
      <w:r>
        <w:t>menosprecio</w:t>
      </w:r>
      <w:r>
        <w:rPr>
          <w:spacing w:val="17"/>
        </w:rPr>
        <w:t xml:space="preserve"> </w:t>
      </w:r>
      <w:r>
        <w:t>a</w:t>
      </w:r>
      <w:r>
        <w:rPr>
          <w:spacing w:val="15"/>
        </w:rPr>
        <w:t xml:space="preserve"> </w:t>
      </w:r>
      <w:r>
        <w:t>su</w:t>
      </w:r>
      <w:r>
        <w:rPr>
          <w:spacing w:val="80"/>
        </w:rPr>
        <w:t xml:space="preserve"> </w:t>
      </w:r>
      <w:proofErr w:type="gramStart"/>
      <w:r>
        <w:t>labor</w:t>
      </w:r>
      <w:r>
        <w:rPr>
          <w:spacing w:val="17"/>
        </w:rPr>
        <w:t xml:space="preserve"> </w:t>
      </w:r>
      <w:r>
        <w:t>,</w:t>
      </w:r>
      <w:proofErr w:type="gramEnd"/>
    </w:p>
    <w:p w14:paraId="71283376" w14:textId="77777777" w:rsidR="00D151AD" w:rsidRDefault="00D151AD">
      <w:pPr>
        <w:pStyle w:val="Textoindependiente"/>
        <w:spacing w:line="273" w:lineRule="auto"/>
        <w:sectPr w:rsidR="00D151AD">
          <w:footerReference w:type="default" r:id="rId7"/>
          <w:type w:val="continuous"/>
          <w:pgSz w:w="12240" w:h="15840"/>
          <w:pgMar w:top="1060" w:right="1440" w:bottom="1000" w:left="1080" w:header="0" w:footer="805" w:gutter="0"/>
          <w:pgNumType w:start="1"/>
          <w:cols w:space="720"/>
        </w:sectPr>
      </w:pPr>
    </w:p>
    <w:p w14:paraId="71283377" w14:textId="77777777" w:rsidR="00D151AD" w:rsidRDefault="00000000">
      <w:pPr>
        <w:pStyle w:val="Textoindependiente"/>
        <w:spacing w:before="42" w:line="273" w:lineRule="auto"/>
        <w:ind w:right="270"/>
      </w:pPr>
      <w:r>
        <w:lastRenderedPageBreak/>
        <w:t>todas situaciones diarias que experimentó durante su relación laboral, lo que además se intensificó por no haber participado en actos de campaña para la reelección</w:t>
      </w:r>
      <w:r>
        <w:rPr>
          <w:spacing w:val="-1"/>
        </w:rPr>
        <w:t xml:space="preserve"> </w:t>
      </w:r>
      <w:r>
        <w:t>del</w:t>
      </w:r>
      <w:r>
        <w:rPr>
          <w:spacing w:val="-2"/>
        </w:rPr>
        <w:t xml:space="preserve"> </w:t>
      </w:r>
      <w:r>
        <w:t>alcalde</w:t>
      </w:r>
      <w:r>
        <w:rPr>
          <w:spacing w:val="-1"/>
        </w:rPr>
        <w:t xml:space="preserve"> </w:t>
      </w:r>
      <w:r>
        <w:t>en</w:t>
      </w:r>
      <w:r>
        <w:rPr>
          <w:spacing w:val="-3"/>
        </w:rPr>
        <w:t xml:space="preserve"> </w:t>
      </w:r>
      <w:r>
        <w:t>ejercicio,</w:t>
      </w:r>
      <w:r>
        <w:rPr>
          <w:spacing w:val="-2"/>
        </w:rPr>
        <w:t xml:space="preserve"> </w:t>
      </w:r>
      <w:r>
        <w:t>ya que</w:t>
      </w:r>
      <w:r>
        <w:rPr>
          <w:spacing w:val="-3"/>
        </w:rPr>
        <w:t xml:space="preserve"> </w:t>
      </w:r>
      <w:r>
        <w:t>era</w:t>
      </w:r>
      <w:r>
        <w:rPr>
          <w:spacing w:val="-2"/>
        </w:rPr>
        <w:t xml:space="preserve"> </w:t>
      </w:r>
      <w:r>
        <w:t>un</w:t>
      </w:r>
      <w:r>
        <w:rPr>
          <w:spacing w:val="-3"/>
        </w:rPr>
        <w:t xml:space="preserve"> </w:t>
      </w:r>
      <w:r>
        <w:t>hecho público</w:t>
      </w:r>
      <w:r>
        <w:rPr>
          <w:spacing w:val="-2"/>
        </w:rPr>
        <w:t xml:space="preserve"> </w:t>
      </w:r>
      <w:r>
        <w:t>y</w:t>
      </w:r>
      <w:r>
        <w:rPr>
          <w:spacing w:val="-4"/>
        </w:rPr>
        <w:t xml:space="preserve"> </w:t>
      </w:r>
      <w:r>
        <w:t>notorio</w:t>
      </w:r>
      <w:r>
        <w:rPr>
          <w:spacing w:val="-2"/>
        </w:rPr>
        <w:t xml:space="preserve"> </w:t>
      </w:r>
      <w:r>
        <w:t>su</w:t>
      </w:r>
      <w:r>
        <w:rPr>
          <w:spacing w:val="-3"/>
        </w:rPr>
        <w:t xml:space="preserve"> </w:t>
      </w:r>
      <w:r>
        <w:t>apoyo a un candidato distinto a éste.</w:t>
      </w:r>
    </w:p>
    <w:p w14:paraId="71283378" w14:textId="77777777" w:rsidR="00D151AD" w:rsidRDefault="00000000">
      <w:pPr>
        <w:pStyle w:val="Textoindependiente"/>
        <w:spacing w:line="273" w:lineRule="auto"/>
        <w:ind w:right="267" w:firstLine="426"/>
      </w:pPr>
      <w:r>
        <w:t xml:space="preserve">Afirma que, durante la vigencia de la relación laborla su empleador nunca pagó sus cotizaciones previsionales ni de salud, y </w:t>
      </w:r>
      <w:proofErr w:type="gramStart"/>
      <w:r>
        <w:t>que</w:t>
      </w:r>
      <w:proofErr w:type="gramEnd"/>
      <w:r>
        <w:t xml:space="preserve"> en consecuencia, además de ser su despido lesivo de sus garantías fundamentales, es nulo.</w:t>
      </w:r>
    </w:p>
    <w:p w14:paraId="71283379" w14:textId="77777777" w:rsidR="00D151AD" w:rsidRDefault="00000000">
      <w:pPr>
        <w:pStyle w:val="Textoindependiente"/>
        <w:spacing w:line="273" w:lineRule="auto"/>
        <w:ind w:right="264" w:firstLine="426"/>
      </w:pPr>
      <w:r>
        <w:t>Manifiesta que en cuanto la naturaleza contractual del vínculo existente entre las partes, este fue un contrato de trabajo conforme al artículo 7° del Código del Trabajo, aludiendo como indicios de laboralidad, los siguientes: a) Que, prestó servicios continuos e ininterrumpidos para la Municipalidad, lo que indica una relación laboral duradera y estable. B) Durante el periodo trabajado la demandante,</w:t>
      </w:r>
      <w:r>
        <w:rPr>
          <w:spacing w:val="-3"/>
        </w:rPr>
        <w:t xml:space="preserve"> </w:t>
      </w:r>
      <w:r>
        <w:t>no</w:t>
      </w:r>
      <w:r>
        <w:rPr>
          <w:spacing w:val="-3"/>
        </w:rPr>
        <w:t xml:space="preserve"> </w:t>
      </w:r>
      <w:r>
        <w:t>solo</w:t>
      </w:r>
      <w:r>
        <w:rPr>
          <w:spacing w:val="-3"/>
        </w:rPr>
        <w:t xml:space="preserve"> </w:t>
      </w:r>
      <w:r>
        <w:t>las</w:t>
      </w:r>
      <w:r>
        <w:rPr>
          <w:spacing w:val="-4"/>
        </w:rPr>
        <w:t xml:space="preserve"> </w:t>
      </w:r>
      <w:r>
        <w:t>funciones</w:t>
      </w:r>
      <w:r>
        <w:rPr>
          <w:spacing w:val="-2"/>
        </w:rPr>
        <w:t xml:space="preserve"> </w:t>
      </w:r>
      <w:r>
        <w:t>del</w:t>
      </w:r>
      <w:r>
        <w:rPr>
          <w:spacing w:val="-2"/>
        </w:rPr>
        <w:t xml:space="preserve"> </w:t>
      </w:r>
      <w:r>
        <w:t>programa</w:t>
      </w:r>
      <w:r>
        <w:rPr>
          <w:spacing w:val="-3"/>
        </w:rPr>
        <w:t xml:space="preserve"> </w:t>
      </w:r>
      <w:r>
        <w:t>señalado(sic),</w:t>
      </w:r>
      <w:r>
        <w:rPr>
          <w:spacing w:val="-3"/>
        </w:rPr>
        <w:t xml:space="preserve"> </w:t>
      </w:r>
      <w:r>
        <w:t>sino</w:t>
      </w:r>
      <w:r>
        <w:rPr>
          <w:spacing w:val="-3"/>
        </w:rPr>
        <w:t xml:space="preserve"> </w:t>
      </w:r>
      <w:r>
        <w:t>también</w:t>
      </w:r>
      <w:r>
        <w:rPr>
          <w:spacing w:val="-2"/>
        </w:rPr>
        <w:t xml:space="preserve"> </w:t>
      </w:r>
      <w:r>
        <w:t>otras tareas de apoyo al Municipio son claramente funciones administrativas propias de un puesto dentro de la estructura del departamento municipal, lo que indica coherencia e integración en sus funciones. C) Durante su trabajo, la demandante hacía uso de recursos proporcionados por la municipalidad para llevar a cabo sus labores. D) La actora llevaba a cabo sus responsabilidades laborales en las instalaciones dependiente del municipio, lo que indica claramente su integración en la estructura administrativa del mismo.</w:t>
      </w:r>
      <w:r>
        <w:rPr>
          <w:spacing w:val="-1"/>
        </w:rPr>
        <w:t xml:space="preserve"> </w:t>
      </w:r>
      <w:r>
        <w:t>Su presencia física en las</w:t>
      </w:r>
      <w:r>
        <w:rPr>
          <w:spacing w:val="-1"/>
        </w:rPr>
        <w:t xml:space="preserve"> </w:t>
      </w:r>
      <w:r>
        <w:t>dependencias municipales para realizar su trabajo demuestra su vinculación directa con el municipio</w:t>
      </w:r>
      <w:r>
        <w:rPr>
          <w:spacing w:val="-5"/>
        </w:rPr>
        <w:t xml:space="preserve"> </w:t>
      </w:r>
      <w:r>
        <w:t>como</w:t>
      </w:r>
      <w:r>
        <w:rPr>
          <w:spacing w:val="-5"/>
        </w:rPr>
        <w:t xml:space="preserve"> </w:t>
      </w:r>
      <w:r>
        <w:t>empleador.</w:t>
      </w:r>
      <w:r>
        <w:rPr>
          <w:spacing w:val="-3"/>
        </w:rPr>
        <w:t xml:space="preserve"> </w:t>
      </w:r>
      <w:r>
        <w:t>e.)</w:t>
      </w:r>
      <w:r>
        <w:rPr>
          <w:spacing w:val="-3"/>
        </w:rPr>
        <w:t xml:space="preserve"> </w:t>
      </w:r>
      <w:r>
        <w:t>El</w:t>
      </w:r>
      <w:r>
        <w:rPr>
          <w:spacing w:val="-3"/>
        </w:rPr>
        <w:t xml:space="preserve"> </w:t>
      </w:r>
      <w:r>
        <w:t>horario</w:t>
      </w:r>
      <w:r>
        <w:rPr>
          <w:spacing w:val="-3"/>
        </w:rPr>
        <w:t xml:space="preserve"> </w:t>
      </w:r>
      <w:r>
        <w:t>laboral</w:t>
      </w:r>
      <w:r>
        <w:rPr>
          <w:spacing w:val="-3"/>
        </w:rPr>
        <w:t xml:space="preserve"> </w:t>
      </w:r>
      <w:r>
        <w:t>de</w:t>
      </w:r>
      <w:r>
        <w:rPr>
          <w:spacing w:val="-4"/>
        </w:rPr>
        <w:t xml:space="preserve"> </w:t>
      </w:r>
      <w:r>
        <w:t>la</w:t>
      </w:r>
      <w:r>
        <w:rPr>
          <w:spacing w:val="-3"/>
        </w:rPr>
        <w:t xml:space="preserve"> </w:t>
      </w:r>
      <w:r>
        <w:t>trabajadora</w:t>
      </w:r>
      <w:r>
        <w:rPr>
          <w:spacing w:val="-3"/>
        </w:rPr>
        <w:t xml:space="preserve"> </w:t>
      </w:r>
      <w:r>
        <w:t>coincidía</w:t>
      </w:r>
      <w:r>
        <w:rPr>
          <w:spacing w:val="-3"/>
        </w:rPr>
        <w:t xml:space="preserve"> </w:t>
      </w:r>
      <w:r>
        <w:t>con</w:t>
      </w:r>
      <w:r>
        <w:rPr>
          <w:spacing w:val="-4"/>
        </w:rPr>
        <w:t xml:space="preserve"> </w:t>
      </w:r>
      <w:r>
        <w:t>el horario</w:t>
      </w:r>
      <w:r>
        <w:rPr>
          <w:spacing w:val="-4"/>
        </w:rPr>
        <w:t xml:space="preserve"> </w:t>
      </w:r>
      <w:r>
        <w:t>de</w:t>
      </w:r>
      <w:r>
        <w:rPr>
          <w:spacing w:val="-5"/>
        </w:rPr>
        <w:t xml:space="preserve"> </w:t>
      </w:r>
      <w:r>
        <w:t>funcionamiento</w:t>
      </w:r>
      <w:r>
        <w:rPr>
          <w:spacing w:val="-4"/>
        </w:rPr>
        <w:t xml:space="preserve"> </w:t>
      </w:r>
      <w:r>
        <w:t>establecido</w:t>
      </w:r>
      <w:r>
        <w:rPr>
          <w:spacing w:val="-2"/>
        </w:rPr>
        <w:t xml:space="preserve"> </w:t>
      </w:r>
      <w:r>
        <w:t>por</w:t>
      </w:r>
      <w:r>
        <w:rPr>
          <w:spacing w:val="-4"/>
        </w:rPr>
        <w:t xml:space="preserve"> </w:t>
      </w:r>
      <w:r>
        <w:t>el</w:t>
      </w:r>
      <w:r>
        <w:rPr>
          <w:spacing w:val="-4"/>
        </w:rPr>
        <w:t xml:space="preserve"> </w:t>
      </w:r>
      <w:r>
        <w:t>municipio,</w:t>
      </w:r>
      <w:r>
        <w:rPr>
          <w:spacing w:val="-4"/>
        </w:rPr>
        <w:t xml:space="preserve"> </w:t>
      </w:r>
      <w:r>
        <w:t>lo</w:t>
      </w:r>
      <w:r>
        <w:rPr>
          <w:spacing w:val="-4"/>
        </w:rPr>
        <w:t xml:space="preserve"> </w:t>
      </w:r>
      <w:r>
        <w:t>que</w:t>
      </w:r>
      <w:r>
        <w:rPr>
          <w:spacing w:val="-3"/>
        </w:rPr>
        <w:t xml:space="preserve"> </w:t>
      </w:r>
      <w:r>
        <w:t>indica</w:t>
      </w:r>
      <w:r>
        <w:rPr>
          <w:spacing w:val="-4"/>
        </w:rPr>
        <w:t xml:space="preserve"> </w:t>
      </w:r>
      <w:r>
        <w:t>una</w:t>
      </w:r>
      <w:r>
        <w:rPr>
          <w:spacing w:val="-4"/>
        </w:rPr>
        <w:t xml:space="preserve"> </w:t>
      </w:r>
      <w:r>
        <w:t>relación directa entre su empleo y la operatividad de la entidad municipal. Esta coincidencia en los horarios refuerza su condición de empleada ya que su presencia y disponibilidad eran necesarias durante las horas de actividad oficial</w:t>
      </w:r>
      <w:r>
        <w:rPr>
          <w:spacing w:val="40"/>
        </w:rPr>
        <w:t xml:space="preserve"> </w:t>
      </w:r>
      <w:r>
        <w:t>de la institución, estableciendo así una relación laboral clara y directa con la demandada. F) La denunciante estaba subordinada al Departamento de Dirección Comunitaria, Bajo su supervisión, la actora debía reportar regularmente sus actividades laborales y entregar informes detallados para facilitar el proceso de pago por las labores prestadas. H) Que, en este contexto, estaba sometida a la autoridad directiva del empleador y la capacidad de tomar medidas disciplinarias de este en caso de incumplimiento, reforzó la relación jerárquica existente. I)</w:t>
      </w:r>
      <w:r>
        <w:rPr>
          <w:spacing w:val="80"/>
        </w:rPr>
        <w:t xml:space="preserve"> </w:t>
      </w:r>
      <w:r>
        <w:t>Que, no obstante, de existir más indicios que los propuestos, se concluye</w:t>
      </w:r>
      <w:r>
        <w:rPr>
          <w:spacing w:val="16"/>
        </w:rPr>
        <w:t xml:space="preserve"> </w:t>
      </w:r>
      <w:r>
        <w:t>que la</w:t>
      </w:r>
    </w:p>
    <w:p w14:paraId="7128337A"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7B" w14:textId="77777777" w:rsidR="00D151AD" w:rsidRDefault="00000000">
      <w:pPr>
        <w:pStyle w:val="Textoindependiente"/>
        <w:spacing w:before="42" w:line="273" w:lineRule="auto"/>
        <w:ind w:right="267"/>
      </w:pPr>
      <w:r>
        <w:lastRenderedPageBreak/>
        <w:t>denunciante siempre estuvo subordinada a los poderes directivo, disciplinario y reglamentario de su empleador.</w:t>
      </w:r>
    </w:p>
    <w:p w14:paraId="7128337C" w14:textId="77777777" w:rsidR="00D151AD" w:rsidRDefault="00000000">
      <w:pPr>
        <w:pStyle w:val="Textoindependiente"/>
        <w:spacing w:line="273" w:lineRule="auto"/>
        <w:ind w:right="267" w:firstLine="549"/>
      </w:pPr>
      <w:r>
        <w:t>Arguye que, no obstante tratarse de una relación laboral, la denunciante todos los meses debía emitir una boleta de honorarios por la prestación de sus servicios, mediando un contrato de prestación de servicios a honorarios, disfrazando así la verdadera naturaleza contractual que unía a las partes.</w:t>
      </w:r>
    </w:p>
    <w:p w14:paraId="7128337D" w14:textId="77777777" w:rsidR="00D151AD" w:rsidRDefault="00000000">
      <w:pPr>
        <w:pStyle w:val="Textoindependiente"/>
        <w:spacing w:line="333" w:lineRule="exact"/>
        <w:ind w:left="1050"/>
        <w:jc w:val="left"/>
      </w:pPr>
      <w:r>
        <w:t>PROCEDENCIA</w:t>
      </w:r>
      <w:r>
        <w:rPr>
          <w:spacing w:val="60"/>
        </w:rPr>
        <w:t xml:space="preserve"> </w:t>
      </w:r>
      <w:r>
        <w:t>DE</w:t>
      </w:r>
      <w:r>
        <w:rPr>
          <w:spacing w:val="63"/>
        </w:rPr>
        <w:t xml:space="preserve"> </w:t>
      </w:r>
      <w:r>
        <w:t>LA</w:t>
      </w:r>
      <w:r>
        <w:rPr>
          <w:spacing w:val="62"/>
        </w:rPr>
        <w:t xml:space="preserve"> </w:t>
      </w:r>
      <w:r>
        <w:t>ACCIÓN</w:t>
      </w:r>
      <w:r>
        <w:rPr>
          <w:spacing w:val="63"/>
        </w:rPr>
        <w:t xml:space="preserve"> </w:t>
      </w:r>
      <w:r>
        <w:t>DE</w:t>
      </w:r>
      <w:r>
        <w:rPr>
          <w:spacing w:val="61"/>
        </w:rPr>
        <w:t xml:space="preserve"> </w:t>
      </w:r>
      <w:r>
        <w:t>TUTELA</w:t>
      </w:r>
      <w:r>
        <w:rPr>
          <w:spacing w:val="62"/>
        </w:rPr>
        <w:t xml:space="preserve"> </w:t>
      </w:r>
      <w:r>
        <w:t>DE</w:t>
      </w:r>
      <w:r>
        <w:rPr>
          <w:spacing w:val="63"/>
        </w:rPr>
        <w:t xml:space="preserve"> </w:t>
      </w:r>
      <w:r>
        <w:t>DERECHOS</w:t>
      </w:r>
      <w:r>
        <w:rPr>
          <w:spacing w:val="62"/>
        </w:rPr>
        <w:t xml:space="preserve"> </w:t>
      </w:r>
      <w:r>
        <w:rPr>
          <w:spacing w:val="-2"/>
        </w:rPr>
        <w:t>FUNDAMENTALES</w:t>
      </w:r>
    </w:p>
    <w:p w14:paraId="7128337E" w14:textId="77777777" w:rsidR="00D151AD" w:rsidRDefault="00000000">
      <w:pPr>
        <w:pStyle w:val="Textoindependiente"/>
        <w:spacing w:before="44" w:line="273" w:lineRule="auto"/>
        <w:ind w:right="264"/>
      </w:pPr>
      <w:r>
        <w:t>RESPECTO DE LA ACTORA. En</w:t>
      </w:r>
      <w:r>
        <w:rPr>
          <w:spacing w:val="-1"/>
        </w:rPr>
        <w:t xml:space="preserve"> </w:t>
      </w:r>
      <w:r>
        <w:t xml:space="preserve">este punto, afirma que resulta plenamente aplicable el procedimiento de Tutela por vulneración de derechos fundamentales contemplada en el Párrafo 6°, título I del Libro V del Código del Trabajo, estableciendo desde ya que el Código del trabajo opera en este caso de manera supletoria, por cuanto el Estatuto Administrativo no establece ningún procedimiento jurisdiccional que permita al funcionario la defensa judicial de los derechos fundamentales cuando éstos le son vulnerados. Cita jurisprudencia al </w:t>
      </w:r>
      <w:r>
        <w:rPr>
          <w:spacing w:val="-2"/>
        </w:rPr>
        <w:t>efecto.</w:t>
      </w:r>
    </w:p>
    <w:p w14:paraId="7128337F" w14:textId="77777777" w:rsidR="00D151AD" w:rsidRDefault="00000000">
      <w:pPr>
        <w:pStyle w:val="Textoindependiente"/>
        <w:spacing w:line="327" w:lineRule="exact"/>
        <w:ind w:left="1050"/>
        <w:jc w:val="left"/>
      </w:pPr>
      <w:r>
        <w:t>DERECHOS</w:t>
      </w:r>
      <w:r>
        <w:rPr>
          <w:spacing w:val="63"/>
          <w:w w:val="150"/>
        </w:rPr>
        <w:t xml:space="preserve"> </w:t>
      </w:r>
      <w:r>
        <w:t>FUNDAMENTALES</w:t>
      </w:r>
      <w:r>
        <w:rPr>
          <w:spacing w:val="64"/>
          <w:w w:val="150"/>
        </w:rPr>
        <w:t xml:space="preserve"> </w:t>
      </w:r>
      <w:r>
        <w:t>QUE</w:t>
      </w:r>
      <w:r>
        <w:rPr>
          <w:spacing w:val="66"/>
          <w:w w:val="150"/>
        </w:rPr>
        <w:t xml:space="preserve"> </w:t>
      </w:r>
      <w:r>
        <w:t>HAN</w:t>
      </w:r>
      <w:r>
        <w:rPr>
          <w:spacing w:val="66"/>
          <w:w w:val="150"/>
        </w:rPr>
        <w:t xml:space="preserve"> </w:t>
      </w:r>
      <w:r>
        <w:t>RESULTADO</w:t>
      </w:r>
      <w:r>
        <w:rPr>
          <w:spacing w:val="65"/>
          <w:w w:val="150"/>
        </w:rPr>
        <w:t xml:space="preserve"> </w:t>
      </w:r>
      <w:r>
        <w:t>VULNERADOS</w:t>
      </w:r>
      <w:r>
        <w:rPr>
          <w:spacing w:val="67"/>
          <w:w w:val="150"/>
        </w:rPr>
        <w:t xml:space="preserve"> </w:t>
      </w:r>
      <w:r>
        <w:t>EN</w:t>
      </w:r>
      <w:r>
        <w:rPr>
          <w:spacing w:val="63"/>
          <w:w w:val="150"/>
        </w:rPr>
        <w:t xml:space="preserve"> </w:t>
      </w:r>
      <w:r>
        <w:rPr>
          <w:spacing w:val="-5"/>
        </w:rPr>
        <w:t>LA</w:t>
      </w:r>
    </w:p>
    <w:p w14:paraId="71283380" w14:textId="77777777" w:rsidR="00D151AD" w:rsidRDefault="00000000">
      <w:pPr>
        <w:pStyle w:val="Textoindependiente"/>
        <w:spacing w:before="46" w:line="273" w:lineRule="auto"/>
        <w:ind w:right="263"/>
      </w:pPr>
      <w:r>
        <w:t xml:space="preserve">ESPECIE: Afirma que la separación de sus funciones sin un fundamento </w:t>
      </w:r>
      <w:proofErr w:type="gramStart"/>
      <w:r>
        <w:t>objetivo,</w:t>
      </w:r>
      <w:proofErr w:type="gramEnd"/>
      <w:r>
        <w:t xml:space="preserve"> constituye un acto de discriminación que se tradujo en una exclusión o preferencia basada en su opinión política, anulando y alterando la igualdad de oportunidades y trato en el empleo, atendiendo a motivaciones que nada han tenido</w:t>
      </w:r>
      <w:r>
        <w:rPr>
          <w:spacing w:val="16"/>
        </w:rPr>
        <w:t xml:space="preserve"> </w:t>
      </w:r>
      <w:r>
        <w:t>que</w:t>
      </w:r>
      <w:r>
        <w:rPr>
          <w:spacing w:val="22"/>
        </w:rPr>
        <w:t xml:space="preserve"> </w:t>
      </w:r>
      <w:r>
        <w:t>ver</w:t>
      </w:r>
      <w:r>
        <w:rPr>
          <w:spacing w:val="19"/>
        </w:rPr>
        <w:t xml:space="preserve"> </w:t>
      </w:r>
      <w:r>
        <w:t>con</w:t>
      </w:r>
      <w:r>
        <w:rPr>
          <w:spacing w:val="19"/>
        </w:rPr>
        <w:t xml:space="preserve"> </w:t>
      </w:r>
      <w:r>
        <w:t>mi</w:t>
      </w:r>
      <w:r>
        <w:rPr>
          <w:spacing w:val="19"/>
        </w:rPr>
        <w:t xml:space="preserve"> </w:t>
      </w:r>
      <w:r>
        <w:t>desempeño</w:t>
      </w:r>
      <w:r>
        <w:rPr>
          <w:spacing w:val="23"/>
        </w:rPr>
        <w:t xml:space="preserve"> </w:t>
      </w:r>
      <w:r>
        <w:t>profesional,</w:t>
      </w:r>
      <w:r>
        <w:rPr>
          <w:spacing w:val="20"/>
        </w:rPr>
        <w:t xml:space="preserve"> </w:t>
      </w:r>
      <w:r>
        <w:t>afectando</w:t>
      </w:r>
      <w:r>
        <w:rPr>
          <w:spacing w:val="21"/>
        </w:rPr>
        <w:t xml:space="preserve"> </w:t>
      </w:r>
      <w:r>
        <w:t>a</w:t>
      </w:r>
      <w:r>
        <w:rPr>
          <w:spacing w:val="19"/>
        </w:rPr>
        <w:t xml:space="preserve"> </w:t>
      </w:r>
      <w:r>
        <w:t>la</w:t>
      </w:r>
      <w:r>
        <w:rPr>
          <w:spacing w:val="20"/>
        </w:rPr>
        <w:t xml:space="preserve"> </w:t>
      </w:r>
      <w:r>
        <w:t>postre</w:t>
      </w:r>
      <w:r>
        <w:rPr>
          <w:spacing w:val="20"/>
        </w:rPr>
        <w:t xml:space="preserve"> </w:t>
      </w:r>
      <w:r>
        <w:t>su</w:t>
      </w:r>
      <w:r>
        <w:rPr>
          <w:spacing w:val="20"/>
        </w:rPr>
        <w:t xml:space="preserve"> </w:t>
      </w:r>
      <w:r>
        <w:rPr>
          <w:spacing w:val="-2"/>
        </w:rPr>
        <w:t>garantía</w:t>
      </w:r>
    </w:p>
    <w:p w14:paraId="71283381" w14:textId="77777777" w:rsidR="00D151AD" w:rsidRDefault="00000000">
      <w:pPr>
        <w:pStyle w:val="Textoindependiente"/>
        <w:spacing w:line="273" w:lineRule="auto"/>
        <w:ind w:right="271"/>
      </w:pPr>
      <w:r>
        <w:t>10 constitucional consagrada en el artículo 19 Nº 12 inciso primero de la Constitución Política de la República.</w:t>
      </w:r>
    </w:p>
    <w:p w14:paraId="71283382" w14:textId="77777777" w:rsidR="00D151AD" w:rsidRDefault="00000000">
      <w:pPr>
        <w:pStyle w:val="Textoindependiente"/>
        <w:spacing w:line="273" w:lineRule="auto"/>
        <w:ind w:right="268" w:firstLine="426"/>
      </w:pPr>
      <w:r>
        <w:t>Además, estima conculcada la garantía del artículo 19 N.º 16, que excluye toda forma de discriminación que no se funde ni en la capacidad o en la</w:t>
      </w:r>
      <w:r>
        <w:rPr>
          <w:spacing w:val="40"/>
        </w:rPr>
        <w:t xml:space="preserve"> </w:t>
      </w:r>
      <w:r>
        <w:t>idoneidad personal. Por su parte, el artículo 2 del Código del Trabajo, complementario de la norma antes citada.</w:t>
      </w:r>
    </w:p>
    <w:p w14:paraId="71283383" w14:textId="77777777" w:rsidR="00D151AD" w:rsidRDefault="00000000">
      <w:pPr>
        <w:pStyle w:val="Textoindependiente"/>
        <w:spacing w:line="273" w:lineRule="auto"/>
        <w:ind w:right="271" w:firstLine="551"/>
      </w:pPr>
      <w:r>
        <w:t>Todo</w:t>
      </w:r>
      <w:r>
        <w:rPr>
          <w:spacing w:val="40"/>
        </w:rPr>
        <w:t xml:space="preserve"> </w:t>
      </w:r>
      <w:proofErr w:type="gramStart"/>
      <w:r>
        <w:t>ello ,</w:t>
      </w:r>
      <w:proofErr w:type="gramEnd"/>
      <w:r>
        <w:t xml:space="preserve"> </w:t>
      </w:r>
      <w:proofErr w:type="gramStart"/>
      <w:r>
        <w:t>en razón de</w:t>
      </w:r>
      <w:proofErr w:type="gramEnd"/>
      <w:r>
        <w:t xml:space="preserve"> ser simpatizante del alcalde anterior, y pensar distinto de las actuales autoridades de la I. Municipalidad de Los Álamos.</w:t>
      </w:r>
    </w:p>
    <w:p w14:paraId="71283384" w14:textId="77777777" w:rsidR="00D151AD" w:rsidRDefault="00000000">
      <w:pPr>
        <w:pStyle w:val="Textoindependiente"/>
        <w:spacing w:line="273" w:lineRule="auto"/>
        <w:ind w:right="265" w:firstLine="426"/>
      </w:pPr>
      <w:r>
        <w:t>INDEMNIZACIÓN POR DAÑO MORAL: Relata que su despido es el resultado de un despojo violento de su fuente de empleo, un trabajo que le gustaba mucho desarrollar y en el que imprimió siempre compromiso y profesionalismo. El</w:t>
      </w:r>
      <w:r>
        <w:rPr>
          <w:spacing w:val="40"/>
        </w:rPr>
        <w:t xml:space="preserve"> </w:t>
      </w:r>
      <w:r>
        <w:t>tiempo</w:t>
      </w:r>
      <w:r>
        <w:rPr>
          <w:spacing w:val="-2"/>
        </w:rPr>
        <w:t xml:space="preserve"> </w:t>
      </w:r>
      <w:r>
        <w:t>anterior</w:t>
      </w:r>
      <w:r>
        <w:rPr>
          <w:spacing w:val="-2"/>
        </w:rPr>
        <w:t xml:space="preserve"> </w:t>
      </w:r>
      <w:r>
        <w:t>a</w:t>
      </w:r>
      <w:r>
        <w:rPr>
          <w:spacing w:val="-2"/>
        </w:rPr>
        <w:t xml:space="preserve"> </w:t>
      </w:r>
      <w:r>
        <w:t>su</w:t>
      </w:r>
      <w:r>
        <w:rPr>
          <w:spacing w:val="-1"/>
        </w:rPr>
        <w:t xml:space="preserve"> </w:t>
      </w:r>
      <w:r>
        <w:t>desvinculación</w:t>
      </w:r>
      <w:r>
        <w:rPr>
          <w:spacing w:val="-1"/>
        </w:rPr>
        <w:t xml:space="preserve"> </w:t>
      </w:r>
      <w:r>
        <w:t>también</w:t>
      </w:r>
      <w:r>
        <w:rPr>
          <w:spacing w:val="-1"/>
        </w:rPr>
        <w:t xml:space="preserve"> </w:t>
      </w:r>
      <w:r>
        <w:t>fue muy</w:t>
      </w:r>
      <w:r>
        <w:rPr>
          <w:spacing w:val="-4"/>
        </w:rPr>
        <w:t xml:space="preserve"> </w:t>
      </w:r>
      <w:r>
        <w:t>complejo pues</w:t>
      </w:r>
      <w:r>
        <w:rPr>
          <w:spacing w:val="-1"/>
        </w:rPr>
        <w:t xml:space="preserve"> </w:t>
      </w:r>
      <w:r>
        <w:t>fue</w:t>
      </w:r>
      <w:r>
        <w:rPr>
          <w:spacing w:val="-1"/>
        </w:rPr>
        <w:t xml:space="preserve"> </w:t>
      </w:r>
      <w:r>
        <w:t>objeto de acoso y vacío laboral, lo que le generó un estado de constante sufrimiento y frustración,</w:t>
      </w:r>
      <w:r>
        <w:rPr>
          <w:spacing w:val="15"/>
        </w:rPr>
        <w:t xml:space="preserve"> </w:t>
      </w:r>
      <w:r>
        <w:t>además</w:t>
      </w:r>
      <w:r>
        <w:rPr>
          <w:spacing w:val="14"/>
        </w:rPr>
        <w:t xml:space="preserve"> </w:t>
      </w:r>
      <w:r>
        <w:t>de</w:t>
      </w:r>
      <w:r>
        <w:rPr>
          <w:spacing w:val="14"/>
        </w:rPr>
        <w:t xml:space="preserve"> </w:t>
      </w:r>
      <w:r>
        <w:t>la</w:t>
      </w:r>
      <w:r>
        <w:rPr>
          <w:spacing w:val="13"/>
        </w:rPr>
        <w:t xml:space="preserve"> </w:t>
      </w:r>
      <w:r>
        <w:t>constante</w:t>
      </w:r>
      <w:r>
        <w:rPr>
          <w:spacing w:val="16"/>
        </w:rPr>
        <w:t xml:space="preserve"> </w:t>
      </w:r>
      <w:r>
        <w:t>sensación</w:t>
      </w:r>
      <w:r>
        <w:rPr>
          <w:spacing w:val="12"/>
        </w:rPr>
        <w:t xml:space="preserve"> </w:t>
      </w:r>
      <w:r>
        <w:t>de</w:t>
      </w:r>
      <w:r>
        <w:rPr>
          <w:spacing w:val="14"/>
        </w:rPr>
        <w:t xml:space="preserve"> </w:t>
      </w:r>
      <w:r>
        <w:t>temor</w:t>
      </w:r>
      <w:r>
        <w:rPr>
          <w:spacing w:val="12"/>
        </w:rPr>
        <w:t xml:space="preserve"> </w:t>
      </w:r>
      <w:r>
        <w:t>de</w:t>
      </w:r>
      <w:r>
        <w:rPr>
          <w:spacing w:val="14"/>
        </w:rPr>
        <w:t xml:space="preserve"> </w:t>
      </w:r>
      <w:r>
        <w:t>verme</w:t>
      </w:r>
      <w:r>
        <w:rPr>
          <w:spacing w:val="12"/>
        </w:rPr>
        <w:t xml:space="preserve"> </w:t>
      </w:r>
      <w:r>
        <w:t>expuesta</w:t>
      </w:r>
      <w:r>
        <w:rPr>
          <w:spacing w:val="15"/>
        </w:rPr>
        <w:t xml:space="preserve"> </w:t>
      </w:r>
      <w:r>
        <w:t>a</w:t>
      </w:r>
      <w:r>
        <w:rPr>
          <w:spacing w:val="14"/>
        </w:rPr>
        <w:t xml:space="preserve"> </w:t>
      </w:r>
      <w:r>
        <w:rPr>
          <w:spacing w:val="-5"/>
        </w:rPr>
        <w:t>las</w:t>
      </w:r>
    </w:p>
    <w:p w14:paraId="71283385"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86" w14:textId="77777777" w:rsidR="00D151AD" w:rsidRDefault="00000000">
      <w:pPr>
        <w:pStyle w:val="Textoindependiente"/>
        <w:spacing w:before="42" w:line="273" w:lineRule="auto"/>
        <w:ind w:right="269"/>
      </w:pPr>
      <w:r>
        <w:lastRenderedPageBreak/>
        <w:t>hostilidades ya relatadas. Obviamente que trabajar en estas condiciones y luego ser desvinculada le produjo un profundo pesar lo que afectó mis sentimientos y generó un daño moral que requiere ser indemnizado.</w:t>
      </w:r>
    </w:p>
    <w:p w14:paraId="71283387" w14:textId="77777777" w:rsidR="00D151AD" w:rsidRDefault="00000000">
      <w:pPr>
        <w:pStyle w:val="Textoindependiente"/>
        <w:spacing w:line="273" w:lineRule="auto"/>
        <w:ind w:right="264" w:firstLine="507"/>
      </w:pPr>
      <w:r>
        <w:t>Sobre esta clase de indemnización es dable señalar que, el artículo 495 N° 3 del Código del Trabajo, establece que la sentencia definitiva pronunciada en el procedimiento de tutela de garantías debe indicar las medidas a que se encuentra obligado el infractor dirigidas a obtener la reparación de las consecuencias derivadas</w:t>
      </w:r>
      <w:r>
        <w:rPr>
          <w:spacing w:val="-5"/>
        </w:rPr>
        <w:t xml:space="preserve"> </w:t>
      </w:r>
      <w:r>
        <w:t>de</w:t>
      </w:r>
      <w:r>
        <w:rPr>
          <w:spacing w:val="-5"/>
        </w:rPr>
        <w:t xml:space="preserve"> </w:t>
      </w:r>
      <w:r>
        <w:t>la</w:t>
      </w:r>
      <w:r>
        <w:rPr>
          <w:spacing w:val="-6"/>
        </w:rPr>
        <w:t xml:space="preserve"> </w:t>
      </w:r>
      <w:r>
        <w:t>vulneración</w:t>
      </w:r>
      <w:r>
        <w:rPr>
          <w:spacing w:val="-4"/>
        </w:rPr>
        <w:t xml:space="preserve"> </w:t>
      </w:r>
      <w:r>
        <w:t>de</w:t>
      </w:r>
      <w:r>
        <w:rPr>
          <w:spacing w:val="-5"/>
        </w:rPr>
        <w:t xml:space="preserve"> </w:t>
      </w:r>
      <w:r>
        <w:t>los</w:t>
      </w:r>
      <w:r>
        <w:rPr>
          <w:spacing w:val="-5"/>
        </w:rPr>
        <w:t xml:space="preserve"> </w:t>
      </w:r>
      <w:r>
        <w:t>derechos</w:t>
      </w:r>
      <w:r>
        <w:rPr>
          <w:spacing w:val="-4"/>
        </w:rPr>
        <w:t xml:space="preserve"> </w:t>
      </w:r>
      <w:r>
        <w:t>fundamentales,</w:t>
      </w:r>
      <w:r>
        <w:rPr>
          <w:spacing w:val="-3"/>
        </w:rPr>
        <w:t xml:space="preserve"> </w:t>
      </w:r>
      <w:r>
        <w:t>bajo</w:t>
      </w:r>
      <w:r>
        <w:rPr>
          <w:spacing w:val="-4"/>
        </w:rPr>
        <w:t xml:space="preserve"> </w:t>
      </w:r>
      <w:r>
        <w:t>el</w:t>
      </w:r>
      <w:r>
        <w:rPr>
          <w:spacing w:val="-4"/>
        </w:rPr>
        <w:t xml:space="preserve"> </w:t>
      </w:r>
      <w:r>
        <w:t>apercibimiento señalado en el inciso 1° del artículo 492, incluidas las indemnizaciones que procedan, dentro de las cuales, entendemos deben incluirse la totalidad de las indemnizaciones que tiendan a reparar la totalidad del daño causado al trabajador, incluido el daño moral.</w:t>
      </w:r>
    </w:p>
    <w:p w14:paraId="71283388" w14:textId="77777777" w:rsidR="00D151AD" w:rsidRDefault="00000000">
      <w:pPr>
        <w:pStyle w:val="Textoindependiente"/>
        <w:spacing w:line="273" w:lineRule="auto"/>
        <w:ind w:right="263" w:firstLine="426"/>
      </w:pPr>
      <w:r>
        <w:t>En</w:t>
      </w:r>
      <w:r>
        <w:rPr>
          <w:spacing w:val="-6"/>
        </w:rPr>
        <w:t xml:space="preserve"> </w:t>
      </w:r>
      <w:r>
        <w:t>efecto,</w:t>
      </w:r>
      <w:r>
        <w:rPr>
          <w:spacing w:val="-1"/>
        </w:rPr>
        <w:t xml:space="preserve"> </w:t>
      </w:r>
      <w:r>
        <w:t>el</w:t>
      </w:r>
      <w:r>
        <w:rPr>
          <w:spacing w:val="-3"/>
        </w:rPr>
        <w:t xml:space="preserve"> </w:t>
      </w:r>
      <w:r>
        <w:t>derecho</w:t>
      </w:r>
      <w:r>
        <w:rPr>
          <w:spacing w:val="-1"/>
        </w:rPr>
        <w:t xml:space="preserve"> </w:t>
      </w:r>
      <w:r>
        <w:t>del</w:t>
      </w:r>
      <w:r>
        <w:rPr>
          <w:spacing w:val="-3"/>
        </w:rPr>
        <w:t xml:space="preserve"> </w:t>
      </w:r>
      <w:r>
        <w:t>trabajo</w:t>
      </w:r>
      <w:r>
        <w:rPr>
          <w:spacing w:val="-3"/>
        </w:rPr>
        <w:t xml:space="preserve"> </w:t>
      </w:r>
      <w:r>
        <w:t>si</w:t>
      </w:r>
      <w:r>
        <w:rPr>
          <w:spacing w:val="-3"/>
        </w:rPr>
        <w:t xml:space="preserve"> </w:t>
      </w:r>
      <w:r>
        <w:t>bien</w:t>
      </w:r>
      <w:r>
        <w:rPr>
          <w:spacing w:val="-4"/>
        </w:rPr>
        <w:t xml:space="preserve"> </w:t>
      </w:r>
      <w:r>
        <w:t>está</w:t>
      </w:r>
      <w:r>
        <w:rPr>
          <w:spacing w:val="-3"/>
        </w:rPr>
        <w:t xml:space="preserve"> </w:t>
      </w:r>
      <w:r>
        <w:t>sujeto</w:t>
      </w:r>
      <w:r>
        <w:rPr>
          <w:spacing w:val="-1"/>
        </w:rPr>
        <w:t xml:space="preserve"> </w:t>
      </w:r>
      <w:r>
        <w:t>a</w:t>
      </w:r>
      <w:r>
        <w:rPr>
          <w:spacing w:val="-5"/>
        </w:rPr>
        <w:t xml:space="preserve"> </w:t>
      </w:r>
      <w:r>
        <w:t>normas</w:t>
      </w:r>
      <w:r>
        <w:rPr>
          <w:spacing w:val="-5"/>
        </w:rPr>
        <w:t xml:space="preserve"> </w:t>
      </w:r>
      <w:r>
        <w:t>especiales,</w:t>
      </w:r>
      <w:r>
        <w:rPr>
          <w:spacing w:val="-1"/>
        </w:rPr>
        <w:t xml:space="preserve"> </w:t>
      </w:r>
      <w:r>
        <w:t>no</w:t>
      </w:r>
      <w:r>
        <w:rPr>
          <w:spacing w:val="-3"/>
        </w:rPr>
        <w:t xml:space="preserve"> </w:t>
      </w:r>
      <w:r>
        <w:t>es incompatible con las normas regladas por el derecho común que son de</w:t>
      </w:r>
      <w:r>
        <w:rPr>
          <w:spacing w:val="40"/>
        </w:rPr>
        <w:t xml:space="preserve"> </w:t>
      </w:r>
      <w:r>
        <w:t>aplicación a la citada rama en forma supletoria, máxime en materia de indemnizaciones, toda vez que, la totalidad de las indemnizaciones reguladas por el Código del Trabajo apuntan a una finalidad distinta a la de reparar el daño moral, aun tratándose en materia de procedimientos de tutela de garantías, toda vez que, la indemnización especial contemplada en el artículo 489 inciso 3° del Código ya citado, busca sancionar la acción o despido que infringió las garantías constitucionales que la Carta Fundamental asegura a todas las personas, pero no al daño psicológico o aflicción experimentado por el trabajador como consecuencia de</w:t>
      </w:r>
      <w:r>
        <w:rPr>
          <w:spacing w:val="-5"/>
        </w:rPr>
        <w:t xml:space="preserve"> </w:t>
      </w:r>
      <w:r>
        <w:t>los</w:t>
      </w:r>
      <w:r>
        <w:rPr>
          <w:spacing w:val="-5"/>
        </w:rPr>
        <w:t xml:space="preserve"> </w:t>
      </w:r>
      <w:r>
        <w:t>actos</w:t>
      </w:r>
      <w:r>
        <w:rPr>
          <w:spacing w:val="-3"/>
        </w:rPr>
        <w:t xml:space="preserve"> </w:t>
      </w:r>
      <w:r>
        <w:t>ilegales,</w:t>
      </w:r>
      <w:r>
        <w:rPr>
          <w:spacing w:val="-4"/>
        </w:rPr>
        <w:t xml:space="preserve"> </w:t>
      </w:r>
      <w:r>
        <w:t>arbitrarios</w:t>
      </w:r>
      <w:r>
        <w:rPr>
          <w:spacing w:val="-3"/>
        </w:rPr>
        <w:t xml:space="preserve"> </w:t>
      </w:r>
      <w:r>
        <w:t>y</w:t>
      </w:r>
      <w:r>
        <w:rPr>
          <w:spacing w:val="-3"/>
        </w:rPr>
        <w:t xml:space="preserve"> </w:t>
      </w:r>
      <w:r>
        <w:t>desproporcionados</w:t>
      </w:r>
      <w:r>
        <w:rPr>
          <w:spacing w:val="-3"/>
        </w:rPr>
        <w:t xml:space="preserve"> </w:t>
      </w:r>
      <w:r>
        <w:t>librados</w:t>
      </w:r>
      <w:r>
        <w:rPr>
          <w:spacing w:val="-3"/>
        </w:rPr>
        <w:t xml:space="preserve"> </w:t>
      </w:r>
      <w:r>
        <w:t>por</w:t>
      </w:r>
      <w:r>
        <w:rPr>
          <w:spacing w:val="-4"/>
        </w:rPr>
        <w:t xml:space="preserve"> </w:t>
      </w:r>
      <w:r>
        <w:t>la empresa o sus dependientes durante la relación laboral o el despido del mismo.</w:t>
      </w:r>
    </w:p>
    <w:p w14:paraId="71283389" w14:textId="77777777" w:rsidR="00D151AD" w:rsidRDefault="00000000">
      <w:pPr>
        <w:pStyle w:val="Textoindependiente"/>
        <w:spacing w:line="321" w:lineRule="exact"/>
        <w:ind w:left="1119"/>
      </w:pPr>
      <w:r>
        <w:t>Avalúa</w:t>
      </w:r>
      <w:r>
        <w:rPr>
          <w:spacing w:val="-4"/>
        </w:rPr>
        <w:t xml:space="preserve"> </w:t>
      </w:r>
      <w:r>
        <w:t>este</w:t>
      </w:r>
      <w:r>
        <w:rPr>
          <w:spacing w:val="-4"/>
        </w:rPr>
        <w:t xml:space="preserve"> </w:t>
      </w:r>
      <w:r>
        <w:t>perjuicio</w:t>
      </w:r>
      <w:r>
        <w:rPr>
          <w:spacing w:val="-1"/>
        </w:rPr>
        <w:t xml:space="preserve"> </w:t>
      </w:r>
      <w:r>
        <w:t>en</w:t>
      </w:r>
      <w:r>
        <w:rPr>
          <w:spacing w:val="-5"/>
        </w:rPr>
        <w:t xml:space="preserve"> </w:t>
      </w:r>
      <w:r>
        <w:t>la</w:t>
      </w:r>
      <w:r>
        <w:rPr>
          <w:spacing w:val="-3"/>
        </w:rPr>
        <w:t xml:space="preserve"> </w:t>
      </w:r>
      <w:r>
        <w:t>suma</w:t>
      </w:r>
      <w:r>
        <w:rPr>
          <w:spacing w:val="-5"/>
        </w:rPr>
        <w:t xml:space="preserve"> </w:t>
      </w:r>
      <w:r>
        <w:t>de</w:t>
      </w:r>
      <w:r>
        <w:rPr>
          <w:spacing w:val="-2"/>
        </w:rPr>
        <w:t xml:space="preserve"> </w:t>
      </w:r>
      <w:r>
        <w:t>$10.000.000</w:t>
      </w:r>
      <w:r>
        <w:rPr>
          <w:spacing w:val="-4"/>
        </w:rPr>
        <w:t xml:space="preserve"> </w:t>
      </w:r>
      <w:r>
        <w:t>(diez</w:t>
      </w:r>
      <w:r>
        <w:rPr>
          <w:spacing w:val="-2"/>
        </w:rPr>
        <w:t xml:space="preserve"> </w:t>
      </w:r>
      <w:r>
        <w:t>millones)</w:t>
      </w:r>
      <w:r>
        <w:rPr>
          <w:spacing w:val="-3"/>
        </w:rPr>
        <w:t xml:space="preserve"> </w:t>
      </w:r>
      <w:r>
        <w:t>de</w:t>
      </w:r>
      <w:r>
        <w:rPr>
          <w:spacing w:val="-2"/>
        </w:rPr>
        <w:t xml:space="preserve"> pesos.</w:t>
      </w:r>
    </w:p>
    <w:p w14:paraId="7128338A" w14:textId="77777777" w:rsidR="00D151AD" w:rsidRDefault="00000000">
      <w:pPr>
        <w:pStyle w:val="Textoindependiente"/>
        <w:spacing w:before="30"/>
        <w:ind w:left="1050"/>
      </w:pPr>
      <w:r>
        <w:t>Previas</w:t>
      </w:r>
      <w:r>
        <w:rPr>
          <w:spacing w:val="-6"/>
        </w:rPr>
        <w:t xml:space="preserve"> </w:t>
      </w:r>
      <w:r>
        <w:t>citas</w:t>
      </w:r>
      <w:r>
        <w:rPr>
          <w:spacing w:val="-3"/>
        </w:rPr>
        <w:t xml:space="preserve"> </w:t>
      </w:r>
      <w:r>
        <w:t>legales,</w:t>
      </w:r>
      <w:r>
        <w:rPr>
          <w:spacing w:val="-2"/>
        </w:rPr>
        <w:t xml:space="preserve"> </w:t>
      </w:r>
      <w:r>
        <w:t>pide</w:t>
      </w:r>
      <w:r>
        <w:rPr>
          <w:spacing w:val="-3"/>
        </w:rPr>
        <w:t xml:space="preserve"> </w:t>
      </w:r>
      <w:r>
        <w:t>que,</w:t>
      </w:r>
      <w:r>
        <w:rPr>
          <w:spacing w:val="-3"/>
        </w:rPr>
        <w:t xml:space="preserve"> </w:t>
      </w:r>
      <w:r>
        <w:t>en</w:t>
      </w:r>
      <w:r>
        <w:rPr>
          <w:spacing w:val="-1"/>
        </w:rPr>
        <w:t xml:space="preserve"> </w:t>
      </w:r>
      <w:r>
        <w:t>definitiva,</w:t>
      </w:r>
      <w:r>
        <w:rPr>
          <w:spacing w:val="-2"/>
        </w:rPr>
        <w:t xml:space="preserve"> </w:t>
      </w:r>
      <w:r>
        <w:t>se</w:t>
      </w:r>
      <w:r>
        <w:rPr>
          <w:spacing w:val="-3"/>
        </w:rPr>
        <w:t xml:space="preserve"> </w:t>
      </w:r>
      <w:r>
        <w:t>acoja</w:t>
      </w:r>
      <w:r>
        <w:rPr>
          <w:spacing w:val="-3"/>
        </w:rPr>
        <w:t xml:space="preserve"> </w:t>
      </w:r>
      <w:r>
        <w:t>su</w:t>
      </w:r>
      <w:r>
        <w:rPr>
          <w:spacing w:val="-3"/>
        </w:rPr>
        <w:t xml:space="preserve"> </w:t>
      </w:r>
      <w:r>
        <w:t>acción</w:t>
      </w:r>
      <w:r>
        <w:rPr>
          <w:spacing w:val="-3"/>
        </w:rPr>
        <w:t xml:space="preserve"> </w:t>
      </w:r>
      <w:r>
        <w:t>y</w:t>
      </w:r>
      <w:r>
        <w:rPr>
          <w:spacing w:val="-3"/>
        </w:rPr>
        <w:t xml:space="preserve"> </w:t>
      </w:r>
      <w:r>
        <w:t>se</w:t>
      </w:r>
      <w:r>
        <w:rPr>
          <w:spacing w:val="-3"/>
        </w:rPr>
        <w:t xml:space="preserve"> </w:t>
      </w:r>
      <w:r>
        <w:rPr>
          <w:spacing w:val="-2"/>
        </w:rPr>
        <w:t>declare:</w:t>
      </w:r>
    </w:p>
    <w:p w14:paraId="7128338B" w14:textId="77777777" w:rsidR="00D151AD" w:rsidRDefault="00000000">
      <w:pPr>
        <w:pStyle w:val="Textoindependiente"/>
        <w:spacing w:before="46" w:line="273" w:lineRule="auto"/>
        <w:ind w:right="271" w:firstLine="426"/>
      </w:pPr>
      <w:r>
        <w:t>1.- Que, se reconoce la existencia de una relación laboral regida por el</w:t>
      </w:r>
      <w:r>
        <w:rPr>
          <w:spacing w:val="40"/>
        </w:rPr>
        <w:t xml:space="preserve"> </w:t>
      </w:r>
      <w:r>
        <w:t>Código del Trabajo entre la actora y la demandada;</w:t>
      </w:r>
    </w:p>
    <w:p w14:paraId="7128338C" w14:textId="77777777" w:rsidR="00D151AD" w:rsidRDefault="00000000">
      <w:pPr>
        <w:pStyle w:val="Textoindependiente"/>
        <w:spacing w:line="273" w:lineRule="auto"/>
        <w:ind w:right="269" w:firstLine="513"/>
      </w:pPr>
      <w:r>
        <w:t>2.- Que, con ocasión de la desvinculación de la trabajadora denunciante, se han vulnerado sus derechos fundamentales amparados por el artículo 485 del Código del Trabajo, toda</w:t>
      </w:r>
      <w:r>
        <w:rPr>
          <w:spacing w:val="-2"/>
        </w:rPr>
        <w:t xml:space="preserve"> </w:t>
      </w:r>
      <w:r>
        <w:t>vez</w:t>
      </w:r>
      <w:r>
        <w:rPr>
          <w:spacing w:val="-1"/>
        </w:rPr>
        <w:t xml:space="preserve"> </w:t>
      </w:r>
      <w:r>
        <w:t>que el despido se</w:t>
      </w:r>
      <w:r>
        <w:rPr>
          <w:spacing w:val="-1"/>
        </w:rPr>
        <w:t xml:space="preserve"> </w:t>
      </w:r>
      <w:r>
        <w:t xml:space="preserve">configura como discriminatorio </w:t>
      </w:r>
      <w:proofErr w:type="gramStart"/>
      <w:r>
        <w:t>en razón de</w:t>
      </w:r>
      <w:proofErr w:type="gramEnd"/>
      <w:r>
        <w:t xml:space="preserve"> su opinión política;</w:t>
      </w:r>
    </w:p>
    <w:p w14:paraId="7128338D" w14:textId="77777777" w:rsidR="00D151AD" w:rsidRDefault="00000000">
      <w:pPr>
        <w:pStyle w:val="Textoindependiente"/>
        <w:spacing w:line="273" w:lineRule="auto"/>
        <w:ind w:right="268" w:firstLine="426"/>
      </w:pPr>
      <w:r>
        <w:t>3.- Que procede, asimismo, la aplicación de la sanción de los incisos 5º y 7º del artículo 162 del Código del Trabajo, denominado Nulidad del Despido;</w:t>
      </w:r>
    </w:p>
    <w:p w14:paraId="7128338E"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8F" w14:textId="77777777" w:rsidR="00D151AD" w:rsidRDefault="00000000">
      <w:pPr>
        <w:pStyle w:val="Textoindependiente"/>
        <w:spacing w:before="42" w:line="273" w:lineRule="auto"/>
        <w:ind w:right="272" w:firstLine="426"/>
      </w:pPr>
      <w:r>
        <w:lastRenderedPageBreak/>
        <w:t>4.- Que, en consecuencia, procede en su</w:t>
      </w:r>
      <w:r>
        <w:rPr>
          <w:spacing w:val="40"/>
        </w:rPr>
        <w:t xml:space="preserve"> </w:t>
      </w:r>
      <w:r>
        <w:t>favor el pago de las siguientes prestaciones e indemnizaciones:</w:t>
      </w:r>
    </w:p>
    <w:p w14:paraId="71283390" w14:textId="77777777" w:rsidR="00D151AD" w:rsidRDefault="00000000">
      <w:pPr>
        <w:pStyle w:val="Prrafodelista"/>
        <w:numPr>
          <w:ilvl w:val="0"/>
          <w:numId w:val="5"/>
        </w:numPr>
        <w:tabs>
          <w:tab w:val="left" w:pos="1406"/>
        </w:tabs>
        <w:spacing w:line="273" w:lineRule="auto"/>
        <w:ind w:right="266" w:firstLine="426"/>
        <w:jc w:val="both"/>
      </w:pPr>
      <w:r>
        <w:t xml:space="preserve">Indemnización sustitutiva del aviso previo por la suma de $481.815.- pesos, o aquella cantidad mayor o menor que resulte </w:t>
      </w:r>
      <w:proofErr w:type="gramStart"/>
      <w:r>
        <w:t>de acuerdo al</w:t>
      </w:r>
      <w:proofErr w:type="gramEnd"/>
      <w:r>
        <w:t xml:space="preserve"> mérito del </w:t>
      </w:r>
      <w:r>
        <w:rPr>
          <w:spacing w:val="-2"/>
        </w:rPr>
        <w:t>proceso;</w:t>
      </w:r>
    </w:p>
    <w:p w14:paraId="71283391" w14:textId="77777777" w:rsidR="00D151AD" w:rsidRDefault="00000000">
      <w:pPr>
        <w:pStyle w:val="Prrafodelista"/>
        <w:numPr>
          <w:ilvl w:val="0"/>
          <w:numId w:val="5"/>
        </w:numPr>
        <w:tabs>
          <w:tab w:val="left" w:pos="1326"/>
        </w:tabs>
        <w:spacing w:line="273" w:lineRule="auto"/>
        <w:ind w:right="275" w:firstLine="426"/>
        <w:jc w:val="both"/>
      </w:pPr>
      <w:r>
        <w:t xml:space="preserve">Indemnización por años de servicios (4 años) por la suma de $1.927.260.- pesos, o aquella cantidad mayor o menor que resulte </w:t>
      </w:r>
      <w:proofErr w:type="gramStart"/>
      <w:r>
        <w:t>de acuerdo al</w:t>
      </w:r>
      <w:proofErr w:type="gramEnd"/>
      <w:r>
        <w:t xml:space="preserve"> mérito del </w:t>
      </w:r>
      <w:r>
        <w:rPr>
          <w:spacing w:val="-2"/>
        </w:rPr>
        <w:t>proceso;</w:t>
      </w:r>
    </w:p>
    <w:p w14:paraId="71283392" w14:textId="77777777" w:rsidR="00D151AD" w:rsidRDefault="00000000">
      <w:pPr>
        <w:pStyle w:val="Prrafodelista"/>
        <w:numPr>
          <w:ilvl w:val="0"/>
          <w:numId w:val="5"/>
        </w:numPr>
        <w:tabs>
          <w:tab w:val="left" w:pos="1415"/>
        </w:tabs>
        <w:spacing w:line="273" w:lineRule="auto"/>
        <w:ind w:right="267" w:firstLine="497"/>
        <w:jc w:val="both"/>
      </w:pPr>
      <w:r>
        <w:t>Incremento legal del</w:t>
      </w:r>
      <w:r>
        <w:rPr>
          <w:spacing w:val="-2"/>
        </w:rPr>
        <w:t xml:space="preserve"> </w:t>
      </w:r>
      <w:r>
        <w:t>50%</w:t>
      </w:r>
      <w:r>
        <w:rPr>
          <w:spacing w:val="-2"/>
        </w:rPr>
        <w:t xml:space="preserve"> </w:t>
      </w:r>
      <w:r>
        <w:t>de</w:t>
      </w:r>
      <w:r>
        <w:rPr>
          <w:spacing w:val="-1"/>
        </w:rPr>
        <w:t xml:space="preserve"> </w:t>
      </w:r>
      <w:r>
        <w:t>la</w:t>
      </w:r>
      <w:r>
        <w:rPr>
          <w:spacing w:val="-2"/>
        </w:rPr>
        <w:t xml:space="preserve"> </w:t>
      </w:r>
      <w:r>
        <w:t>Indemnización</w:t>
      </w:r>
      <w:r>
        <w:rPr>
          <w:spacing w:val="-3"/>
        </w:rPr>
        <w:t xml:space="preserve"> </w:t>
      </w:r>
      <w:r>
        <w:t>por</w:t>
      </w:r>
      <w:r>
        <w:rPr>
          <w:spacing w:val="-1"/>
        </w:rPr>
        <w:t xml:space="preserve"> </w:t>
      </w:r>
      <w:r>
        <w:t>años</w:t>
      </w:r>
      <w:r>
        <w:rPr>
          <w:spacing w:val="-1"/>
        </w:rPr>
        <w:t xml:space="preserve"> </w:t>
      </w:r>
      <w:r>
        <w:t>de</w:t>
      </w:r>
      <w:r>
        <w:rPr>
          <w:spacing w:val="-3"/>
        </w:rPr>
        <w:t xml:space="preserve"> </w:t>
      </w:r>
      <w:r>
        <w:t>servicios,</w:t>
      </w:r>
      <w:r>
        <w:rPr>
          <w:spacing w:val="-2"/>
        </w:rPr>
        <w:t xml:space="preserve"> </w:t>
      </w:r>
      <w:r>
        <w:t xml:space="preserve">según lo dispuesto en el artículo 168 del Código del Trabajo por no haber invocado el empleador causal legal, por la suma de $ 963.630.-pesos, o aquella cantidad mayor o menor que resulte </w:t>
      </w:r>
      <w:proofErr w:type="gramStart"/>
      <w:r>
        <w:t>de acuerdo al</w:t>
      </w:r>
      <w:proofErr w:type="gramEnd"/>
      <w:r>
        <w:t xml:space="preserve"> mérito del proceso;</w:t>
      </w:r>
    </w:p>
    <w:p w14:paraId="71283393" w14:textId="77777777" w:rsidR="00D151AD" w:rsidRDefault="00000000">
      <w:pPr>
        <w:pStyle w:val="Prrafodelista"/>
        <w:numPr>
          <w:ilvl w:val="0"/>
          <w:numId w:val="5"/>
        </w:numPr>
        <w:tabs>
          <w:tab w:val="left" w:pos="1652"/>
        </w:tabs>
        <w:spacing w:line="273" w:lineRule="auto"/>
        <w:ind w:right="260" w:firstLine="609"/>
        <w:jc w:val="both"/>
      </w:pPr>
      <w:r>
        <w:t>Que, teniendo presente como se acreditara en etapas procesales respectivas el demandado adeuda el pago de las cotizaciones previsionales, de salud y seguro de cesantía AFC. Chile., desde el inicio de la relación laboral hasta que se produzca el pago íntegro de estos por parte de mi empleador o el tribunal así lo declare. Teniendo presente la última remuneración referida que alcanza la suma de $481.815.- pesos</w:t>
      </w:r>
    </w:p>
    <w:p w14:paraId="71283394" w14:textId="77777777" w:rsidR="00D151AD" w:rsidRDefault="00000000">
      <w:pPr>
        <w:pStyle w:val="Prrafodelista"/>
        <w:numPr>
          <w:ilvl w:val="0"/>
          <w:numId w:val="5"/>
        </w:numPr>
        <w:tabs>
          <w:tab w:val="left" w:pos="1324"/>
        </w:tabs>
        <w:spacing w:line="273" w:lineRule="auto"/>
        <w:ind w:right="267" w:firstLine="426"/>
        <w:jc w:val="both"/>
      </w:pPr>
      <w:r>
        <w:t>Indemnización equivalente a 11 meses de la última remuneración mensual contemplada</w:t>
      </w:r>
      <w:r>
        <w:rPr>
          <w:spacing w:val="15"/>
        </w:rPr>
        <w:t xml:space="preserve"> </w:t>
      </w:r>
      <w:r>
        <w:t>en</w:t>
      </w:r>
      <w:r>
        <w:rPr>
          <w:spacing w:val="17"/>
        </w:rPr>
        <w:t xml:space="preserve"> </w:t>
      </w:r>
      <w:r>
        <w:t>el</w:t>
      </w:r>
      <w:r>
        <w:rPr>
          <w:spacing w:val="16"/>
        </w:rPr>
        <w:t xml:space="preserve"> </w:t>
      </w:r>
      <w:r>
        <w:t>artículo</w:t>
      </w:r>
      <w:r>
        <w:rPr>
          <w:spacing w:val="18"/>
        </w:rPr>
        <w:t xml:space="preserve"> </w:t>
      </w:r>
      <w:r>
        <w:t>489</w:t>
      </w:r>
      <w:r>
        <w:rPr>
          <w:spacing w:val="16"/>
        </w:rPr>
        <w:t xml:space="preserve"> </w:t>
      </w:r>
      <w:r>
        <w:t>inciso</w:t>
      </w:r>
      <w:r>
        <w:rPr>
          <w:spacing w:val="17"/>
        </w:rPr>
        <w:t xml:space="preserve"> </w:t>
      </w:r>
      <w:r>
        <w:t>3º</w:t>
      </w:r>
      <w:r>
        <w:rPr>
          <w:spacing w:val="16"/>
        </w:rPr>
        <w:t xml:space="preserve"> </w:t>
      </w:r>
      <w:r>
        <w:t>del</w:t>
      </w:r>
      <w:r>
        <w:rPr>
          <w:spacing w:val="18"/>
        </w:rPr>
        <w:t xml:space="preserve"> </w:t>
      </w:r>
      <w:r>
        <w:t>Código</w:t>
      </w:r>
      <w:r>
        <w:rPr>
          <w:spacing w:val="16"/>
        </w:rPr>
        <w:t xml:space="preserve"> </w:t>
      </w:r>
      <w:r>
        <w:t>del</w:t>
      </w:r>
      <w:r>
        <w:rPr>
          <w:spacing w:val="18"/>
        </w:rPr>
        <w:t xml:space="preserve"> </w:t>
      </w:r>
      <w:r>
        <w:t>Trabajo,</w:t>
      </w:r>
      <w:r>
        <w:rPr>
          <w:spacing w:val="18"/>
        </w:rPr>
        <w:t xml:space="preserve"> </w:t>
      </w:r>
      <w:r>
        <w:t>por</w:t>
      </w:r>
      <w:r>
        <w:rPr>
          <w:spacing w:val="18"/>
        </w:rPr>
        <w:t xml:space="preserve"> </w:t>
      </w:r>
      <w:r>
        <w:t>la</w:t>
      </w:r>
      <w:r>
        <w:rPr>
          <w:spacing w:val="18"/>
        </w:rPr>
        <w:t xml:space="preserve"> </w:t>
      </w:r>
      <w:r>
        <w:t>suma</w:t>
      </w:r>
      <w:r>
        <w:rPr>
          <w:spacing w:val="18"/>
        </w:rPr>
        <w:t xml:space="preserve"> </w:t>
      </w:r>
      <w:r>
        <w:rPr>
          <w:spacing w:val="-5"/>
        </w:rPr>
        <w:t>de</w:t>
      </w:r>
    </w:p>
    <w:p w14:paraId="71283395" w14:textId="77777777" w:rsidR="00D151AD" w:rsidRDefault="00000000">
      <w:pPr>
        <w:pStyle w:val="Textoindependiente"/>
        <w:spacing w:line="273" w:lineRule="auto"/>
        <w:ind w:right="271"/>
      </w:pPr>
      <w:r>
        <w:t xml:space="preserve">$5.299.965.- pesos, o aquella cantidad mayor o menor que lajudicatura. determine </w:t>
      </w:r>
      <w:proofErr w:type="gramStart"/>
      <w:r>
        <w:t>de acuerdo al</w:t>
      </w:r>
      <w:proofErr w:type="gramEnd"/>
      <w:r>
        <w:t xml:space="preserve"> mérito del proceso;</w:t>
      </w:r>
    </w:p>
    <w:p w14:paraId="71283396" w14:textId="77777777" w:rsidR="00D151AD" w:rsidRDefault="00000000">
      <w:pPr>
        <w:pStyle w:val="Prrafodelista"/>
        <w:numPr>
          <w:ilvl w:val="0"/>
          <w:numId w:val="5"/>
        </w:numPr>
        <w:tabs>
          <w:tab w:val="left" w:pos="1322"/>
        </w:tabs>
        <w:spacing w:line="273" w:lineRule="auto"/>
        <w:ind w:right="262" w:firstLine="426"/>
        <w:jc w:val="both"/>
      </w:pPr>
      <w:r>
        <w:t>Remuneraciones y demás prestaciones que se devenguen desde el término de</w:t>
      </w:r>
      <w:r>
        <w:rPr>
          <w:spacing w:val="-1"/>
        </w:rPr>
        <w:t xml:space="preserve"> </w:t>
      </w:r>
      <w:r>
        <w:t>los</w:t>
      </w:r>
      <w:r>
        <w:rPr>
          <w:spacing w:val="-3"/>
        </w:rPr>
        <w:t xml:space="preserve"> </w:t>
      </w:r>
      <w:r>
        <w:t>servicios, ocurrido el</w:t>
      </w:r>
      <w:r>
        <w:rPr>
          <w:spacing w:val="-2"/>
        </w:rPr>
        <w:t xml:space="preserve"> </w:t>
      </w:r>
      <w:r>
        <w:t>día</w:t>
      </w:r>
      <w:r>
        <w:rPr>
          <w:spacing w:val="-2"/>
        </w:rPr>
        <w:t xml:space="preserve"> </w:t>
      </w:r>
      <w:r>
        <w:t>31</w:t>
      </w:r>
      <w:r>
        <w:rPr>
          <w:spacing w:val="-2"/>
        </w:rPr>
        <w:t xml:space="preserve"> </w:t>
      </w:r>
      <w:r>
        <w:t>de</w:t>
      </w:r>
      <w:r>
        <w:rPr>
          <w:spacing w:val="-1"/>
        </w:rPr>
        <w:t xml:space="preserve"> </w:t>
      </w:r>
      <w:r>
        <w:t>diciembre</w:t>
      </w:r>
      <w:r>
        <w:rPr>
          <w:spacing w:val="-1"/>
        </w:rPr>
        <w:t xml:space="preserve"> </w:t>
      </w:r>
      <w:r>
        <w:t>de</w:t>
      </w:r>
      <w:r>
        <w:rPr>
          <w:spacing w:val="-3"/>
        </w:rPr>
        <w:t xml:space="preserve"> </w:t>
      </w:r>
      <w:r>
        <w:t>2024,</w:t>
      </w:r>
      <w:r>
        <w:rPr>
          <w:spacing w:val="-2"/>
        </w:rPr>
        <w:t xml:space="preserve"> </w:t>
      </w:r>
      <w:r>
        <w:t>hasta</w:t>
      </w:r>
      <w:r>
        <w:rPr>
          <w:spacing w:val="-2"/>
        </w:rPr>
        <w:t xml:space="preserve"> </w:t>
      </w:r>
      <w:r>
        <w:t>la</w:t>
      </w:r>
      <w:r>
        <w:rPr>
          <w:spacing w:val="-2"/>
        </w:rPr>
        <w:t xml:space="preserve"> </w:t>
      </w:r>
      <w:r>
        <w:t>fecha en</w:t>
      </w:r>
      <w:r>
        <w:rPr>
          <w:spacing w:val="-3"/>
        </w:rPr>
        <w:t xml:space="preserve"> </w:t>
      </w:r>
      <w:r>
        <w:t>que</w:t>
      </w:r>
      <w:r>
        <w:rPr>
          <w:spacing w:val="-1"/>
        </w:rPr>
        <w:t xml:space="preserve"> </w:t>
      </w:r>
      <w:r>
        <w:t>su ex empleador convalide el despido, en los términos señalados en los incisos 5 y siguientes del artículo 162 del Código del Trabajo o hasta que el juzgado. determine, a razón de una remuneración mensual promedio de $ 481.815.- pesos, o aquella suma mayor o menor que la magistratura. determine;</w:t>
      </w:r>
    </w:p>
    <w:p w14:paraId="71283397" w14:textId="77777777" w:rsidR="00D151AD" w:rsidRDefault="00000000">
      <w:pPr>
        <w:pStyle w:val="Textoindependiente"/>
        <w:tabs>
          <w:tab w:val="left" w:pos="7455"/>
        </w:tabs>
        <w:spacing w:line="330" w:lineRule="exact"/>
        <w:ind w:left="1050"/>
        <w:jc w:val="left"/>
      </w:pPr>
      <w:r>
        <w:t>5.-</w:t>
      </w:r>
      <w:r>
        <w:rPr>
          <w:spacing w:val="68"/>
        </w:rPr>
        <w:t xml:space="preserve"> </w:t>
      </w:r>
      <w:r>
        <w:t>Que</w:t>
      </w:r>
      <w:r>
        <w:rPr>
          <w:spacing w:val="70"/>
        </w:rPr>
        <w:t xml:space="preserve"> </w:t>
      </w:r>
      <w:r>
        <w:t>la</w:t>
      </w:r>
      <w:r>
        <w:rPr>
          <w:spacing w:val="71"/>
        </w:rPr>
        <w:t xml:space="preserve"> </w:t>
      </w:r>
      <w:r>
        <w:t>demandada</w:t>
      </w:r>
      <w:r>
        <w:rPr>
          <w:spacing w:val="71"/>
        </w:rPr>
        <w:t xml:space="preserve"> </w:t>
      </w:r>
      <w:r>
        <w:t>es</w:t>
      </w:r>
      <w:r>
        <w:rPr>
          <w:spacing w:val="70"/>
        </w:rPr>
        <w:t xml:space="preserve"> </w:t>
      </w:r>
      <w:r>
        <w:t>condenada</w:t>
      </w:r>
      <w:r>
        <w:rPr>
          <w:spacing w:val="73"/>
        </w:rPr>
        <w:t xml:space="preserve"> </w:t>
      </w:r>
      <w:r>
        <w:t>a</w:t>
      </w:r>
      <w:r>
        <w:rPr>
          <w:spacing w:val="69"/>
        </w:rPr>
        <w:t xml:space="preserve"> </w:t>
      </w:r>
      <w:r>
        <w:t>pagar</w:t>
      </w:r>
      <w:r>
        <w:rPr>
          <w:spacing w:val="71"/>
        </w:rPr>
        <w:t xml:space="preserve"> </w:t>
      </w:r>
      <w:r>
        <w:t>en</w:t>
      </w:r>
      <w:r>
        <w:rPr>
          <w:spacing w:val="72"/>
        </w:rPr>
        <w:t xml:space="preserve"> </w:t>
      </w:r>
      <w:r>
        <w:rPr>
          <w:spacing w:val="-5"/>
        </w:rPr>
        <w:t>su</w:t>
      </w:r>
      <w:r>
        <w:tab/>
        <w:t>favor</w:t>
      </w:r>
      <w:r>
        <w:rPr>
          <w:spacing w:val="68"/>
        </w:rPr>
        <w:t xml:space="preserve"> </w:t>
      </w:r>
      <w:r>
        <w:t>la</w:t>
      </w:r>
      <w:r>
        <w:rPr>
          <w:spacing w:val="71"/>
        </w:rPr>
        <w:t xml:space="preserve"> </w:t>
      </w:r>
      <w:r>
        <w:t>suma</w:t>
      </w:r>
      <w:r>
        <w:rPr>
          <w:spacing w:val="71"/>
        </w:rPr>
        <w:t xml:space="preserve"> </w:t>
      </w:r>
      <w:r>
        <w:rPr>
          <w:spacing w:val="-5"/>
        </w:rPr>
        <w:t>de</w:t>
      </w:r>
    </w:p>
    <w:p w14:paraId="71283398" w14:textId="77777777" w:rsidR="00D151AD" w:rsidRDefault="00000000">
      <w:pPr>
        <w:pStyle w:val="Textoindependiente"/>
        <w:spacing w:before="16" w:line="273" w:lineRule="auto"/>
        <w:jc w:val="left"/>
      </w:pPr>
      <w:r>
        <w:t>$10.000.000</w:t>
      </w:r>
      <w:r>
        <w:rPr>
          <w:spacing w:val="40"/>
        </w:rPr>
        <w:t xml:space="preserve"> </w:t>
      </w:r>
      <w:r>
        <w:t>(diez</w:t>
      </w:r>
      <w:r>
        <w:rPr>
          <w:spacing w:val="40"/>
        </w:rPr>
        <w:t xml:space="preserve"> </w:t>
      </w:r>
      <w:r>
        <w:t>millones)</w:t>
      </w:r>
      <w:r>
        <w:rPr>
          <w:spacing w:val="40"/>
        </w:rPr>
        <w:t xml:space="preserve"> </w:t>
      </w:r>
      <w:r>
        <w:t>de</w:t>
      </w:r>
      <w:r>
        <w:rPr>
          <w:spacing w:val="40"/>
        </w:rPr>
        <w:t xml:space="preserve"> </w:t>
      </w:r>
      <w:r>
        <w:t>pesos,</w:t>
      </w:r>
      <w:r>
        <w:rPr>
          <w:spacing w:val="40"/>
        </w:rPr>
        <w:t xml:space="preserve"> </w:t>
      </w:r>
      <w:r>
        <w:t>como</w:t>
      </w:r>
      <w:r>
        <w:rPr>
          <w:spacing w:val="40"/>
        </w:rPr>
        <w:t xml:space="preserve"> </w:t>
      </w:r>
      <w:r>
        <w:t>indemnización</w:t>
      </w:r>
      <w:r>
        <w:rPr>
          <w:spacing w:val="40"/>
        </w:rPr>
        <w:t xml:space="preserve"> </w:t>
      </w:r>
      <w:r>
        <w:t>del</w:t>
      </w:r>
      <w:r>
        <w:rPr>
          <w:spacing w:val="40"/>
        </w:rPr>
        <w:t xml:space="preserve"> </w:t>
      </w:r>
      <w:r>
        <w:t>daño</w:t>
      </w:r>
      <w:r>
        <w:rPr>
          <w:spacing w:val="40"/>
        </w:rPr>
        <w:t xml:space="preserve"> </w:t>
      </w:r>
      <w:r>
        <w:t>moral,</w:t>
      </w:r>
      <w:r>
        <w:rPr>
          <w:spacing w:val="40"/>
        </w:rPr>
        <w:t xml:space="preserve"> </w:t>
      </w:r>
      <w:r>
        <w:t>o aquella suma mayor o menor que el tribunal determine;</w:t>
      </w:r>
    </w:p>
    <w:p w14:paraId="71283399" w14:textId="77777777" w:rsidR="00D151AD" w:rsidRDefault="00000000">
      <w:pPr>
        <w:pStyle w:val="Textoindependiente"/>
        <w:spacing w:line="273" w:lineRule="auto"/>
        <w:ind w:firstLine="426"/>
        <w:jc w:val="left"/>
      </w:pPr>
      <w:r>
        <w:t>6.-</w:t>
      </w:r>
      <w:r>
        <w:rPr>
          <w:spacing w:val="40"/>
        </w:rPr>
        <w:t xml:space="preserve"> </w:t>
      </w:r>
      <w:r>
        <w:t>Que</w:t>
      </w:r>
      <w:r>
        <w:rPr>
          <w:spacing w:val="40"/>
        </w:rPr>
        <w:t xml:space="preserve"> </w:t>
      </w:r>
      <w:r>
        <w:t>las</w:t>
      </w:r>
      <w:r>
        <w:rPr>
          <w:spacing w:val="39"/>
        </w:rPr>
        <w:t xml:space="preserve"> </w:t>
      </w:r>
      <w:r>
        <w:t>sumas</w:t>
      </w:r>
      <w:r>
        <w:rPr>
          <w:spacing w:val="40"/>
        </w:rPr>
        <w:t xml:space="preserve"> </w:t>
      </w:r>
      <w:r>
        <w:t>ordenadas</w:t>
      </w:r>
      <w:r>
        <w:rPr>
          <w:spacing w:val="40"/>
        </w:rPr>
        <w:t xml:space="preserve"> </w:t>
      </w:r>
      <w:r>
        <w:t>pagar</w:t>
      </w:r>
      <w:r>
        <w:rPr>
          <w:spacing w:val="40"/>
        </w:rPr>
        <w:t xml:space="preserve"> </w:t>
      </w:r>
      <w:r>
        <w:t>lo</w:t>
      </w:r>
      <w:r>
        <w:rPr>
          <w:spacing w:val="40"/>
        </w:rPr>
        <w:t xml:space="preserve"> </w:t>
      </w:r>
      <w:r>
        <w:t>sean,</w:t>
      </w:r>
      <w:r>
        <w:rPr>
          <w:spacing w:val="39"/>
        </w:rPr>
        <w:t xml:space="preserve"> </w:t>
      </w:r>
      <w:r>
        <w:t>más</w:t>
      </w:r>
      <w:r>
        <w:rPr>
          <w:spacing w:val="39"/>
        </w:rPr>
        <w:t xml:space="preserve"> </w:t>
      </w:r>
      <w:r>
        <w:t>los</w:t>
      </w:r>
      <w:r>
        <w:rPr>
          <w:spacing w:val="40"/>
        </w:rPr>
        <w:t xml:space="preserve"> </w:t>
      </w:r>
      <w:r>
        <w:t>intereses</w:t>
      </w:r>
      <w:r>
        <w:rPr>
          <w:spacing w:val="40"/>
        </w:rPr>
        <w:t xml:space="preserve"> </w:t>
      </w:r>
      <w:r>
        <w:t>y</w:t>
      </w:r>
      <w:r>
        <w:rPr>
          <w:spacing w:val="40"/>
        </w:rPr>
        <w:t xml:space="preserve"> </w:t>
      </w:r>
      <w:r>
        <w:t>reajustes hasta la fecha efectiva del pago.</w:t>
      </w:r>
    </w:p>
    <w:p w14:paraId="7128339A" w14:textId="77777777" w:rsidR="00D151AD" w:rsidRDefault="00000000">
      <w:pPr>
        <w:pStyle w:val="Textoindependiente"/>
        <w:spacing w:line="335" w:lineRule="exact"/>
        <w:ind w:left="1050"/>
        <w:jc w:val="left"/>
      </w:pPr>
      <w:r>
        <w:t>7.-</w:t>
      </w:r>
      <w:r>
        <w:rPr>
          <w:spacing w:val="-4"/>
        </w:rPr>
        <w:t xml:space="preserve"> </w:t>
      </w:r>
      <w:r>
        <w:t>Que</w:t>
      </w:r>
      <w:r>
        <w:rPr>
          <w:spacing w:val="-3"/>
        </w:rPr>
        <w:t xml:space="preserve"> </w:t>
      </w:r>
      <w:r>
        <w:t>condena a</w:t>
      </w:r>
      <w:r>
        <w:rPr>
          <w:spacing w:val="-2"/>
        </w:rPr>
        <w:t xml:space="preserve"> </w:t>
      </w:r>
      <w:r>
        <w:t>la</w:t>
      </w:r>
      <w:r>
        <w:rPr>
          <w:spacing w:val="-2"/>
        </w:rPr>
        <w:t xml:space="preserve"> </w:t>
      </w:r>
      <w:r>
        <w:t>demandada</w:t>
      </w:r>
      <w:r>
        <w:rPr>
          <w:spacing w:val="-2"/>
        </w:rPr>
        <w:t xml:space="preserve"> </w:t>
      </w:r>
      <w:r>
        <w:t>al</w:t>
      </w:r>
      <w:r>
        <w:rPr>
          <w:spacing w:val="-4"/>
        </w:rPr>
        <w:t xml:space="preserve"> </w:t>
      </w:r>
      <w:r>
        <w:t>pago</w:t>
      </w:r>
      <w:r>
        <w:rPr>
          <w:spacing w:val="-4"/>
        </w:rPr>
        <w:t xml:space="preserve"> </w:t>
      </w:r>
      <w:r>
        <w:t>de</w:t>
      </w:r>
      <w:r>
        <w:rPr>
          <w:spacing w:val="-1"/>
        </w:rPr>
        <w:t xml:space="preserve"> </w:t>
      </w:r>
      <w:r>
        <w:t>las</w:t>
      </w:r>
      <w:r>
        <w:rPr>
          <w:spacing w:val="-3"/>
        </w:rPr>
        <w:t xml:space="preserve"> </w:t>
      </w:r>
      <w:r>
        <w:t>costas</w:t>
      </w:r>
      <w:r>
        <w:rPr>
          <w:spacing w:val="-3"/>
        </w:rPr>
        <w:t xml:space="preserve"> </w:t>
      </w:r>
      <w:r>
        <w:t>de</w:t>
      </w:r>
      <w:r>
        <w:rPr>
          <w:spacing w:val="-3"/>
        </w:rPr>
        <w:t xml:space="preserve"> </w:t>
      </w:r>
      <w:r>
        <w:t>esta</w:t>
      </w:r>
      <w:r>
        <w:rPr>
          <w:spacing w:val="-1"/>
        </w:rPr>
        <w:t xml:space="preserve"> </w:t>
      </w:r>
      <w:r>
        <w:rPr>
          <w:spacing w:val="-2"/>
        </w:rPr>
        <w:t>causa.</w:t>
      </w:r>
    </w:p>
    <w:p w14:paraId="7128339B" w14:textId="77777777" w:rsidR="00D151AD" w:rsidRDefault="00D151AD">
      <w:pPr>
        <w:pStyle w:val="Textoindependiente"/>
        <w:spacing w:line="335" w:lineRule="exact"/>
        <w:jc w:val="left"/>
        <w:sectPr w:rsidR="00D151AD">
          <w:pgSz w:w="12240" w:h="15840"/>
          <w:pgMar w:top="1060" w:right="1440" w:bottom="1000" w:left="1080" w:header="0" w:footer="805" w:gutter="0"/>
          <w:cols w:space="720"/>
        </w:sectPr>
      </w:pPr>
    </w:p>
    <w:p w14:paraId="7128339C" w14:textId="77777777" w:rsidR="00D151AD" w:rsidRDefault="00000000">
      <w:pPr>
        <w:pStyle w:val="Ttulo2"/>
      </w:pPr>
      <w:r>
        <w:rPr>
          <w:w w:val="110"/>
        </w:rPr>
        <w:lastRenderedPageBreak/>
        <w:t>DEMANDA</w:t>
      </w:r>
      <w:r>
        <w:rPr>
          <w:spacing w:val="13"/>
          <w:w w:val="110"/>
        </w:rPr>
        <w:t xml:space="preserve"> </w:t>
      </w:r>
      <w:r>
        <w:rPr>
          <w:w w:val="110"/>
        </w:rPr>
        <w:t>SUBSIDIARIA:</w:t>
      </w:r>
      <w:r>
        <w:rPr>
          <w:spacing w:val="17"/>
          <w:w w:val="110"/>
        </w:rPr>
        <w:t xml:space="preserve"> </w:t>
      </w:r>
      <w:r>
        <w:rPr>
          <w:w w:val="110"/>
        </w:rPr>
        <w:t>En</w:t>
      </w:r>
      <w:r>
        <w:rPr>
          <w:spacing w:val="14"/>
          <w:w w:val="110"/>
        </w:rPr>
        <w:t xml:space="preserve"> </w:t>
      </w:r>
      <w:r>
        <w:rPr>
          <w:w w:val="110"/>
        </w:rPr>
        <w:t>el</w:t>
      </w:r>
      <w:r>
        <w:rPr>
          <w:spacing w:val="13"/>
          <w:w w:val="110"/>
        </w:rPr>
        <w:t xml:space="preserve"> </w:t>
      </w:r>
      <w:r>
        <w:rPr>
          <w:w w:val="110"/>
        </w:rPr>
        <w:t>primer</w:t>
      </w:r>
      <w:r>
        <w:rPr>
          <w:spacing w:val="15"/>
          <w:w w:val="110"/>
        </w:rPr>
        <w:t xml:space="preserve"> </w:t>
      </w:r>
      <w:r>
        <w:rPr>
          <w:w w:val="110"/>
        </w:rPr>
        <w:t>otrosí</w:t>
      </w:r>
      <w:r>
        <w:rPr>
          <w:spacing w:val="13"/>
          <w:w w:val="110"/>
        </w:rPr>
        <w:t xml:space="preserve"> </w:t>
      </w:r>
      <w:r>
        <w:rPr>
          <w:w w:val="110"/>
        </w:rPr>
        <w:t>de</w:t>
      </w:r>
      <w:r>
        <w:rPr>
          <w:spacing w:val="15"/>
          <w:w w:val="110"/>
        </w:rPr>
        <w:t xml:space="preserve"> </w:t>
      </w:r>
      <w:r>
        <w:rPr>
          <w:w w:val="110"/>
        </w:rPr>
        <w:t>su</w:t>
      </w:r>
      <w:r>
        <w:rPr>
          <w:spacing w:val="14"/>
          <w:w w:val="110"/>
        </w:rPr>
        <w:t xml:space="preserve"> </w:t>
      </w:r>
      <w:r>
        <w:rPr>
          <w:w w:val="110"/>
        </w:rPr>
        <w:t>misma</w:t>
      </w:r>
      <w:r>
        <w:rPr>
          <w:spacing w:val="15"/>
          <w:w w:val="110"/>
        </w:rPr>
        <w:t xml:space="preserve"> </w:t>
      </w:r>
      <w:r>
        <w:rPr>
          <w:w w:val="110"/>
        </w:rPr>
        <w:t>presentación,</w:t>
      </w:r>
      <w:r>
        <w:rPr>
          <w:spacing w:val="15"/>
          <w:w w:val="110"/>
        </w:rPr>
        <w:t xml:space="preserve"> </w:t>
      </w:r>
      <w:r>
        <w:rPr>
          <w:spacing w:val="-5"/>
          <w:w w:val="110"/>
        </w:rPr>
        <w:t>la</w:t>
      </w:r>
    </w:p>
    <w:p w14:paraId="7128339D" w14:textId="77777777" w:rsidR="00D151AD" w:rsidRDefault="00000000">
      <w:pPr>
        <w:spacing w:before="28" w:line="384" w:lineRule="exact"/>
        <w:ind w:left="624" w:right="264"/>
        <w:jc w:val="both"/>
      </w:pPr>
      <w:r>
        <w:rPr>
          <w:rFonts w:ascii="Trebuchet MS"/>
          <w:b/>
          <w:w w:val="105"/>
        </w:rPr>
        <w:t>actora</w:t>
      </w:r>
      <w:r>
        <w:rPr>
          <w:rFonts w:ascii="Trebuchet MS"/>
          <w:b/>
          <w:spacing w:val="40"/>
          <w:w w:val="105"/>
        </w:rPr>
        <w:t xml:space="preserve"> </w:t>
      </w:r>
      <w:r>
        <w:rPr>
          <w:rFonts w:ascii="Trebuchet MS"/>
          <w:b/>
          <w:w w:val="105"/>
        </w:rPr>
        <w:t>interpone</w:t>
      </w:r>
      <w:r>
        <w:rPr>
          <w:rFonts w:ascii="Trebuchet MS"/>
          <w:b/>
          <w:spacing w:val="40"/>
          <w:w w:val="105"/>
        </w:rPr>
        <w:t xml:space="preserve"> </w:t>
      </w:r>
      <w:proofErr w:type="gramStart"/>
      <w:r>
        <w:rPr>
          <w:rFonts w:ascii="Trebuchet MS"/>
          <w:b/>
          <w:w w:val="105"/>
        </w:rPr>
        <w:t>e</w:t>
      </w:r>
      <w:proofErr w:type="gramEnd"/>
      <w:r>
        <w:rPr>
          <w:rFonts w:ascii="Trebuchet MS"/>
          <w:b/>
          <w:spacing w:val="40"/>
          <w:w w:val="105"/>
        </w:rPr>
        <w:t xml:space="preserve"> </w:t>
      </w:r>
      <w:r>
        <w:rPr>
          <w:rFonts w:ascii="Trebuchet MS"/>
          <w:b/>
          <w:w w:val="105"/>
        </w:rPr>
        <w:t>contra</w:t>
      </w:r>
      <w:r>
        <w:rPr>
          <w:rFonts w:ascii="Trebuchet MS"/>
          <w:b/>
          <w:spacing w:val="40"/>
          <w:w w:val="105"/>
        </w:rPr>
        <w:t xml:space="preserve"> </w:t>
      </w:r>
      <w:r>
        <w:rPr>
          <w:rFonts w:ascii="Trebuchet MS"/>
          <w:b/>
          <w:w w:val="105"/>
        </w:rPr>
        <w:t>de</w:t>
      </w:r>
      <w:r>
        <w:rPr>
          <w:rFonts w:ascii="Trebuchet MS"/>
          <w:b/>
          <w:spacing w:val="40"/>
          <w:w w:val="105"/>
        </w:rPr>
        <w:t xml:space="preserve"> </w:t>
      </w:r>
      <w:r>
        <w:rPr>
          <w:rFonts w:ascii="Trebuchet MS"/>
          <w:b/>
          <w:w w:val="105"/>
        </w:rPr>
        <w:t>la</w:t>
      </w:r>
      <w:r>
        <w:rPr>
          <w:rFonts w:ascii="Trebuchet MS"/>
          <w:b/>
          <w:spacing w:val="40"/>
          <w:w w:val="105"/>
        </w:rPr>
        <w:t xml:space="preserve"> </w:t>
      </w:r>
      <w:r>
        <w:rPr>
          <w:rFonts w:ascii="Trebuchet MS"/>
          <w:b/>
          <w:w w:val="105"/>
        </w:rPr>
        <w:t>misma</w:t>
      </w:r>
      <w:r>
        <w:rPr>
          <w:rFonts w:ascii="Trebuchet MS"/>
          <w:b/>
          <w:spacing w:val="40"/>
          <w:w w:val="105"/>
        </w:rPr>
        <w:t xml:space="preserve"> </w:t>
      </w:r>
      <w:r>
        <w:rPr>
          <w:rFonts w:ascii="Trebuchet MS"/>
          <w:b/>
          <w:w w:val="105"/>
        </w:rPr>
        <w:t>demandada,</w:t>
      </w:r>
      <w:r>
        <w:rPr>
          <w:rFonts w:ascii="Trebuchet MS"/>
          <w:b/>
          <w:spacing w:val="40"/>
          <w:w w:val="105"/>
        </w:rPr>
        <w:t xml:space="preserve"> </w:t>
      </w:r>
      <w:r>
        <w:rPr>
          <w:rFonts w:ascii="Trebuchet MS"/>
          <w:b/>
          <w:w w:val="105"/>
        </w:rPr>
        <w:t>ambos</w:t>
      </w:r>
      <w:r>
        <w:rPr>
          <w:rFonts w:ascii="Trebuchet MS"/>
          <w:b/>
          <w:spacing w:val="40"/>
          <w:w w:val="105"/>
        </w:rPr>
        <w:t xml:space="preserve"> </w:t>
      </w:r>
      <w:r>
        <w:rPr>
          <w:rFonts w:ascii="Trebuchet MS"/>
          <w:b/>
          <w:w w:val="105"/>
        </w:rPr>
        <w:t>ya</w:t>
      </w:r>
      <w:r>
        <w:rPr>
          <w:rFonts w:ascii="Trebuchet MS"/>
          <w:b/>
          <w:spacing w:val="40"/>
          <w:w w:val="105"/>
        </w:rPr>
        <w:t xml:space="preserve"> </w:t>
      </w:r>
      <w:r>
        <w:rPr>
          <w:rFonts w:ascii="Trebuchet MS"/>
          <w:b/>
          <w:w w:val="105"/>
        </w:rPr>
        <w:t xml:space="preserve">individualizados, </w:t>
      </w:r>
      <w:r>
        <w:rPr>
          <w:w w:val="105"/>
        </w:rPr>
        <w:t>acciones conjuntas de nulidad del despido, despido injustificado</w:t>
      </w:r>
      <w:r>
        <w:rPr>
          <w:spacing w:val="-19"/>
          <w:w w:val="105"/>
        </w:rPr>
        <w:t xml:space="preserve"> </w:t>
      </w:r>
      <w:r>
        <w:rPr>
          <w:w w:val="105"/>
        </w:rPr>
        <w:t>y</w:t>
      </w:r>
      <w:r>
        <w:rPr>
          <w:spacing w:val="-18"/>
          <w:w w:val="105"/>
        </w:rPr>
        <w:t xml:space="preserve"> </w:t>
      </w:r>
      <w:r>
        <w:rPr>
          <w:w w:val="105"/>
        </w:rPr>
        <w:t>cobro</w:t>
      </w:r>
      <w:r>
        <w:rPr>
          <w:spacing w:val="-18"/>
          <w:w w:val="105"/>
        </w:rPr>
        <w:t xml:space="preserve"> </w:t>
      </w:r>
      <w:r>
        <w:rPr>
          <w:w w:val="105"/>
        </w:rPr>
        <w:t>de</w:t>
      </w:r>
      <w:r>
        <w:rPr>
          <w:spacing w:val="-19"/>
          <w:w w:val="105"/>
        </w:rPr>
        <w:t xml:space="preserve"> </w:t>
      </w:r>
      <w:r>
        <w:rPr>
          <w:w w:val="105"/>
        </w:rPr>
        <w:t>indemnizaciones.</w:t>
      </w:r>
    </w:p>
    <w:p w14:paraId="7128339E" w14:textId="77777777" w:rsidR="00D151AD" w:rsidRDefault="00000000">
      <w:pPr>
        <w:pStyle w:val="Textoindependiente"/>
        <w:spacing w:before="66" w:line="273" w:lineRule="auto"/>
        <w:ind w:right="268" w:firstLine="426"/>
      </w:pPr>
      <w:r>
        <w:t>Funda su demanda subsidiaria en las mismas circunstancias fácticas que sustentan la acción principal, que tiene por reproducidas por economía procesal.</w:t>
      </w:r>
    </w:p>
    <w:p w14:paraId="7128339F" w14:textId="77777777" w:rsidR="00D151AD" w:rsidRDefault="00000000">
      <w:pPr>
        <w:pStyle w:val="Textoindependiente"/>
        <w:spacing w:line="273" w:lineRule="auto"/>
        <w:ind w:right="272" w:firstLine="426"/>
      </w:pPr>
      <w:r>
        <w:t>En</w:t>
      </w:r>
      <w:r>
        <w:rPr>
          <w:spacing w:val="-4"/>
        </w:rPr>
        <w:t xml:space="preserve"> </w:t>
      </w:r>
      <w:r>
        <w:t>cuanto al</w:t>
      </w:r>
      <w:r>
        <w:rPr>
          <w:spacing w:val="-2"/>
        </w:rPr>
        <w:t xml:space="preserve"> </w:t>
      </w:r>
      <w:r>
        <w:t>derecho, cita</w:t>
      </w:r>
      <w:r>
        <w:rPr>
          <w:spacing w:val="-2"/>
        </w:rPr>
        <w:t xml:space="preserve"> </w:t>
      </w:r>
      <w:r>
        <w:t>el</w:t>
      </w:r>
      <w:r>
        <w:rPr>
          <w:spacing w:val="-3"/>
        </w:rPr>
        <w:t xml:space="preserve"> </w:t>
      </w:r>
      <w:r>
        <w:t>artículo</w:t>
      </w:r>
      <w:r>
        <w:rPr>
          <w:spacing w:val="-2"/>
        </w:rPr>
        <w:t xml:space="preserve"> </w:t>
      </w:r>
      <w:r>
        <w:t>162</w:t>
      </w:r>
      <w:r>
        <w:rPr>
          <w:spacing w:val="-2"/>
        </w:rPr>
        <w:t xml:space="preserve"> </w:t>
      </w:r>
      <w:r>
        <w:t>del</w:t>
      </w:r>
      <w:r>
        <w:rPr>
          <w:spacing w:val="-2"/>
        </w:rPr>
        <w:t xml:space="preserve"> </w:t>
      </w:r>
      <w:r>
        <w:t>Código</w:t>
      </w:r>
      <w:r>
        <w:rPr>
          <w:spacing w:val="-2"/>
        </w:rPr>
        <w:t xml:space="preserve"> </w:t>
      </w:r>
      <w:r>
        <w:t>del</w:t>
      </w:r>
      <w:r>
        <w:rPr>
          <w:spacing w:val="-2"/>
        </w:rPr>
        <w:t xml:space="preserve"> </w:t>
      </w:r>
      <w:r>
        <w:t>Trabajo,</w:t>
      </w:r>
      <w:r>
        <w:rPr>
          <w:spacing w:val="-2"/>
        </w:rPr>
        <w:t xml:space="preserve"> </w:t>
      </w:r>
      <w:proofErr w:type="gramStart"/>
      <w:r>
        <w:t>en</w:t>
      </w:r>
      <w:r>
        <w:rPr>
          <w:spacing w:val="-3"/>
        </w:rPr>
        <w:t xml:space="preserve"> </w:t>
      </w:r>
      <w:r>
        <w:t>relación</w:t>
      </w:r>
      <w:r>
        <w:rPr>
          <w:spacing w:val="-3"/>
        </w:rPr>
        <w:t xml:space="preserve"> </w:t>
      </w:r>
      <w:r>
        <w:t>a</w:t>
      </w:r>
      <w:proofErr w:type="gramEnd"/>
      <w:r>
        <w:t xml:space="preserve"> la acción de nulidad del despido.</w:t>
      </w:r>
    </w:p>
    <w:p w14:paraId="712833A0" w14:textId="77777777" w:rsidR="00D151AD" w:rsidRDefault="00000000">
      <w:pPr>
        <w:pStyle w:val="Textoindependiente"/>
        <w:spacing w:line="273" w:lineRule="auto"/>
        <w:ind w:right="265" w:firstLine="426"/>
      </w:pPr>
      <w:r>
        <w:t>En lo que atañe al despido injustificado, invoca los artículos 159, 160 y 161, 162, 163 y 168, del mismo código, manifestando que la I. Municipalidad de Los Álamos no cumplió con su obligación de envío de carta de despido, tal como lo exige la ley laboral, pues en ningún caso podría considerarse que el Ordinario Alcaldicio N° 1007 que dispone su separación cumple con el estándar de una</w:t>
      </w:r>
      <w:r>
        <w:rPr>
          <w:spacing w:val="80"/>
        </w:rPr>
        <w:t xml:space="preserve"> </w:t>
      </w:r>
      <w:r>
        <w:t>carta de despido. Por lo demás, no contiene ni siquiera una mínima descripción</w:t>
      </w:r>
      <w:r>
        <w:rPr>
          <w:spacing w:val="40"/>
        </w:rPr>
        <w:t xml:space="preserve"> </w:t>
      </w:r>
      <w:r>
        <w:t xml:space="preserve">de los hechos que pudieran haber constituido el fundamento del despido, ni menos aún contiene una causal legal que autorice al empleador a desvincularme, motivo por el cual, esta sola circunstancia hace que se trate de un despido </w:t>
      </w:r>
      <w:r>
        <w:rPr>
          <w:spacing w:val="-2"/>
        </w:rPr>
        <w:t>injustificado.</w:t>
      </w:r>
    </w:p>
    <w:p w14:paraId="712833A1" w14:textId="77777777" w:rsidR="00D151AD" w:rsidRDefault="00000000">
      <w:pPr>
        <w:pStyle w:val="Textoindependiente"/>
        <w:spacing w:line="324" w:lineRule="exact"/>
        <w:ind w:left="1050"/>
      </w:pPr>
      <w:r>
        <w:t>Previas</w:t>
      </w:r>
      <w:r>
        <w:rPr>
          <w:spacing w:val="20"/>
        </w:rPr>
        <w:t xml:space="preserve"> </w:t>
      </w:r>
      <w:r>
        <w:t>citas</w:t>
      </w:r>
      <w:r>
        <w:rPr>
          <w:spacing w:val="22"/>
        </w:rPr>
        <w:t xml:space="preserve"> </w:t>
      </w:r>
      <w:r>
        <w:t>legales,</w:t>
      </w:r>
      <w:r>
        <w:rPr>
          <w:spacing w:val="24"/>
        </w:rPr>
        <w:t xml:space="preserve"> </w:t>
      </w:r>
      <w:r>
        <w:t>solicita</w:t>
      </w:r>
      <w:r>
        <w:rPr>
          <w:spacing w:val="23"/>
        </w:rPr>
        <w:t xml:space="preserve"> </w:t>
      </w:r>
      <w:r>
        <w:t>que</w:t>
      </w:r>
      <w:r>
        <w:rPr>
          <w:spacing w:val="22"/>
        </w:rPr>
        <w:t xml:space="preserve"> </w:t>
      </w:r>
      <w:r>
        <w:t>en</w:t>
      </w:r>
      <w:r>
        <w:rPr>
          <w:spacing w:val="25"/>
        </w:rPr>
        <w:t xml:space="preserve"> </w:t>
      </w:r>
      <w:r>
        <w:t>definitiva</w:t>
      </w:r>
      <w:r>
        <w:rPr>
          <w:spacing w:val="23"/>
        </w:rPr>
        <w:t xml:space="preserve"> </w:t>
      </w:r>
      <w:r>
        <w:t>se</w:t>
      </w:r>
      <w:r>
        <w:rPr>
          <w:spacing w:val="22"/>
        </w:rPr>
        <w:t xml:space="preserve"> </w:t>
      </w:r>
      <w:r>
        <w:t>acoja</w:t>
      </w:r>
      <w:r>
        <w:rPr>
          <w:spacing w:val="24"/>
        </w:rPr>
        <w:t xml:space="preserve"> </w:t>
      </w:r>
      <w:r>
        <w:t>la</w:t>
      </w:r>
      <w:r>
        <w:rPr>
          <w:spacing w:val="21"/>
        </w:rPr>
        <w:t xml:space="preserve"> </w:t>
      </w:r>
      <w:r>
        <w:t>demanda</w:t>
      </w:r>
      <w:r>
        <w:rPr>
          <w:spacing w:val="23"/>
        </w:rPr>
        <w:t xml:space="preserve"> </w:t>
      </w:r>
      <w:r>
        <w:t>en</w:t>
      </w:r>
      <w:r>
        <w:rPr>
          <w:spacing w:val="25"/>
        </w:rPr>
        <w:t xml:space="preserve"> </w:t>
      </w:r>
      <w:r>
        <w:rPr>
          <w:spacing w:val="-2"/>
        </w:rPr>
        <w:t>todas</w:t>
      </w:r>
    </w:p>
    <w:p w14:paraId="712833A2" w14:textId="77777777" w:rsidR="00D151AD" w:rsidRDefault="00000000">
      <w:pPr>
        <w:pStyle w:val="Textoindependiente"/>
        <w:spacing w:before="40"/>
      </w:pPr>
      <w:r>
        <w:t>sus</w:t>
      </w:r>
      <w:r>
        <w:rPr>
          <w:spacing w:val="-3"/>
        </w:rPr>
        <w:t xml:space="preserve"> </w:t>
      </w:r>
      <w:r>
        <w:t>partes,</w:t>
      </w:r>
      <w:r>
        <w:rPr>
          <w:spacing w:val="-2"/>
        </w:rPr>
        <w:t xml:space="preserve"> </w:t>
      </w:r>
      <w:r>
        <w:t>y</w:t>
      </w:r>
      <w:r>
        <w:rPr>
          <w:spacing w:val="-2"/>
        </w:rPr>
        <w:t xml:space="preserve"> </w:t>
      </w:r>
      <w:r>
        <w:t>se</w:t>
      </w:r>
      <w:r>
        <w:rPr>
          <w:spacing w:val="-2"/>
        </w:rPr>
        <w:t xml:space="preserve"> declare:</w:t>
      </w:r>
    </w:p>
    <w:p w14:paraId="712833A3" w14:textId="77777777" w:rsidR="00D151AD" w:rsidRDefault="00000000">
      <w:pPr>
        <w:pStyle w:val="Textoindependiente"/>
        <w:spacing w:before="46" w:line="273" w:lineRule="auto"/>
        <w:ind w:right="265" w:firstLine="426"/>
      </w:pPr>
      <w:r>
        <w:t>1.- Que, se reconoce la existencia de una relación laboral regida por el</w:t>
      </w:r>
      <w:r>
        <w:rPr>
          <w:spacing w:val="40"/>
        </w:rPr>
        <w:t xml:space="preserve"> </w:t>
      </w:r>
      <w:r>
        <w:t>Código</w:t>
      </w:r>
      <w:r>
        <w:rPr>
          <w:spacing w:val="-1"/>
        </w:rPr>
        <w:t xml:space="preserve"> </w:t>
      </w:r>
      <w:r>
        <w:t>del Trabajo</w:t>
      </w:r>
      <w:r>
        <w:rPr>
          <w:spacing w:val="-1"/>
        </w:rPr>
        <w:t xml:space="preserve"> </w:t>
      </w:r>
      <w:r>
        <w:t>entre la actora y</w:t>
      </w:r>
      <w:r>
        <w:rPr>
          <w:spacing w:val="-3"/>
        </w:rPr>
        <w:t xml:space="preserve"> </w:t>
      </w:r>
      <w:r>
        <w:t>la</w:t>
      </w:r>
      <w:r>
        <w:rPr>
          <w:spacing w:val="-1"/>
        </w:rPr>
        <w:t xml:space="preserve"> </w:t>
      </w:r>
      <w:r>
        <w:t>demandada; 2.-</w:t>
      </w:r>
      <w:r>
        <w:rPr>
          <w:spacing w:val="-1"/>
        </w:rPr>
        <w:t xml:space="preserve"> </w:t>
      </w:r>
      <w:r>
        <w:t>Que procede, asimismo,</w:t>
      </w:r>
      <w:r>
        <w:rPr>
          <w:spacing w:val="-1"/>
        </w:rPr>
        <w:t xml:space="preserve"> </w:t>
      </w:r>
      <w:r>
        <w:t>la aplicación de la sanción de los incisos 5º y 7º del artículo 162 del Código del Trabajo, denominado Nulidad del Despido; 3.- Que, en consecuencia, procede en mi favor el pago de las siguientes prestaciones e indemnizaciones: A) Indemnización sustitutiva del aviso previo por la suma de $481.815.-, pesos, o aquella cantidad mayor o menor que resulte de acuerdo al mérito del proceso; B) Indemnización por años de servicios (2 años) por la suma de $963.630.- pesos, o aquella cantidad mayor o menor que resulte de acuerdo al mérito del proceso; C) Incremento legal del 50% de la Indemnización por años de servicios, según lo dispuesto en el artículo 168 del Código del Trabajo por no haber invocado el empleador causal legal, por la suma de $ 481.815.-pesos, o aquella cantidad mayor o menor que resulte de acuerdo al mérito del proceso; E) Que, teniendo presente como se acreditara en etapas procesales respectivas el demandado adeuda</w:t>
      </w:r>
      <w:r>
        <w:rPr>
          <w:spacing w:val="24"/>
        </w:rPr>
        <w:t xml:space="preserve"> </w:t>
      </w:r>
      <w:r>
        <w:t>el</w:t>
      </w:r>
      <w:r>
        <w:rPr>
          <w:spacing w:val="24"/>
        </w:rPr>
        <w:t xml:space="preserve"> </w:t>
      </w:r>
      <w:r>
        <w:t>pago</w:t>
      </w:r>
      <w:r>
        <w:rPr>
          <w:spacing w:val="24"/>
        </w:rPr>
        <w:t xml:space="preserve"> </w:t>
      </w:r>
      <w:r>
        <w:t>de</w:t>
      </w:r>
      <w:r>
        <w:rPr>
          <w:spacing w:val="23"/>
        </w:rPr>
        <w:t xml:space="preserve"> </w:t>
      </w:r>
      <w:r>
        <w:t>las</w:t>
      </w:r>
      <w:r>
        <w:rPr>
          <w:spacing w:val="23"/>
        </w:rPr>
        <w:t xml:space="preserve"> </w:t>
      </w:r>
      <w:r>
        <w:t>cotizaciones</w:t>
      </w:r>
      <w:r>
        <w:rPr>
          <w:spacing w:val="25"/>
        </w:rPr>
        <w:t xml:space="preserve"> </w:t>
      </w:r>
      <w:r>
        <w:t>previsionales,</w:t>
      </w:r>
      <w:r>
        <w:rPr>
          <w:spacing w:val="24"/>
        </w:rPr>
        <w:t xml:space="preserve"> </w:t>
      </w:r>
      <w:r>
        <w:t>de</w:t>
      </w:r>
      <w:r>
        <w:rPr>
          <w:spacing w:val="25"/>
        </w:rPr>
        <w:t xml:space="preserve"> </w:t>
      </w:r>
      <w:r>
        <w:t>salud</w:t>
      </w:r>
      <w:r>
        <w:rPr>
          <w:spacing w:val="25"/>
        </w:rPr>
        <w:t xml:space="preserve"> </w:t>
      </w:r>
      <w:r>
        <w:t>y</w:t>
      </w:r>
      <w:r>
        <w:rPr>
          <w:spacing w:val="23"/>
        </w:rPr>
        <w:t xml:space="preserve"> </w:t>
      </w:r>
      <w:r>
        <w:t>seguro</w:t>
      </w:r>
      <w:r>
        <w:rPr>
          <w:spacing w:val="24"/>
        </w:rPr>
        <w:t xml:space="preserve"> </w:t>
      </w:r>
      <w:r>
        <w:t>de</w:t>
      </w:r>
      <w:r>
        <w:rPr>
          <w:spacing w:val="23"/>
        </w:rPr>
        <w:t xml:space="preserve"> </w:t>
      </w:r>
      <w:r>
        <w:t>cesantía</w:t>
      </w:r>
    </w:p>
    <w:p w14:paraId="712833A4"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A5" w14:textId="77777777" w:rsidR="00D151AD" w:rsidRDefault="00000000">
      <w:pPr>
        <w:pStyle w:val="Textoindependiente"/>
        <w:spacing w:before="42" w:line="273" w:lineRule="auto"/>
        <w:ind w:right="264"/>
      </w:pPr>
      <w:r>
        <w:lastRenderedPageBreak/>
        <w:t>AFC. Chile., desde el inicio de la relación laboral hasta que se produzca el pago íntegro de estos por parte de mi empleador o el tribunal así lo declare. Teniendo presente la última remuneración referida que alcanza la suma de $481.815.- pesos F) Remuneraciones y demás prestaciones que se devenguen desde el término de los servicios, ocurrido el día 31 de diciembre de 2024, hasta la fecha en que mi ex empleador convalide el despido, en los términos señalados en los incisos 5 y siguientes del artículo 162 del Código del Trabajo o hasta que SSa. determine,</w:t>
      </w:r>
      <w:r>
        <w:rPr>
          <w:spacing w:val="-3"/>
        </w:rPr>
        <w:t xml:space="preserve"> </w:t>
      </w:r>
      <w:r>
        <w:t>a</w:t>
      </w:r>
      <w:r>
        <w:rPr>
          <w:spacing w:val="-5"/>
        </w:rPr>
        <w:t xml:space="preserve"> </w:t>
      </w:r>
      <w:r>
        <w:t>razón</w:t>
      </w:r>
      <w:r>
        <w:rPr>
          <w:spacing w:val="-4"/>
        </w:rPr>
        <w:t xml:space="preserve"> </w:t>
      </w:r>
      <w:r>
        <w:t>de</w:t>
      </w:r>
      <w:r>
        <w:rPr>
          <w:spacing w:val="-4"/>
        </w:rPr>
        <w:t xml:space="preserve"> </w:t>
      </w:r>
      <w:r>
        <w:t>una</w:t>
      </w:r>
      <w:r>
        <w:rPr>
          <w:spacing w:val="-5"/>
        </w:rPr>
        <w:t xml:space="preserve"> </w:t>
      </w:r>
      <w:r>
        <w:t>remuneración</w:t>
      </w:r>
      <w:r>
        <w:rPr>
          <w:spacing w:val="-4"/>
        </w:rPr>
        <w:t xml:space="preserve"> </w:t>
      </w:r>
      <w:r>
        <w:t>mensual</w:t>
      </w:r>
      <w:r>
        <w:rPr>
          <w:spacing w:val="-3"/>
        </w:rPr>
        <w:t xml:space="preserve"> </w:t>
      </w:r>
      <w:r>
        <w:t>promedio</w:t>
      </w:r>
      <w:r>
        <w:rPr>
          <w:spacing w:val="-5"/>
        </w:rPr>
        <w:t xml:space="preserve"> </w:t>
      </w:r>
      <w:r>
        <w:t>de</w:t>
      </w:r>
      <w:r>
        <w:rPr>
          <w:spacing w:val="-4"/>
        </w:rPr>
        <w:t xml:space="preserve"> </w:t>
      </w:r>
      <w:r>
        <w:t>$</w:t>
      </w:r>
      <w:r>
        <w:rPr>
          <w:spacing w:val="-5"/>
        </w:rPr>
        <w:t xml:space="preserve"> </w:t>
      </w:r>
      <w:proofErr w:type="gramStart"/>
      <w:r>
        <w:t>481,815.-</w:t>
      </w:r>
      <w:proofErr w:type="gramEnd"/>
      <w:r>
        <w:t>pesos, o aquella suma mayor o menor que SSa. determine; 4.- Que las sumas ordenadas pagar lo sean, más los intereses y reajustes hasta la fecha efectiva del pago. 5.- Que condena a la demandada al pago de las costas de esta causa.</w:t>
      </w:r>
    </w:p>
    <w:p w14:paraId="712833A6" w14:textId="77777777" w:rsidR="00D151AD" w:rsidRDefault="00000000">
      <w:pPr>
        <w:spacing w:line="323" w:lineRule="exact"/>
        <w:ind w:left="1050"/>
        <w:jc w:val="both"/>
      </w:pPr>
      <w:r>
        <w:rPr>
          <w:rFonts w:ascii="Trebuchet MS" w:hAnsi="Trebuchet MS"/>
          <w:b/>
        </w:rPr>
        <w:t>SEGUNDO.</w:t>
      </w:r>
      <w:r>
        <w:rPr>
          <w:rFonts w:ascii="Trebuchet MS" w:hAnsi="Trebuchet MS"/>
          <w:b/>
          <w:spacing w:val="72"/>
        </w:rPr>
        <w:t xml:space="preserve"> </w:t>
      </w:r>
      <w:r>
        <w:rPr>
          <w:rFonts w:ascii="Trebuchet MS" w:hAnsi="Trebuchet MS"/>
          <w:b/>
        </w:rPr>
        <w:t>Contestación.</w:t>
      </w:r>
      <w:r>
        <w:rPr>
          <w:rFonts w:ascii="Trebuchet MS" w:hAnsi="Trebuchet MS"/>
          <w:b/>
          <w:spacing w:val="78"/>
        </w:rPr>
        <w:t xml:space="preserve"> </w:t>
      </w:r>
      <w:r>
        <w:t>Que,</w:t>
      </w:r>
      <w:r>
        <w:rPr>
          <w:spacing w:val="68"/>
        </w:rPr>
        <w:t xml:space="preserve"> </w:t>
      </w:r>
      <w:r>
        <w:t>a</w:t>
      </w:r>
      <w:r>
        <w:rPr>
          <w:spacing w:val="64"/>
        </w:rPr>
        <w:t xml:space="preserve"> </w:t>
      </w:r>
      <w:r>
        <w:t>folio</w:t>
      </w:r>
      <w:r>
        <w:rPr>
          <w:spacing w:val="69"/>
        </w:rPr>
        <w:t xml:space="preserve"> </w:t>
      </w:r>
      <w:r>
        <w:t>16del</w:t>
      </w:r>
      <w:r>
        <w:rPr>
          <w:spacing w:val="64"/>
        </w:rPr>
        <w:t xml:space="preserve"> </w:t>
      </w:r>
      <w:r>
        <w:t>expediente</w:t>
      </w:r>
      <w:r>
        <w:rPr>
          <w:spacing w:val="69"/>
        </w:rPr>
        <w:t xml:space="preserve"> </w:t>
      </w:r>
      <w:r>
        <w:t>virtual,</w:t>
      </w:r>
      <w:r>
        <w:rPr>
          <w:spacing w:val="64"/>
        </w:rPr>
        <w:t xml:space="preserve"> </w:t>
      </w:r>
      <w:r>
        <w:rPr>
          <w:spacing w:val="-2"/>
        </w:rPr>
        <w:t>comparece</w:t>
      </w:r>
    </w:p>
    <w:p w14:paraId="712833A7" w14:textId="77777777" w:rsidR="00D151AD" w:rsidRDefault="00000000">
      <w:pPr>
        <w:pStyle w:val="Textoindependiente"/>
        <w:spacing w:before="46"/>
      </w:pPr>
      <w:r>
        <w:t>JORGE</w:t>
      </w:r>
      <w:r>
        <w:rPr>
          <w:spacing w:val="-6"/>
        </w:rPr>
        <w:t xml:space="preserve"> </w:t>
      </w:r>
      <w:r>
        <w:t>EDUARDO</w:t>
      </w:r>
      <w:r>
        <w:rPr>
          <w:spacing w:val="-4"/>
        </w:rPr>
        <w:t xml:space="preserve"> </w:t>
      </w:r>
      <w:r>
        <w:t>CORREA</w:t>
      </w:r>
      <w:r>
        <w:rPr>
          <w:spacing w:val="-5"/>
        </w:rPr>
        <w:t xml:space="preserve"> </w:t>
      </w:r>
      <w:r>
        <w:t>GONZÁLEZ,</w:t>
      </w:r>
      <w:r>
        <w:rPr>
          <w:spacing w:val="-6"/>
        </w:rPr>
        <w:t xml:space="preserve"> </w:t>
      </w:r>
      <w:r>
        <w:t>abogado,</w:t>
      </w:r>
      <w:r>
        <w:rPr>
          <w:spacing w:val="-3"/>
        </w:rPr>
        <w:t xml:space="preserve"> </w:t>
      </w:r>
      <w:r>
        <w:t>por</w:t>
      </w:r>
      <w:r>
        <w:rPr>
          <w:spacing w:val="-5"/>
        </w:rPr>
        <w:t xml:space="preserve"> </w:t>
      </w:r>
      <w:r>
        <w:t>la</w:t>
      </w:r>
      <w:r>
        <w:rPr>
          <w:spacing w:val="-4"/>
        </w:rPr>
        <w:t xml:space="preserve"> </w:t>
      </w:r>
      <w:r>
        <w:t>ILUSTRE</w:t>
      </w:r>
      <w:r>
        <w:rPr>
          <w:spacing w:val="-3"/>
        </w:rPr>
        <w:t xml:space="preserve"> </w:t>
      </w:r>
      <w:r>
        <w:t>MUNICIPALIDAD</w:t>
      </w:r>
      <w:r>
        <w:rPr>
          <w:spacing w:val="-2"/>
        </w:rPr>
        <w:t xml:space="preserve"> </w:t>
      </w:r>
      <w:r>
        <w:rPr>
          <w:spacing w:val="-5"/>
        </w:rPr>
        <w:t>DE</w:t>
      </w:r>
    </w:p>
    <w:p w14:paraId="712833A8" w14:textId="77777777" w:rsidR="00D151AD" w:rsidRDefault="00000000">
      <w:pPr>
        <w:pStyle w:val="Textoindependiente"/>
        <w:spacing w:before="46" w:line="273" w:lineRule="auto"/>
        <w:ind w:right="266"/>
      </w:pPr>
      <w:r>
        <w:t xml:space="preserve">LOS ÁLAMOS, RUT: 69.160.400-4, legalmente representada </w:t>
      </w:r>
      <w:proofErr w:type="gramStart"/>
      <w:r>
        <w:t>de acuerdo a</w:t>
      </w:r>
      <w:proofErr w:type="gramEnd"/>
      <w:r>
        <w:t xml:space="preserve"> Decreto Alcaldicio nº 001/2024 de 06 de diciembre de 2024, por su </w:t>
      </w:r>
      <w:proofErr w:type="gramStart"/>
      <w:r>
        <w:t>Alcalde</w:t>
      </w:r>
      <w:proofErr w:type="gramEnd"/>
      <w:r>
        <w:t xml:space="preserve"> titular, don PABLO CÉSAR VEGAS VERDUGO, Ingeniero Forestal, C.</w:t>
      </w:r>
      <w:proofErr w:type="gramStart"/>
      <w:r>
        <w:t>I.Nº</w:t>
      </w:r>
      <w:proofErr w:type="gramEnd"/>
      <w:r>
        <w:t>13.491.086-6, todos domiciliados en Libertad nº 300 de Los Álamos, y contesta la demanda en los siguientes términos:</w:t>
      </w:r>
    </w:p>
    <w:p w14:paraId="712833A9" w14:textId="2D06498C" w:rsidR="00D151AD" w:rsidRDefault="00000000">
      <w:pPr>
        <w:pStyle w:val="Textoindependiente"/>
        <w:spacing w:line="273" w:lineRule="auto"/>
        <w:ind w:right="265" w:firstLine="426"/>
      </w:pPr>
      <w:r>
        <w:rPr>
          <w:u w:val="single"/>
        </w:rPr>
        <w:t>EXCEPCION DE CADUCIDAD:</w:t>
      </w:r>
      <w:r>
        <w:t xml:space="preserve"> En primer lugar, opone la excepción de</w:t>
      </w:r>
      <w:r>
        <w:rPr>
          <w:spacing w:val="40"/>
        </w:rPr>
        <w:t xml:space="preserve"> </w:t>
      </w:r>
      <w:r>
        <w:t>caducidad de la acción intentada en su contra, fundado en que ha transcurrido el plazo que la ley establece para la presentación de la demanda, debiendo en consecuencia rechazarse de plano la tramitación de la demanda de tutela laboral por vulneración de derechos fundamentales con ocasión del despido, indemnización de perjuicios y conjuntamente nulidad del despido y en subsidio despido injustificado interpuesta por</w:t>
      </w:r>
      <w:r w:rsidR="00573617">
        <w:t xml:space="preserve"> ………………..</w:t>
      </w:r>
      <w:r>
        <w:t>, respecto del periodo de 01 DE MARZO DE 2023 al 31 DE DICIEMBRE de 2023, y de los periodos anteriores a éste, la cual fue interpuesta fuera del plazo que</w:t>
      </w:r>
      <w:r>
        <w:rPr>
          <w:spacing w:val="-1"/>
        </w:rPr>
        <w:t xml:space="preserve"> </w:t>
      </w:r>
      <w:r>
        <w:t>la ley</w:t>
      </w:r>
      <w:r>
        <w:rPr>
          <w:spacing w:val="-2"/>
        </w:rPr>
        <w:t xml:space="preserve"> </w:t>
      </w:r>
      <w:r>
        <w:t>dispone</w:t>
      </w:r>
      <w:r>
        <w:rPr>
          <w:spacing w:val="-1"/>
        </w:rPr>
        <w:t xml:space="preserve"> </w:t>
      </w:r>
      <w:r>
        <w:t>para hacerlo</w:t>
      </w:r>
      <w:r>
        <w:rPr>
          <w:spacing w:val="-2"/>
        </w:rPr>
        <w:t xml:space="preserve"> </w:t>
      </w:r>
      <w:r>
        <w:t>toda</w:t>
      </w:r>
      <w:r>
        <w:rPr>
          <w:spacing w:val="-2"/>
        </w:rPr>
        <w:t xml:space="preserve"> </w:t>
      </w:r>
      <w:r>
        <w:t>vez</w:t>
      </w:r>
      <w:r>
        <w:rPr>
          <w:spacing w:val="-1"/>
        </w:rPr>
        <w:t xml:space="preserve"> </w:t>
      </w:r>
      <w:r>
        <w:t>que</w:t>
      </w:r>
      <w:r>
        <w:rPr>
          <w:spacing w:val="-1"/>
        </w:rPr>
        <w:t xml:space="preserve"> </w:t>
      </w:r>
      <w:r>
        <w:t>actora refiere</w:t>
      </w:r>
      <w:r>
        <w:rPr>
          <w:spacing w:val="-1"/>
        </w:rPr>
        <w:t xml:space="preserve"> </w:t>
      </w:r>
      <w:r>
        <w:t>que</w:t>
      </w:r>
      <w:r>
        <w:rPr>
          <w:spacing w:val="-1"/>
        </w:rPr>
        <w:t xml:space="preserve"> </w:t>
      </w:r>
      <w:r>
        <w:t>fue</w:t>
      </w:r>
      <w:r>
        <w:rPr>
          <w:spacing w:val="-1"/>
        </w:rPr>
        <w:t xml:space="preserve"> </w:t>
      </w:r>
      <w:r>
        <w:t>contratada por la Municipalidad en enero de 2020 a honorarios, siendo desvinculada el 31 de diciembre de 2024, lo cual no es efectivo, ya que consta de los documentos acompañados por nuestra parte, existen 5 periodos interrumpidos o aislados de vinculación entre las partes, todos mediante contratos a honorarios: PRIMER PERIODO: Entre el 16 de marzo de 2020 y el 31 de diciembre de 2020. SEGUNDO PERIODO: Entre el 05 de abril de 2021 y el 31 de diciembre de 2021. TERCER PERIODO:</w:t>
      </w:r>
      <w:r>
        <w:rPr>
          <w:spacing w:val="19"/>
        </w:rPr>
        <w:t xml:space="preserve"> </w:t>
      </w:r>
      <w:r>
        <w:t>Entre</w:t>
      </w:r>
      <w:r>
        <w:rPr>
          <w:spacing w:val="16"/>
        </w:rPr>
        <w:t xml:space="preserve"> </w:t>
      </w:r>
      <w:r>
        <w:t>el</w:t>
      </w:r>
      <w:r>
        <w:rPr>
          <w:spacing w:val="17"/>
        </w:rPr>
        <w:t xml:space="preserve"> </w:t>
      </w:r>
      <w:r>
        <w:t>01</w:t>
      </w:r>
      <w:r>
        <w:rPr>
          <w:spacing w:val="15"/>
        </w:rPr>
        <w:t xml:space="preserve"> </w:t>
      </w:r>
      <w:r>
        <w:t>de</w:t>
      </w:r>
      <w:r>
        <w:rPr>
          <w:spacing w:val="18"/>
        </w:rPr>
        <w:t xml:space="preserve"> </w:t>
      </w:r>
      <w:r>
        <w:t>marzo</w:t>
      </w:r>
      <w:r>
        <w:rPr>
          <w:spacing w:val="17"/>
        </w:rPr>
        <w:t xml:space="preserve"> </w:t>
      </w:r>
      <w:r>
        <w:t>de</w:t>
      </w:r>
      <w:r>
        <w:rPr>
          <w:spacing w:val="16"/>
        </w:rPr>
        <w:t xml:space="preserve"> </w:t>
      </w:r>
      <w:r>
        <w:t>2022</w:t>
      </w:r>
      <w:r>
        <w:rPr>
          <w:spacing w:val="17"/>
        </w:rPr>
        <w:t xml:space="preserve"> </w:t>
      </w:r>
      <w:r>
        <w:t>y</w:t>
      </w:r>
      <w:r>
        <w:rPr>
          <w:spacing w:val="16"/>
        </w:rPr>
        <w:t xml:space="preserve"> </w:t>
      </w:r>
      <w:r>
        <w:t>el</w:t>
      </w:r>
      <w:r>
        <w:rPr>
          <w:spacing w:val="17"/>
        </w:rPr>
        <w:t xml:space="preserve"> </w:t>
      </w:r>
      <w:r>
        <w:t>31</w:t>
      </w:r>
      <w:r>
        <w:rPr>
          <w:spacing w:val="15"/>
        </w:rPr>
        <w:t xml:space="preserve"> </w:t>
      </w:r>
      <w:r>
        <w:t>de</w:t>
      </w:r>
      <w:r>
        <w:rPr>
          <w:spacing w:val="18"/>
        </w:rPr>
        <w:t xml:space="preserve"> </w:t>
      </w:r>
      <w:r>
        <w:t>diciembre</w:t>
      </w:r>
      <w:r>
        <w:rPr>
          <w:spacing w:val="16"/>
        </w:rPr>
        <w:t xml:space="preserve"> </w:t>
      </w:r>
      <w:r>
        <w:t>de</w:t>
      </w:r>
      <w:r>
        <w:rPr>
          <w:spacing w:val="18"/>
        </w:rPr>
        <w:t xml:space="preserve"> </w:t>
      </w:r>
      <w:r>
        <w:t>2022.</w:t>
      </w:r>
      <w:r>
        <w:rPr>
          <w:spacing w:val="17"/>
        </w:rPr>
        <w:t xml:space="preserve"> </w:t>
      </w:r>
      <w:r>
        <w:t>CUARTO</w:t>
      </w:r>
    </w:p>
    <w:p w14:paraId="712833AA"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AB" w14:textId="77777777" w:rsidR="00D151AD" w:rsidRDefault="00000000">
      <w:pPr>
        <w:pStyle w:val="Textoindependiente"/>
        <w:spacing w:before="42" w:line="273" w:lineRule="auto"/>
        <w:ind w:right="279"/>
      </w:pPr>
      <w:r>
        <w:lastRenderedPageBreak/>
        <w:t>PERIODO: Entre el 01 de marzo de 2023 y el 31 de diciembre de 2023. QUINTO PERIODO: Entre el 01 de marzo de 2024 y el 31 de diciembre de 2024. Encontrándose caducada la acción por todos los referidos periodos.</w:t>
      </w:r>
    </w:p>
    <w:p w14:paraId="712833AC" w14:textId="77777777" w:rsidR="00D151AD" w:rsidRDefault="00000000">
      <w:pPr>
        <w:pStyle w:val="Textoindependiente"/>
        <w:spacing w:line="273" w:lineRule="auto"/>
        <w:ind w:right="265" w:firstLine="426"/>
      </w:pPr>
      <w:r>
        <w:t>Agrega</w:t>
      </w:r>
      <w:r>
        <w:rPr>
          <w:spacing w:val="-4"/>
        </w:rPr>
        <w:t xml:space="preserve"> </w:t>
      </w:r>
      <w:r>
        <w:t>que,</w:t>
      </w:r>
      <w:r>
        <w:rPr>
          <w:spacing w:val="-4"/>
        </w:rPr>
        <w:t xml:space="preserve"> </w:t>
      </w:r>
      <w:r>
        <w:t>la</w:t>
      </w:r>
      <w:r>
        <w:rPr>
          <w:spacing w:val="-4"/>
        </w:rPr>
        <w:t xml:space="preserve"> </w:t>
      </w:r>
      <w:r>
        <w:t>denunciante</w:t>
      </w:r>
      <w:r>
        <w:rPr>
          <w:spacing w:val="-3"/>
        </w:rPr>
        <w:t xml:space="preserve"> </w:t>
      </w:r>
      <w:r>
        <w:t>jamás</w:t>
      </w:r>
      <w:r>
        <w:rPr>
          <w:spacing w:val="-5"/>
        </w:rPr>
        <w:t xml:space="preserve"> </w:t>
      </w:r>
      <w:r>
        <w:t>prestó</w:t>
      </w:r>
      <w:r>
        <w:rPr>
          <w:spacing w:val="-4"/>
        </w:rPr>
        <w:t xml:space="preserve"> </w:t>
      </w:r>
      <w:r>
        <w:t>servicios</w:t>
      </w:r>
      <w:r>
        <w:rPr>
          <w:spacing w:val="-5"/>
        </w:rPr>
        <w:t xml:space="preserve"> </w:t>
      </w:r>
      <w:r>
        <w:t>durante</w:t>
      </w:r>
      <w:r>
        <w:rPr>
          <w:spacing w:val="-5"/>
        </w:rPr>
        <w:t xml:space="preserve"> </w:t>
      </w:r>
      <w:r>
        <w:t>los</w:t>
      </w:r>
      <w:r>
        <w:rPr>
          <w:spacing w:val="-5"/>
        </w:rPr>
        <w:t xml:space="preserve"> </w:t>
      </w:r>
      <w:r>
        <w:t>meses</w:t>
      </w:r>
      <w:r>
        <w:rPr>
          <w:spacing w:val="-5"/>
        </w:rPr>
        <w:t xml:space="preserve"> </w:t>
      </w:r>
      <w:r>
        <w:t>de</w:t>
      </w:r>
      <w:r>
        <w:rPr>
          <w:spacing w:val="-5"/>
        </w:rPr>
        <w:t xml:space="preserve"> </w:t>
      </w:r>
      <w:r>
        <w:t>enero y febrero de cada año en que se vincularon las partes. El último contrato a honorarios terminó el 31 de diciembre de 2024 sin que la demandante haya solicitado en su demanda la declaración de continuidad de los servicios prestados respecto de los periodos anteriores, y no podría esta judicatura declarar la continuidad de oficio so pena de incurrir en ultra petita.</w:t>
      </w:r>
    </w:p>
    <w:p w14:paraId="712833AD" w14:textId="77777777" w:rsidR="00D151AD" w:rsidRDefault="00000000">
      <w:pPr>
        <w:pStyle w:val="Textoindependiente"/>
        <w:spacing w:line="273" w:lineRule="auto"/>
        <w:ind w:right="267" w:firstLine="426"/>
      </w:pPr>
      <w:r>
        <w:t xml:space="preserve">Además, la demandante nunca había cuestionado el término del contrato de prestación de servicios por la expiración del tiempo estipulado en el Convenio de Transferencia de Recursos del Programa 4 a 7 para la duración de los servicios </w:t>
      </w:r>
      <w:r>
        <w:rPr>
          <w:spacing w:val="-2"/>
        </w:rPr>
        <w:t>contratados.</w:t>
      </w:r>
    </w:p>
    <w:p w14:paraId="712833AE" w14:textId="77777777" w:rsidR="00D151AD" w:rsidRDefault="00000000">
      <w:pPr>
        <w:pStyle w:val="Textoindependiente"/>
        <w:spacing w:line="273" w:lineRule="auto"/>
        <w:ind w:right="267" w:firstLine="426"/>
      </w:pPr>
      <w:r>
        <w:t>La</w:t>
      </w:r>
      <w:r>
        <w:rPr>
          <w:spacing w:val="-3"/>
        </w:rPr>
        <w:t xml:space="preserve"> </w:t>
      </w:r>
      <w:r>
        <w:t>demandante</w:t>
      </w:r>
      <w:r>
        <w:rPr>
          <w:spacing w:val="-2"/>
        </w:rPr>
        <w:t xml:space="preserve"> </w:t>
      </w:r>
      <w:r>
        <w:t>tampoco</w:t>
      </w:r>
      <w:r>
        <w:rPr>
          <w:spacing w:val="-3"/>
        </w:rPr>
        <w:t xml:space="preserve"> </w:t>
      </w:r>
      <w:r>
        <w:t>alegó</w:t>
      </w:r>
      <w:r>
        <w:rPr>
          <w:spacing w:val="-3"/>
        </w:rPr>
        <w:t xml:space="preserve"> </w:t>
      </w:r>
      <w:r>
        <w:t>la</w:t>
      </w:r>
      <w:r>
        <w:rPr>
          <w:spacing w:val="-3"/>
        </w:rPr>
        <w:t xml:space="preserve"> </w:t>
      </w:r>
      <w:r>
        <w:t>procedencia</w:t>
      </w:r>
      <w:r>
        <w:rPr>
          <w:spacing w:val="-1"/>
        </w:rPr>
        <w:t xml:space="preserve"> </w:t>
      </w:r>
      <w:r>
        <w:t>de</w:t>
      </w:r>
      <w:r>
        <w:rPr>
          <w:spacing w:val="-4"/>
        </w:rPr>
        <w:t xml:space="preserve"> </w:t>
      </w:r>
      <w:r>
        <w:t>algún</w:t>
      </w:r>
      <w:r>
        <w:rPr>
          <w:spacing w:val="-4"/>
        </w:rPr>
        <w:t xml:space="preserve"> </w:t>
      </w:r>
      <w:r>
        <w:t>tipo</w:t>
      </w:r>
      <w:r>
        <w:rPr>
          <w:spacing w:val="-3"/>
        </w:rPr>
        <w:t xml:space="preserve"> </w:t>
      </w:r>
      <w:r>
        <w:t>de</w:t>
      </w:r>
      <w:r>
        <w:rPr>
          <w:spacing w:val="-4"/>
        </w:rPr>
        <w:t xml:space="preserve"> </w:t>
      </w:r>
      <w:r>
        <w:t>suspensión</w:t>
      </w:r>
      <w:r>
        <w:rPr>
          <w:spacing w:val="-2"/>
        </w:rPr>
        <w:t xml:space="preserve"> </w:t>
      </w:r>
      <w:r>
        <w:t>del plazo de interposición de la demanda respecto del cuarto periodo de vinculación, o de los periodos anteriores, solo una vez terminado el contrato de prestación de servicios del año 2024, pide la declaración de relación laboral.</w:t>
      </w:r>
    </w:p>
    <w:p w14:paraId="712833AF" w14:textId="77777777" w:rsidR="00D151AD" w:rsidRDefault="00000000">
      <w:pPr>
        <w:pStyle w:val="Textoindependiente"/>
        <w:spacing w:line="273" w:lineRule="auto"/>
        <w:ind w:right="264" w:firstLine="426"/>
      </w:pPr>
      <w:r>
        <w:rPr>
          <w:u w:val="single"/>
        </w:rPr>
        <w:t xml:space="preserve">EXCEPCION DE INCOMPETENCIA DEL TRIBUNAL: </w:t>
      </w:r>
      <w:r>
        <w:t>Todas las normas que dicen relación con la organización y atribuciones de los Tribunales de Justicia son de Derecho Público. Los factores de cuantía, materia y fuero que la informan, no son renunciables. No</w:t>
      </w:r>
      <w:r>
        <w:rPr>
          <w:spacing w:val="-1"/>
        </w:rPr>
        <w:t xml:space="preserve"> </w:t>
      </w:r>
      <w:r>
        <w:t>así,</w:t>
      </w:r>
      <w:r>
        <w:rPr>
          <w:spacing w:val="-1"/>
        </w:rPr>
        <w:t xml:space="preserve"> </w:t>
      </w:r>
      <w:r>
        <w:t>aquellas que reglamentan la competencia relativa en</w:t>
      </w:r>
      <w:r>
        <w:rPr>
          <w:spacing w:val="-2"/>
        </w:rPr>
        <w:t xml:space="preserve"> </w:t>
      </w:r>
      <w:r>
        <w:t xml:space="preserve">materia civil, en donde permite su renuncia o acuerdo a través de la conocida prórroga de la competencia. Así, siendo todas normas de derecho público, las primeras </w:t>
      </w:r>
      <w:proofErr w:type="gramStart"/>
      <w:r>
        <w:t>son</w:t>
      </w:r>
      <w:proofErr w:type="gramEnd"/>
      <w:r>
        <w:t xml:space="preserve"> además, de orden público, las segundas (Comp. Relativa), excepcionalmente, de orden privado. Todo lo anterior, importa para los efectos de las facultades oficiosas de los tribunales, la interpretación de las normas y su renunciabilidad, entre otros aspectos. Ahora bien, de los factores aludidos, la materia es la determinante para el caso de autos, y </w:t>
      </w:r>
      <w:proofErr w:type="gramStart"/>
      <w:r>
        <w:t>en razón de</w:t>
      </w:r>
      <w:proofErr w:type="gramEnd"/>
      <w:r>
        <w:t xml:space="preserve"> ella, el Tribunal de Ssa. es incompetente por lo siguiente: 1.- Porque la norma del artículo 420 del Código del Trabajo, fija por materia su competencia y en ella, no se establece la posibilidad</w:t>
      </w:r>
      <w:r>
        <w:rPr>
          <w:spacing w:val="-1"/>
        </w:rPr>
        <w:t xml:space="preserve"> </w:t>
      </w:r>
      <w:r>
        <w:t>de conocer acciones</w:t>
      </w:r>
      <w:r>
        <w:rPr>
          <w:spacing w:val="-1"/>
        </w:rPr>
        <w:t xml:space="preserve"> </w:t>
      </w:r>
      <w:r>
        <w:t>de</w:t>
      </w:r>
      <w:r>
        <w:rPr>
          <w:spacing w:val="-1"/>
        </w:rPr>
        <w:t xml:space="preserve"> </w:t>
      </w:r>
      <w:r>
        <w:t>personas vinculadas a</w:t>
      </w:r>
      <w:r>
        <w:rPr>
          <w:spacing w:val="-2"/>
        </w:rPr>
        <w:t xml:space="preserve"> </w:t>
      </w:r>
      <w:r>
        <w:t>honorarios</w:t>
      </w:r>
      <w:r>
        <w:rPr>
          <w:spacing w:val="-1"/>
        </w:rPr>
        <w:t xml:space="preserve"> </w:t>
      </w:r>
      <w:r>
        <w:t>en</w:t>
      </w:r>
      <w:r>
        <w:rPr>
          <w:spacing w:val="-1"/>
        </w:rPr>
        <w:t xml:space="preserve"> </w:t>
      </w:r>
      <w:r>
        <w:t>contra de algún Servicio Público; 2.- Por ser norma de competencia absoluta (derecho y orden público), su interpretación ha de ser restrictiva, por lo que la analogía y/o supletoriedad queda entregada a los casos que el código del ramo expresamente señale u otra ley</w:t>
      </w:r>
      <w:r>
        <w:rPr>
          <w:spacing w:val="16"/>
        </w:rPr>
        <w:t xml:space="preserve"> </w:t>
      </w:r>
      <w:r>
        <w:t>indique; 3.- Porque, cuando</w:t>
      </w:r>
      <w:r>
        <w:rPr>
          <w:spacing w:val="16"/>
        </w:rPr>
        <w:t xml:space="preserve"> </w:t>
      </w:r>
      <w:r>
        <w:t>el propio</w:t>
      </w:r>
      <w:r>
        <w:rPr>
          <w:spacing w:val="16"/>
        </w:rPr>
        <w:t xml:space="preserve"> </w:t>
      </w:r>
      <w:r>
        <w:t>Código permite</w:t>
      </w:r>
      <w:r>
        <w:rPr>
          <w:spacing w:val="16"/>
        </w:rPr>
        <w:t xml:space="preserve"> </w:t>
      </w:r>
      <w:r>
        <w:t>la acción</w:t>
      </w:r>
    </w:p>
    <w:p w14:paraId="712833B0"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B1" w14:textId="7ACB1EFB" w:rsidR="00D151AD" w:rsidRDefault="00000000">
      <w:pPr>
        <w:pStyle w:val="Textoindependiente"/>
        <w:spacing w:before="42" w:line="273" w:lineRule="auto"/>
        <w:ind w:right="263"/>
      </w:pPr>
      <w:r>
        <w:lastRenderedPageBreak/>
        <w:t>“laboral”, por o contra un Servicio Público, lo expresa así. De lo contrario no se explica que el art. 420 del Código del Trabajo, que es norma de competencia, en sus</w:t>
      </w:r>
      <w:r>
        <w:rPr>
          <w:spacing w:val="-2"/>
        </w:rPr>
        <w:t xml:space="preserve"> </w:t>
      </w:r>
      <w:r>
        <w:t>letras</w:t>
      </w:r>
      <w:r>
        <w:rPr>
          <w:spacing w:val="-4"/>
        </w:rPr>
        <w:t xml:space="preserve"> </w:t>
      </w:r>
      <w:r>
        <w:t>a,</w:t>
      </w:r>
      <w:r>
        <w:rPr>
          <w:spacing w:val="-3"/>
        </w:rPr>
        <w:t xml:space="preserve"> </w:t>
      </w:r>
      <w:r>
        <w:t>b,</w:t>
      </w:r>
      <w:r>
        <w:rPr>
          <w:spacing w:val="-3"/>
        </w:rPr>
        <w:t xml:space="preserve"> </w:t>
      </w:r>
      <w:r>
        <w:t>c,</w:t>
      </w:r>
      <w:r>
        <w:rPr>
          <w:spacing w:val="-1"/>
        </w:rPr>
        <w:t xml:space="preserve"> </w:t>
      </w:r>
      <w:r>
        <w:t>d</w:t>
      </w:r>
      <w:r>
        <w:rPr>
          <w:spacing w:val="-4"/>
        </w:rPr>
        <w:t xml:space="preserve"> </w:t>
      </w:r>
      <w:r>
        <w:t>y</w:t>
      </w:r>
      <w:r>
        <w:rPr>
          <w:spacing w:val="-3"/>
        </w:rPr>
        <w:t xml:space="preserve"> </w:t>
      </w:r>
      <w:r>
        <w:t>f</w:t>
      </w:r>
      <w:r>
        <w:rPr>
          <w:spacing w:val="-2"/>
        </w:rPr>
        <w:t xml:space="preserve"> </w:t>
      </w:r>
      <w:r>
        <w:t>mencionen:</w:t>
      </w:r>
      <w:r>
        <w:rPr>
          <w:spacing w:val="-1"/>
        </w:rPr>
        <w:t xml:space="preserve"> </w:t>
      </w:r>
      <w:r>
        <w:t>trabajador,</w:t>
      </w:r>
      <w:r>
        <w:rPr>
          <w:spacing w:val="-3"/>
        </w:rPr>
        <w:t xml:space="preserve"> </w:t>
      </w:r>
      <w:r>
        <w:t>empleadores,</w:t>
      </w:r>
      <w:r>
        <w:rPr>
          <w:spacing w:val="-3"/>
        </w:rPr>
        <w:t xml:space="preserve"> </w:t>
      </w:r>
      <w:r>
        <w:t>organización</w:t>
      </w:r>
      <w:r>
        <w:rPr>
          <w:spacing w:val="-4"/>
        </w:rPr>
        <w:t xml:space="preserve"> </w:t>
      </w:r>
      <w:r>
        <w:t>sindical, etc.,</w:t>
      </w:r>
      <w:r>
        <w:rPr>
          <w:spacing w:val="-3"/>
        </w:rPr>
        <w:t xml:space="preserve"> </w:t>
      </w:r>
      <w:r>
        <w:t>y</w:t>
      </w:r>
      <w:r>
        <w:rPr>
          <w:spacing w:val="-4"/>
        </w:rPr>
        <w:t xml:space="preserve"> </w:t>
      </w:r>
      <w:r>
        <w:t>la</w:t>
      </w:r>
      <w:r>
        <w:rPr>
          <w:spacing w:val="-3"/>
        </w:rPr>
        <w:t xml:space="preserve"> </w:t>
      </w:r>
      <w:r>
        <w:t>letra</w:t>
      </w:r>
      <w:r>
        <w:rPr>
          <w:spacing w:val="-3"/>
        </w:rPr>
        <w:t xml:space="preserve"> </w:t>
      </w:r>
      <w:r>
        <w:t>e)</w:t>
      </w:r>
      <w:r>
        <w:rPr>
          <w:spacing w:val="-5"/>
        </w:rPr>
        <w:t xml:space="preserve"> </w:t>
      </w:r>
      <w:r>
        <w:t>señala</w:t>
      </w:r>
      <w:r>
        <w:rPr>
          <w:spacing w:val="-3"/>
        </w:rPr>
        <w:t xml:space="preserve"> </w:t>
      </w:r>
      <w:r>
        <w:t>expresamente la</w:t>
      </w:r>
      <w:r>
        <w:rPr>
          <w:spacing w:val="-3"/>
        </w:rPr>
        <w:t xml:space="preserve"> </w:t>
      </w:r>
      <w:r>
        <w:t>facultad</w:t>
      </w:r>
      <w:r>
        <w:rPr>
          <w:spacing w:val="-2"/>
        </w:rPr>
        <w:t xml:space="preserve"> </w:t>
      </w:r>
      <w:r>
        <w:t>de</w:t>
      </w:r>
      <w:r>
        <w:rPr>
          <w:spacing w:val="-4"/>
        </w:rPr>
        <w:t xml:space="preserve"> </w:t>
      </w:r>
      <w:r>
        <w:t>conocer</w:t>
      </w:r>
      <w:r>
        <w:rPr>
          <w:spacing w:val="-3"/>
        </w:rPr>
        <w:t xml:space="preserve"> </w:t>
      </w:r>
      <w:r>
        <w:t>“las</w:t>
      </w:r>
      <w:r>
        <w:rPr>
          <w:spacing w:val="-5"/>
        </w:rPr>
        <w:t xml:space="preserve"> </w:t>
      </w:r>
      <w:r>
        <w:t>reclamaciones</w:t>
      </w:r>
      <w:r>
        <w:rPr>
          <w:spacing w:val="-4"/>
        </w:rPr>
        <w:t xml:space="preserve"> </w:t>
      </w:r>
      <w:r>
        <w:t>en contra de autoridades administrativas”; 4.- Porque la propio demandante</w:t>
      </w:r>
      <w:r>
        <w:rPr>
          <w:spacing w:val="40"/>
        </w:rPr>
        <w:t xml:space="preserve"> </w:t>
      </w:r>
      <w:r>
        <w:t xml:space="preserve">reconoce la suscripción de contratos a honorarios a suma alzada, lo que está expresa y por excepción “permitido” en el artículo 4 del Estatuto Administrativo para Funcionarios Municipales lo que conlleva un reenvío desde el Derecho Administrativo a: 4.1.- El propio contrato celebrado por las partes; y, 4.2.- En subsidio, a las normas del Código Civil, particularmente, las normas sobre arriendo de servicios inmateriales. 5.- Porque su contratación lo fue en el marco permitido por la norma en comento, esto es, para “cometidos específicos”, preestablecidos o determinados, no exclusivos ni excluyentes. 6.- Porque se evidencia, una ficción, una creación forzosa, para concluir en una pretensión y prestaciones que son ajenas a la relación con la Municipalidad. El tribunal convendrá con esta parte que los conceptos de nulidad, despido injustificado, indemnizaciones por años de servicio y otros, son ajenos a la relación con un Servicio Público y estimar lo contrario importa mejorar a las personas vinculadas temporalmente por esta modalidad a aquellos </w:t>
      </w:r>
      <w:proofErr w:type="gramStart"/>
      <w:r>
        <w:t>unidos</w:t>
      </w:r>
      <w:proofErr w:type="gramEnd"/>
      <w:r>
        <w:t xml:space="preserve"> por ejemplo, a contrata; 7.- Porque el sistema de desvinculación del sistema público es diametralmente distinto al régimen del Código del Trabajo. Las causales de término de un</w:t>
      </w:r>
      <w:r>
        <w:rPr>
          <w:spacing w:val="40"/>
        </w:rPr>
        <w:t xml:space="preserve"> </w:t>
      </w:r>
      <w:r>
        <w:t>contrato de trabajo (artículos 159, 160 y 161 CT), son distintas a las causales de cesación de servicios del Estatuto Administrativo, contempladas en el Título VI de la Ley 18.834. En apoyo a nuestra tesis sentencia dictada por la I. Corte de Apelaciones de Santiago, con fecha 15 de marzo de 2017, en la causa Rol ingreso corte Nº 384 -2017, precisamente sobre la incompetencia de los tribunales a propósito de un convenio a honorarios en juego; y, sentencia dictada por nuestra Corte de Apelaciones de Concepción en los autos “</w:t>
      </w:r>
      <w:r w:rsidR="00D40578">
        <w:t>……………</w:t>
      </w:r>
      <w:r>
        <w:t>con Ministerio de Salud”, Rol 236-2011, en que pronunciándose a</w:t>
      </w:r>
      <w:r>
        <w:rPr>
          <w:spacing w:val="40"/>
        </w:rPr>
        <w:t xml:space="preserve"> </w:t>
      </w:r>
      <w:r>
        <w:t>propósito de una renovación de contrata los Ilustrísimos Ministros Sra. Leonor Sanhueza, Sr. Eliseo Araya y el integrante Sr. René Ramos Pazos, acogieron la incompetencia absoluta del Juzgado del Trabajo de Concepción, para conocer de dicha causa.</w:t>
      </w:r>
    </w:p>
    <w:p w14:paraId="712833B2" w14:textId="77777777" w:rsidR="00D151AD" w:rsidRDefault="00000000">
      <w:pPr>
        <w:pStyle w:val="Textoindependiente"/>
        <w:spacing w:line="292" w:lineRule="exact"/>
        <w:ind w:left="1050"/>
        <w:jc w:val="left"/>
      </w:pPr>
      <w:r>
        <w:rPr>
          <w:u w:val="single"/>
        </w:rPr>
        <w:t>EXCEPCION</w:t>
      </w:r>
      <w:r>
        <w:rPr>
          <w:spacing w:val="24"/>
          <w:u w:val="single"/>
        </w:rPr>
        <w:t xml:space="preserve"> </w:t>
      </w:r>
      <w:r>
        <w:rPr>
          <w:u w:val="single"/>
        </w:rPr>
        <w:t>DE</w:t>
      </w:r>
      <w:r>
        <w:rPr>
          <w:spacing w:val="27"/>
          <w:u w:val="single"/>
        </w:rPr>
        <w:t xml:space="preserve"> </w:t>
      </w:r>
      <w:r>
        <w:rPr>
          <w:u w:val="single"/>
        </w:rPr>
        <w:t>FALTA</w:t>
      </w:r>
      <w:r>
        <w:rPr>
          <w:spacing w:val="25"/>
          <w:u w:val="single"/>
        </w:rPr>
        <w:t xml:space="preserve"> </w:t>
      </w:r>
      <w:r>
        <w:rPr>
          <w:u w:val="single"/>
        </w:rPr>
        <w:t>DE</w:t>
      </w:r>
      <w:r>
        <w:rPr>
          <w:spacing w:val="27"/>
          <w:u w:val="single"/>
        </w:rPr>
        <w:t xml:space="preserve"> </w:t>
      </w:r>
      <w:r>
        <w:rPr>
          <w:u w:val="single"/>
        </w:rPr>
        <w:t>LEGITIMACION</w:t>
      </w:r>
      <w:r>
        <w:rPr>
          <w:spacing w:val="26"/>
          <w:u w:val="single"/>
        </w:rPr>
        <w:t xml:space="preserve"> </w:t>
      </w:r>
      <w:r>
        <w:rPr>
          <w:u w:val="single"/>
        </w:rPr>
        <w:t>ACTIVA</w:t>
      </w:r>
      <w:r>
        <w:rPr>
          <w:spacing w:val="25"/>
          <w:u w:val="single"/>
        </w:rPr>
        <w:t xml:space="preserve"> </w:t>
      </w:r>
      <w:r>
        <w:rPr>
          <w:u w:val="single"/>
        </w:rPr>
        <w:t>Y</w:t>
      </w:r>
      <w:r>
        <w:rPr>
          <w:spacing w:val="25"/>
          <w:u w:val="single"/>
        </w:rPr>
        <w:t xml:space="preserve"> </w:t>
      </w:r>
      <w:r>
        <w:rPr>
          <w:u w:val="single"/>
        </w:rPr>
        <w:t>PASIVA:</w:t>
      </w:r>
      <w:r>
        <w:rPr>
          <w:spacing w:val="33"/>
          <w:u w:val="single"/>
        </w:rPr>
        <w:t xml:space="preserve"> </w:t>
      </w:r>
      <w:r>
        <w:t>La</w:t>
      </w:r>
      <w:r>
        <w:rPr>
          <w:spacing w:val="27"/>
        </w:rPr>
        <w:t xml:space="preserve"> </w:t>
      </w:r>
      <w:r>
        <w:t>que</w:t>
      </w:r>
      <w:r>
        <w:rPr>
          <w:spacing w:val="27"/>
        </w:rPr>
        <w:t xml:space="preserve"> </w:t>
      </w:r>
      <w:r>
        <w:rPr>
          <w:spacing w:val="-2"/>
        </w:rPr>
        <w:t>interpone</w:t>
      </w:r>
    </w:p>
    <w:p w14:paraId="712833B3" w14:textId="77777777" w:rsidR="00D151AD" w:rsidRDefault="00000000">
      <w:pPr>
        <w:pStyle w:val="Textoindependiente"/>
        <w:spacing w:before="46"/>
      </w:pPr>
      <w:r>
        <w:t>en</w:t>
      </w:r>
      <w:r>
        <w:rPr>
          <w:spacing w:val="18"/>
        </w:rPr>
        <w:t xml:space="preserve"> </w:t>
      </w:r>
      <w:r>
        <w:t>subsidio</w:t>
      </w:r>
      <w:r>
        <w:rPr>
          <w:spacing w:val="18"/>
        </w:rPr>
        <w:t xml:space="preserve"> </w:t>
      </w:r>
      <w:r>
        <w:t>de</w:t>
      </w:r>
      <w:r>
        <w:rPr>
          <w:spacing w:val="18"/>
        </w:rPr>
        <w:t xml:space="preserve"> </w:t>
      </w:r>
      <w:r>
        <w:t>las</w:t>
      </w:r>
      <w:r>
        <w:rPr>
          <w:spacing w:val="17"/>
        </w:rPr>
        <w:t xml:space="preserve"> </w:t>
      </w:r>
      <w:r>
        <w:t>anteriores,</w:t>
      </w:r>
      <w:r>
        <w:rPr>
          <w:spacing w:val="17"/>
        </w:rPr>
        <w:t xml:space="preserve"> </w:t>
      </w:r>
      <w:r>
        <w:t>y</w:t>
      </w:r>
      <w:r>
        <w:rPr>
          <w:spacing w:val="19"/>
        </w:rPr>
        <w:t xml:space="preserve"> </w:t>
      </w:r>
      <w:r>
        <w:t>funda</w:t>
      </w:r>
      <w:r>
        <w:rPr>
          <w:spacing w:val="19"/>
        </w:rPr>
        <w:t xml:space="preserve"> </w:t>
      </w:r>
      <w:r>
        <w:t>en</w:t>
      </w:r>
      <w:r>
        <w:rPr>
          <w:spacing w:val="19"/>
        </w:rPr>
        <w:t xml:space="preserve"> </w:t>
      </w:r>
      <w:r>
        <w:t>que</w:t>
      </w:r>
      <w:r>
        <w:rPr>
          <w:spacing w:val="18"/>
        </w:rPr>
        <w:t xml:space="preserve"> </w:t>
      </w:r>
      <w:r>
        <w:t>la</w:t>
      </w:r>
      <w:r>
        <w:rPr>
          <w:spacing w:val="18"/>
        </w:rPr>
        <w:t xml:space="preserve"> </w:t>
      </w:r>
      <w:r>
        <w:t>denunciante</w:t>
      </w:r>
      <w:r>
        <w:rPr>
          <w:spacing w:val="18"/>
        </w:rPr>
        <w:t xml:space="preserve"> </w:t>
      </w:r>
      <w:r>
        <w:t>no</w:t>
      </w:r>
      <w:r>
        <w:rPr>
          <w:spacing w:val="20"/>
        </w:rPr>
        <w:t xml:space="preserve"> </w:t>
      </w:r>
      <w:r>
        <w:t>tiene</w:t>
      </w:r>
      <w:r>
        <w:rPr>
          <w:spacing w:val="18"/>
        </w:rPr>
        <w:t xml:space="preserve"> </w:t>
      </w:r>
      <w:r>
        <w:t>calidad</w:t>
      </w:r>
      <w:r>
        <w:rPr>
          <w:spacing w:val="19"/>
        </w:rPr>
        <w:t xml:space="preserve"> </w:t>
      </w:r>
      <w:r>
        <w:rPr>
          <w:spacing w:val="-5"/>
        </w:rPr>
        <w:t>de</w:t>
      </w:r>
    </w:p>
    <w:p w14:paraId="712833B4" w14:textId="77777777" w:rsidR="00D151AD" w:rsidRDefault="00D151AD">
      <w:pPr>
        <w:pStyle w:val="Textoindependiente"/>
        <w:sectPr w:rsidR="00D151AD">
          <w:pgSz w:w="12240" w:h="15840"/>
          <w:pgMar w:top="1060" w:right="1440" w:bottom="1000" w:left="1080" w:header="0" w:footer="805" w:gutter="0"/>
          <w:cols w:space="720"/>
        </w:sectPr>
      </w:pPr>
    </w:p>
    <w:p w14:paraId="712833B5" w14:textId="77777777" w:rsidR="00D151AD" w:rsidRDefault="00000000">
      <w:pPr>
        <w:pStyle w:val="Textoindependiente"/>
        <w:spacing w:before="42" w:line="273" w:lineRule="auto"/>
        <w:ind w:right="264"/>
      </w:pPr>
      <w:r>
        <w:lastRenderedPageBreak/>
        <w:t xml:space="preserve">trabajadora ni su parte, la de empleador, </w:t>
      </w:r>
      <w:proofErr w:type="gramStart"/>
      <w:r>
        <w:t>de acuerdo a</w:t>
      </w:r>
      <w:proofErr w:type="gramEnd"/>
      <w:r>
        <w:t xml:space="preserve"> lo previsto en los artículos 420 </w:t>
      </w:r>
      <w:proofErr w:type="gramStart"/>
      <w:r>
        <w:t>en relación al</w:t>
      </w:r>
      <w:proofErr w:type="gramEnd"/>
      <w:r>
        <w:t xml:space="preserve"> 3°, ambos del Código del Trabajo. Expresa que</w:t>
      </w:r>
      <w:r>
        <w:rPr>
          <w:spacing w:val="80"/>
        </w:rPr>
        <w:t xml:space="preserve"> </w:t>
      </w:r>
      <w:r>
        <w:t>la pretensión</w:t>
      </w:r>
      <w:r>
        <w:rPr>
          <w:spacing w:val="40"/>
        </w:rPr>
        <w:t xml:space="preserve"> </w:t>
      </w:r>
      <w:r>
        <w:t>de autos se entiende a partir de conductas efectuadas por un empleador,</w:t>
      </w:r>
      <w:r>
        <w:rPr>
          <w:spacing w:val="40"/>
        </w:rPr>
        <w:t xml:space="preserve"> </w:t>
      </w:r>
      <w:r>
        <w:t>concepto legal</w:t>
      </w:r>
      <w:r>
        <w:rPr>
          <w:spacing w:val="-2"/>
        </w:rPr>
        <w:t xml:space="preserve"> </w:t>
      </w:r>
      <w:r>
        <w:t>definido en</w:t>
      </w:r>
      <w:r>
        <w:rPr>
          <w:spacing w:val="-1"/>
        </w:rPr>
        <w:t xml:space="preserve"> </w:t>
      </w:r>
      <w:r>
        <w:t>el artículo 3</w:t>
      </w:r>
      <w:r>
        <w:rPr>
          <w:spacing w:val="-2"/>
        </w:rPr>
        <w:t xml:space="preserve"> </w:t>
      </w:r>
      <w:r>
        <w:t>a) del Código</w:t>
      </w:r>
      <w:r>
        <w:rPr>
          <w:spacing w:val="-2"/>
        </w:rPr>
        <w:t xml:space="preserve"> </w:t>
      </w:r>
      <w:r>
        <w:t xml:space="preserve">del </w:t>
      </w:r>
      <w:proofErr w:type="gramStart"/>
      <w:r>
        <w:t>Trabajo ,</w:t>
      </w:r>
      <w:proofErr w:type="gramEnd"/>
      <w:r>
        <w:t xml:space="preserve"> y</w:t>
      </w:r>
      <w:r>
        <w:rPr>
          <w:spacing w:val="-2"/>
        </w:rPr>
        <w:t xml:space="preserve"> </w:t>
      </w:r>
      <w:r>
        <w:t>que</w:t>
      </w:r>
      <w:r>
        <w:rPr>
          <w:spacing w:val="-1"/>
        </w:rPr>
        <w:t xml:space="preserve"> </w:t>
      </w:r>
      <w:r>
        <w:t>no puede ser aplicado al Fisco, cuya existencia, organización, funciones y fines son radicalmente distintos al de un empleador, en los términos privatistas concebidos por el legislador. - Finalmente, la auto supuesta calificación de trabajador, en los términos</w:t>
      </w:r>
      <w:r>
        <w:rPr>
          <w:spacing w:val="-3"/>
        </w:rPr>
        <w:t xml:space="preserve"> </w:t>
      </w:r>
      <w:r>
        <w:t>del Código</w:t>
      </w:r>
      <w:r>
        <w:rPr>
          <w:spacing w:val="-2"/>
        </w:rPr>
        <w:t xml:space="preserve"> </w:t>
      </w:r>
      <w:r>
        <w:t>del Trabajo, tampoco corresponde. La ilación</w:t>
      </w:r>
      <w:r>
        <w:rPr>
          <w:spacing w:val="-1"/>
        </w:rPr>
        <w:t xml:space="preserve"> </w:t>
      </w:r>
      <w:r>
        <w:t>o</w:t>
      </w:r>
      <w:r>
        <w:rPr>
          <w:spacing w:val="-2"/>
        </w:rPr>
        <w:t xml:space="preserve"> </w:t>
      </w:r>
      <w:r>
        <w:t xml:space="preserve">suma forzosa de diversas figuras o aspectos para concluir </w:t>
      </w:r>
      <w:proofErr w:type="gramStart"/>
      <w:r>
        <w:t>que</w:t>
      </w:r>
      <w:proofErr w:type="gramEnd"/>
      <w:r>
        <w:t xml:space="preserve"> por ello, se entiende titular de derechos respecto de los cuales la actora siempre entendió que no le correspondía, resulta al menos injusta, contraria al art. 1545 del Código Civil y éticamente reprochable. Nadie obligó a la actora a suscribir el o los contratos y supo de sus derechos, obligaciones y limitaciones, como de la ausencia de su calidad de trabajador y de la de funcionario público, sólo un servidor público temporal, adscrito a un programa específico. Como consecuencia de todo lo anterior, el procedimiento se manifiesta como inaplicable respecto del Fisco de Chile en este caso, quien no tiene la calidad de empleador de la parte demandante, respecto a la cual no existe ni existió relación laboral alguna regida por el Código del Trabajo. Por todo lo anterior, este procedimiento resulta inaplicable tanto para la demandante como para mi representada, debiendo declararse la falta de legitimación activa de la actora y la falta de legitimación pasiva de la demandada.</w:t>
      </w:r>
    </w:p>
    <w:p w14:paraId="712833B6" w14:textId="77777777" w:rsidR="00D151AD" w:rsidRDefault="00000000">
      <w:pPr>
        <w:pStyle w:val="Ttulo1"/>
      </w:pPr>
      <w:r>
        <w:rPr>
          <w:w w:val="110"/>
        </w:rPr>
        <w:t>DEL</w:t>
      </w:r>
      <w:r>
        <w:rPr>
          <w:spacing w:val="11"/>
          <w:w w:val="110"/>
        </w:rPr>
        <w:t xml:space="preserve"> </w:t>
      </w:r>
      <w:r>
        <w:rPr>
          <w:w w:val="110"/>
        </w:rPr>
        <w:t>FONDO</w:t>
      </w:r>
      <w:r>
        <w:rPr>
          <w:spacing w:val="12"/>
          <w:w w:val="110"/>
        </w:rPr>
        <w:t xml:space="preserve"> </w:t>
      </w:r>
      <w:r>
        <w:rPr>
          <w:w w:val="110"/>
        </w:rPr>
        <w:t>DEL</w:t>
      </w:r>
      <w:r>
        <w:rPr>
          <w:spacing w:val="11"/>
          <w:w w:val="110"/>
        </w:rPr>
        <w:t xml:space="preserve"> </w:t>
      </w:r>
      <w:r>
        <w:rPr>
          <w:spacing w:val="-2"/>
          <w:w w:val="110"/>
        </w:rPr>
        <w:t>ASUNTO.</w:t>
      </w:r>
    </w:p>
    <w:p w14:paraId="712833B7" w14:textId="77777777" w:rsidR="00D151AD" w:rsidRDefault="00000000">
      <w:pPr>
        <w:pStyle w:val="Textoindependiente"/>
        <w:spacing w:before="94" w:line="273" w:lineRule="auto"/>
        <w:ind w:right="259" w:firstLine="426"/>
      </w:pPr>
      <w:r>
        <w:t>En subsidio de las excepciones opuestas, controvierte expresa, concreta y formalmente los hechos expuestos en la demanda</w:t>
      </w:r>
    </w:p>
    <w:p w14:paraId="712833B8" w14:textId="77777777" w:rsidR="00D151AD" w:rsidRDefault="00000000">
      <w:pPr>
        <w:pStyle w:val="Textoindependiente"/>
        <w:spacing w:line="273" w:lineRule="auto"/>
        <w:ind w:right="263" w:firstLine="426"/>
      </w:pPr>
      <w:r>
        <w:t>Asevera que la demandante estuvo vinculada a honorarios con la Municipalidad para funciones o cometidos específicos durante periodos determinados, esto fue de marzo a diciembre de cada año, entre los años 2020 y 2024. En efecto, en cada uno de los contratos se consignaron “cometidos específicos” para justificar su contratación, como dan cuenta los contratos acompañados que vincularon a la actora con la Municipalidad y sus respectivos informes de actividades, así como los Convenios de Trasferencias de Recursos</w:t>
      </w:r>
      <w:r>
        <w:rPr>
          <w:spacing w:val="40"/>
        </w:rPr>
        <w:t xml:space="preserve"> </w:t>
      </w:r>
      <w:r>
        <w:t>que permitían la contratación de la demandante</w:t>
      </w:r>
    </w:p>
    <w:p w14:paraId="712833B9" w14:textId="77777777" w:rsidR="00D151AD" w:rsidRDefault="00000000">
      <w:pPr>
        <w:pStyle w:val="Textoindependiente"/>
        <w:spacing w:line="273" w:lineRule="auto"/>
        <w:ind w:right="263" w:firstLine="426"/>
      </w:pPr>
      <w:r>
        <w:t>En este sentido, la doctrina de la Dirección del Trabajo en materia de contratación</w:t>
      </w:r>
      <w:r>
        <w:rPr>
          <w:spacing w:val="80"/>
        </w:rPr>
        <w:t xml:space="preserve"> </w:t>
      </w:r>
      <w:r>
        <w:t>a</w:t>
      </w:r>
      <w:r>
        <w:rPr>
          <w:spacing w:val="80"/>
        </w:rPr>
        <w:t xml:space="preserve"> </w:t>
      </w:r>
      <w:r>
        <w:t>honorarios</w:t>
      </w:r>
      <w:r>
        <w:rPr>
          <w:spacing w:val="80"/>
        </w:rPr>
        <w:t xml:space="preserve"> </w:t>
      </w:r>
      <w:r>
        <w:t>en</w:t>
      </w:r>
      <w:r>
        <w:rPr>
          <w:spacing w:val="80"/>
        </w:rPr>
        <w:t xml:space="preserve"> </w:t>
      </w:r>
      <w:r>
        <w:t>la</w:t>
      </w:r>
      <w:r>
        <w:rPr>
          <w:spacing w:val="80"/>
        </w:rPr>
        <w:t xml:space="preserve"> </w:t>
      </w:r>
      <w:r>
        <w:t>Municipalidad</w:t>
      </w:r>
      <w:r>
        <w:rPr>
          <w:spacing w:val="80"/>
        </w:rPr>
        <w:t xml:space="preserve"> </w:t>
      </w:r>
      <w:r>
        <w:t>señala</w:t>
      </w:r>
      <w:r>
        <w:rPr>
          <w:spacing w:val="80"/>
        </w:rPr>
        <w:t xml:space="preserve"> </w:t>
      </w:r>
      <w:r>
        <w:t>que</w:t>
      </w:r>
      <w:r>
        <w:rPr>
          <w:spacing w:val="80"/>
        </w:rPr>
        <w:t xml:space="preserve"> </w:t>
      </w:r>
      <w:r>
        <w:t>es</w:t>
      </w:r>
      <w:r>
        <w:rPr>
          <w:spacing w:val="80"/>
        </w:rPr>
        <w:t xml:space="preserve"> </w:t>
      </w:r>
      <w:r>
        <w:t>jurídicamente</w:t>
      </w:r>
    </w:p>
    <w:p w14:paraId="712833BA"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BB" w14:textId="77777777" w:rsidR="00D151AD" w:rsidRDefault="00000000">
      <w:pPr>
        <w:pStyle w:val="Textoindependiente"/>
        <w:spacing w:before="42" w:line="273" w:lineRule="auto"/>
        <w:ind w:right="265"/>
      </w:pPr>
      <w:r>
        <w:lastRenderedPageBreak/>
        <w:t xml:space="preserve">procedente la contratación de personal sobre la base de honorarios. En efecto, </w:t>
      </w:r>
      <w:proofErr w:type="gramStart"/>
      <w:r>
        <w:t>de acuerdo a</w:t>
      </w:r>
      <w:proofErr w:type="gramEnd"/>
      <w:r>
        <w:t xml:space="preserve"> lo dispuesto por el artículo 4° de la ley 18.883, Estatuto de los </w:t>
      </w:r>
      <w:proofErr w:type="gramStart"/>
      <w:r>
        <w:t>Funcionarios</w:t>
      </w:r>
      <w:proofErr w:type="gramEnd"/>
      <w:r>
        <w:t xml:space="preserve"> Municipales, aplicable supletoriamente, la contratación de personal por la modalidad del contrato de honorarios constituye una posibilidad jurídicamente procedente en el sistema municipal, por cuanto la ley del ramo al</w:t>
      </w:r>
      <w:r>
        <w:rPr>
          <w:spacing w:val="40"/>
        </w:rPr>
        <w:t xml:space="preserve"> </w:t>
      </w:r>
      <w:r>
        <w:t xml:space="preserve">no contemplarlo tampoco la prohíbe. El señalado artículo 4° establece que podrán contratarse sobre la base de honorarios a profesionales y técnicos de educación superior o expertos en determinadas materias, cuando deban realizarse labores accidentales y que no sean las habituales de la municipalidad, mediante decreto del </w:t>
      </w:r>
      <w:proofErr w:type="gramStart"/>
      <w:r>
        <w:t>Alcalde</w:t>
      </w:r>
      <w:proofErr w:type="gramEnd"/>
      <w:r>
        <w:t>. Del mismo modo se podrá contratar, sobre la base de honorarios, a extranjeros que posean título correspondiente a la especialidad que se requiera. En tal evento, el contrato a honorarios se rige por las reglas del arrendamiento de servicios inmateriales que regula el párrafo noveno, Título XXVI, del Libro IV, del Código Civil, y el personal así contratado no tiene derecho a los beneficios contemplados para los funcionarios regidos por la ley 19.378 como, por ejemplo, a los beneficios de la capacitación, horas extraordinarias, viáticos, licencias médicas, permisos administrativos, y vacaciones. Así lo ha señalado la Dirección del Trabajo, entre otros en Dictamen 5873/388 de 30.11.98.</w:t>
      </w:r>
    </w:p>
    <w:p w14:paraId="712833BC" w14:textId="77777777" w:rsidR="00D151AD" w:rsidRDefault="00000000">
      <w:pPr>
        <w:pStyle w:val="Textoindependiente"/>
        <w:spacing w:line="313" w:lineRule="exact"/>
        <w:ind w:left="1050"/>
      </w:pPr>
      <w:r>
        <w:t>Expone</w:t>
      </w:r>
      <w:r>
        <w:rPr>
          <w:spacing w:val="37"/>
        </w:rPr>
        <w:t xml:space="preserve"> </w:t>
      </w:r>
      <w:r>
        <w:t>que,</w:t>
      </w:r>
      <w:r>
        <w:rPr>
          <w:spacing w:val="39"/>
        </w:rPr>
        <w:t xml:space="preserve"> </w:t>
      </w:r>
      <w:r>
        <w:t>el</w:t>
      </w:r>
      <w:r>
        <w:rPr>
          <w:spacing w:val="39"/>
        </w:rPr>
        <w:t xml:space="preserve"> </w:t>
      </w:r>
      <w:r>
        <w:t>contrato</w:t>
      </w:r>
      <w:r>
        <w:rPr>
          <w:spacing w:val="39"/>
        </w:rPr>
        <w:t xml:space="preserve"> </w:t>
      </w:r>
      <w:r>
        <w:t>de</w:t>
      </w:r>
      <w:r>
        <w:rPr>
          <w:spacing w:val="38"/>
        </w:rPr>
        <w:t xml:space="preserve"> </w:t>
      </w:r>
      <w:r>
        <w:t>la</w:t>
      </w:r>
      <w:r>
        <w:rPr>
          <w:spacing w:val="39"/>
        </w:rPr>
        <w:t xml:space="preserve"> </w:t>
      </w:r>
      <w:r>
        <w:t>actora</w:t>
      </w:r>
      <w:r>
        <w:rPr>
          <w:spacing w:val="39"/>
        </w:rPr>
        <w:t xml:space="preserve"> </w:t>
      </w:r>
      <w:r>
        <w:t>se</w:t>
      </w:r>
      <w:r>
        <w:rPr>
          <w:spacing w:val="37"/>
        </w:rPr>
        <w:t xml:space="preserve"> </w:t>
      </w:r>
      <w:r>
        <w:t>enmarcó</w:t>
      </w:r>
      <w:r>
        <w:rPr>
          <w:spacing w:val="40"/>
        </w:rPr>
        <w:t xml:space="preserve"> </w:t>
      </w:r>
      <w:r>
        <w:t>en</w:t>
      </w:r>
      <w:r>
        <w:rPr>
          <w:spacing w:val="38"/>
        </w:rPr>
        <w:t xml:space="preserve"> </w:t>
      </w:r>
      <w:r>
        <w:t>el</w:t>
      </w:r>
      <w:r>
        <w:rPr>
          <w:spacing w:val="38"/>
        </w:rPr>
        <w:t xml:space="preserve"> </w:t>
      </w:r>
      <w:r>
        <w:t>contexto</w:t>
      </w:r>
      <w:r>
        <w:rPr>
          <w:spacing w:val="42"/>
        </w:rPr>
        <w:t xml:space="preserve"> </w:t>
      </w:r>
      <w:r>
        <w:t>de</w:t>
      </w:r>
      <w:r>
        <w:rPr>
          <w:spacing w:val="38"/>
        </w:rPr>
        <w:t xml:space="preserve"> </w:t>
      </w:r>
      <w:r>
        <w:t>lo</w:t>
      </w:r>
      <w:r>
        <w:rPr>
          <w:spacing w:val="40"/>
        </w:rPr>
        <w:t xml:space="preserve"> </w:t>
      </w:r>
      <w:r>
        <w:rPr>
          <w:spacing w:val="-5"/>
        </w:rPr>
        <w:t>que</w:t>
      </w:r>
    </w:p>
    <w:p w14:paraId="712833BD" w14:textId="77777777" w:rsidR="00D151AD" w:rsidRDefault="00000000">
      <w:pPr>
        <w:pStyle w:val="Textoindependiente"/>
        <w:spacing w:before="46" w:line="273" w:lineRule="auto"/>
        <w:ind w:right="264"/>
      </w:pPr>
      <w:r>
        <w:t xml:space="preserve">expresamente permite el artículo 4 del Estatuto Administrativo para </w:t>
      </w:r>
      <w:proofErr w:type="gramStart"/>
      <w:r>
        <w:t>Funcionarios</w:t>
      </w:r>
      <w:proofErr w:type="gramEnd"/>
      <w:r>
        <w:t xml:space="preserve"> </w:t>
      </w:r>
      <w:r>
        <w:rPr>
          <w:spacing w:val="-2"/>
        </w:rPr>
        <w:t>Municipales.</w:t>
      </w:r>
    </w:p>
    <w:p w14:paraId="712833BE" w14:textId="656A42A0" w:rsidR="00D151AD" w:rsidRDefault="00000000">
      <w:pPr>
        <w:pStyle w:val="Textoindependiente"/>
        <w:spacing w:line="273" w:lineRule="auto"/>
        <w:ind w:right="264" w:firstLine="426"/>
      </w:pPr>
      <w:r>
        <w:t>De otra parte</w:t>
      </w:r>
      <w:r w:rsidR="00D51942">
        <w:t>…</w:t>
      </w:r>
      <w:proofErr w:type="gramStart"/>
      <w:r w:rsidR="00D51942">
        <w:t>…….</w:t>
      </w:r>
      <w:proofErr w:type="gramEnd"/>
      <w:r>
        <w:t>, nunca recibió́ una “remuneración” tal como se concibe en nuestra legislación laboral. En efecto en sus contratos consta expresamente la suma total de los honorarios, y como modalidad en el pago su distribución en cuotas, convención que dista de lo que consigna un contrato de trabajo. Enseguida, señala que la cuota a pagar será calculada considerando los términos del convenio y descontando el porcentaje respectivo por concepto de retención de impuesto. Así, sus ingresos correspondieron al honorario que se pactó al iniciarse la prestación de servicios, que, como se señaló, corresponde a una determinada suma alzada para cada periodo contratado. En efecto en sus contratos consta expresamente la suma total de los honorarios, y como</w:t>
      </w:r>
      <w:r>
        <w:rPr>
          <w:spacing w:val="40"/>
        </w:rPr>
        <w:t xml:space="preserve"> </w:t>
      </w:r>
      <w:r>
        <w:t>modalidad en el pago su distribución en cuotas, convención que dista de lo que consigna un contrato de trabajo. Enseguida, señala que la cuota a pagar será calculada considerando los términos del convenio y descontando el porcentaje respectivo</w:t>
      </w:r>
      <w:r>
        <w:rPr>
          <w:spacing w:val="74"/>
        </w:rPr>
        <w:t xml:space="preserve"> </w:t>
      </w:r>
      <w:r>
        <w:t>por</w:t>
      </w:r>
      <w:r>
        <w:rPr>
          <w:spacing w:val="71"/>
        </w:rPr>
        <w:t xml:space="preserve"> </w:t>
      </w:r>
      <w:r>
        <w:t>concepto</w:t>
      </w:r>
      <w:r>
        <w:rPr>
          <w:spacing w:val="74"/>
        </w:rPr>
        <w:t xml:space="preserve"> </w:t>
      </w:r>
      <w:r>
        <w:t>de</w:t>
      </w:r>
      <w:r>
        <w:rPr>
          <w:spacing w:val="72"/>
        </w:rPr>
        <w:t xml:space="preserve"> </w:t>
      </w:r>
      <w:r>
        <w:t>retención</w:t>
      </w:r>
      <w:r>
        <w:rPr>
          <w:spacing w:val="72"/>
        </w:rPr>
        <w:t xml:space="preserve"> </w:t>
      </w:r>
      <w:r>
        <w:t>de</w:t>
      </w:r>
      <w:r>
        <w:rPr>
          <w:spacing w:val="72"/>
        </w:rPr>
        <w:t xml:space="preserve"> </w:t>
      </w:r>
      <w:r>
        <w:t>impuesto.</w:t>
      </w:r>
      <w:r>
        <w:rPr>
          <w:spacing w:val="73"/>
        </w:rPr>
        <w:t xml:space="preserve"> </w:t>
      </w:r>
      <w:r>
        <w:t>Lo</w:t>
      </w:r>
      <w:r>
        <w:rPr>
          <w:spacing w:val="72"/>
        </w:rPr>
        <w:t xml:space="preserve"> </w:t>
      </w:r>
      <w:r>
        <w:t>pactado</w:t>
      </w:r>
      <w:r>
        <w:rPr>
          <w:spacing w:val="72"/>
        </w:rPr>
        <w:t xml:space="preserve"> </w:t>
      </w:r>
      <w:r>
        <w:t>respecto</w:t>
      </w:r>
      <w:r>
        <w:rPr>
          <w:spacing w:val="74"/>
        </w:rPr>
        <w:t xml:space="preserve"> </w:t>
      </w:r>
      <w:r>
        <w:t>del</w:t>
      </w:r>
    </w:p>
    <w:p w14:paraId="712833BF"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C0" w14:textId="77777777" w:rsidR="00D151AD" w:rsidRDefault="00000000">
      <w:pPr>
        <w:pStyle w:val="Textoindependiente"/>
        <w:spacing w:before="42" w:line="273" w:lineRule="auto"/>
        <w:ind w:right="265"/>
      </w:pPr>
      <w:r>
        <w:lastRenderedPageBreak/>
        <w:t>impuesto es propio y de la naturaleza de un contrato a honorario. Luego agrega: que el prestador de servicios se compromete de manera independiente y voluntaria a cotizar en las AFP para efectos de pensiones y accidentes del trabajo</w:t>
      </w:r>
      <w:r>
        <w:rPr>
          <w:spacing w:val="40"/>
        </w:rPr>
        <w:t xml:space="preserve"> </w:t>
      </w:r>
      <w:r>
        <w:t>y enfermedades profesionales, siendo de responsabilidad propia de la prestadora pagar su cotización.</w:t>
      </w:r>
    </w:p>
    <w:p w14:paraId="712833C1" w14:textId="77777777" w:rsidR="00D151AD" w:rsidRDefault="00000000">
      <w:pPr>
        <w:pStyle w:val="Textoindependiente"/>
        <w:spacing w:line="273" w:lineRule="auto"/>
        <w:ind w:right="262" w:firstLine="426"/>
      </w:pPr>
      <w:r>
        <w:t>Arguye, que los mínimos controles convenidos no son suficientes indicios de laboralidad, sino más bien en razón de la naturaleza del servicio al cual se adscribe el respectivo prestador y las funciones convenidas y que,</w:t>
      </w:r>
      <w:r>
        <w:rPr>
          <w:spacing w:val="40"/>
        </w:rPr>
        <w:t xml:space="preserve"> </w:t>
      </w:r>
      <w:r>
        <w:t>en los contratos, sobre la base de honorarios a suma alzada celebrados entre las partes, en uso de las facultades que le confiere el artículo 4 del Estatuto Administrativo para Funcionarios Municipales, se estableció con toda precisión lo siguiente: que se trata de un contrato a honorarios a suma alzada; cual era la finalidad del contrato; los cometidos específicos a realizar por el demandante, la declaración que los servicios se contrataban sobre la base de honorarios a suma alzada, pagaderos previa presentación de boletas en tantas cuotas como señala cada convenio y el plazo de duración de los servicios.</w:t>
      </w:r>
    </w:p>
    <w:p w14:paraId="712833C2" w14:textId="77777777" w:rsidR="00D151AD" w:rsidRDefault="00000000">
      <w:pPr>
        <w:pStyle w:val="Textoindependiente"/>
        <w:spacing w:line="323" w:lineRule="exact"/>
        <w:ind w:left="1151"/>
      </w:pPr>
      <w:r>
        <w:t>Concluye,</w:t>
      </w:r>
      <w:r>
        <w:rPr>
          <w:spacing w:val="31"/>
        </w:rPr>
        <w:t xml:space="preserve"> </w:t>
      </w:r>
      <w:r>
        <w:t>así,</w:t>
      </w:r>
      <w:r>
        <w:rPr>
          <w:spacing w:val="29"/>
        </w:rPr>
        <w:t xml:space="preserve"> </w:t>
      </w:r>
      <w:r>
        <w:t>que</w:t>
      </w:r>
      <w:r>
        <w:rPr>
          <w:spacing w:val="28"/>
        </w:rPr>
        <w:t xml:space="preserve"> </w:t>
      </w:r>
      <w:r>
        <w:t>la</w:t>
      </w:r>
      <w:r>
        <w:rPr>
          <w:spacing w:val="29"/>
        </w:rPr>
        <w:t xml:space="preserve"> </w:t>
      </w:r>
      <w:r>
        <w:t>contratación</w:t>
      </w:r>
      <w:r>
        <w:rPr>
          <w:spacing w:val="30"/>
        </w:rPr>
        <w:t xml:space="preserve"> </w:t>
      </w:r>
      <w:r>
        <w:t>de</w:t>
      </w:r>
      <w:r>
        <w:rPr>
          <w:spacing w:val="28"/>
        </w:rPr>
        <w:t xml:space="preserve"> </w:t>
      </w:r>
      <w:r>
        <w:t>la</w:t>
      </w:r>
      <w:r>
        <w:rPr>
          <w:spacing w:val="29"/>
        </w:rPr>
        <w:t xml:space="preserve"> </w:t>
      </w:r>
      <w:r>
        <w:t>actora</w:t>
      </w:r>
      <w:r>
        <w:rPr>
          <w:spacing w:val="29"/>
        </w:rPr>
        <w:t xml:space="preserve"> </w:t>
      </w:r>
      <w:r>
        <w:t>se</w:t>
      </w:r>
      <w:r>
        <w:rPr>
          <w:spacing w:val="28"/>
        </w:rPr>
        <w:t xml:space="preserve"> </w:t>
      </w:r>
      <w:r>
        <w:t>verificó</w:t>
      </w:r>
      <w:r>
        <w:rPr>
          <w:spacing w:val="29"/>
        </w:rPr>
        <w:t xml:space="preserve"> </w:t>
      </w:r>
      <w:r>
        <w:t>sobre</w:t>
      </w:r>
      <w:r>
        <w:rPr>
          <w:spacing w:val="28"/>
        </w:rPr>
        <w:t xml:space="preserve"> </w:t>
      </w:r>
      <w:r>
        <w:t>la</w:t>
      </w:r>
      <w:r>
        <w:rPr>
          <w:spacing w:val="29"/>
        </w:rPr>
        <w:t xml:space="preserve"> </w:t>
      </w:r>
      <w:r>
        <w:t>base</w:t>
      </w:r>
      <w:r>
        <w:rPr>
          <w:spacing w:val="29"/>
        </w:rPr>
        <w:t xml:space="preserve"> </w:t>
      </w:r>
      <w:r>
        <w:rPr>
          <w:spacing w:val="-5"/>
        </w:rPr>
        <w:t>de</w:t>
      </w:r>
    </w:p>
    <w:p w14:paraId="712833C3" w14:textId="77777777" w:rsidR="00D151AD" w:rsidRDefault="00000000">
      <w:pPr>
        <w:pStyle w:val="Textoindependiente"/>
        <w:spacing w:before="39"/>
      </w:pPr>
      <w:r>
        <w:t>honorarias,</w:t>
      </w:r>
      <w:r>
        <w:rPr>
          <w:spacing w:val="-7"/>
        </w:rPr>
        <w:t xml:space="preserve"> </w:t>
      </w:r>
      <w:r>
        <w:t>conforme</w:t>
      </w:r>
      <w:r>
        <w:rPr>
          <w:spacing w:val="-5"/>
        </w:rPr>
        <w:t xml:space="preserve"> </w:t>
      </w:r>
      <w:r>
        <w:t>a</w:t>
      </w:r>
      <w:r>
        <w:rPr>
          <w:spacing w:val="-4"/>
        </w:rPr>
        <w:t xml:space="preserve"> </w:t>
      </w:r>
      <w:r>
        <w:t>las</w:t>
      </w:r>
      <w:r>
        <w:rPr>
          <w:spacing w:val="-5"/>
        </w:rPr>
        <w:t xml:space="preserve"> </w:t>
      </w:r>
      <w:r>
        <w:t>normas</w:t>
      </w:r>
      <w:r>
        <w:rPr>
          <w:spacing w:val="-5"/>
        </w:rPr>
        <w:t xml:space="preserve"> </w:t>
      </w:r>
      <w:r>
        <w:t>administrativas</w:t>
      </w:r>
      <w:r>
        <w:rPr>
          <w:spacing w:val="-5"/>
        </w:rPr>
        <w:t xml:space="preserve"> </w:t>
      </w:r>
      <w:r>
        <w:rPr>
          <w:spacing w:val="-2"/>
        </w:rPr>
        <w:t>citadas.</w:t>
      </w:r>
    </w:p>
    <w:p w14:paraId="712833C4" w14:textId="77777777" w:rsidR="00D151AD" w:rsidRDefault="00000000">
      <w:pPr>
        <w:pStyle w:val="Textoindependiente"/>
        <w:spacing w:before="46"/>
        <w:ind w:left="1050"/>
      </w:pPr>
      <w:r>
        <w:t>SOBRE</w:t>
      </w:r>
      <w:r>
        <w:rPr>
          <w:spacing w:val="57"/>
          <w:w w:val="150"/>
        </w:rPr>
        <w:t xml:space="preserve"> </w:t>
      </w:r>
      <w:r>
        <w:t>EL</w:t>
      </w:r>
      <w:r>
        <w:rPr>
          <w:spacing w:val="58"/>
          <w:w w:val="150"/>
        </w:rPr>
        <w:t xml:space="preserve"> </w:t>
      </w:r>
      <w:r>
        <w:t>DERECHO</w:t>
      </w:r>
      <w:r>
        <w:rPr>
          <w:spacing w:val="56"/>
          <w:w w:val="150"/>
        </w:rPr>
        <w:t xml:space="preserve"> </w:t>
      </w:r>
      <w:r>
        <w:t>PÚBLICO.</w:t>
      </w:r>
      <w:r>
        <w:rPr>
          <w:spacing w:val="57"/>
          <w:w w:val="150"/>
        </w:rPr>
        <w:t xml:space="preserve"> </w:t>
      </w:r>
      <w:r>
        <w:t>COMPETENCIA</w:t>
      </w:r>
      <w:r>
        <w:rPr>
          <w:spacing w:val="57"/>
          <w:w w:val="150"/>
        </w:rPr>
        <w:t xml:space="preserve"> </w:t>
      </w:r>
      <w:r>
        <w:t>DE</w:t>
      </w:r>
      <w:r>
        <w:rPr>
          <w:spacing w:val="55"/>
          <w:w w:val="150"/>
        </w:rPr>
        <w:t xml:space="preserve"> </w:t>
      </w:r>
      <w:r>
        <w:t>LA</w:t>
      </w:r>
      <w:r>
        <w:rPr>
          <w:spacing w:val="57"/>
          <w:w w:val="150"/>
        </w:rPr>
        <w:t xml:space="preserve"> </w:t>
      </w:r>
      <w:r>
        <w:t>MUNICIPALIDAD:</w:t>
      </w:r>
      <w:r>
        <w:rPr>
          <w:spacing w:val="57"/>
          <w:w w:val="150"/>
        </w:rPr>
        <w:t xml:space="preserve"> </w:t>
      </w:r>
      <w:r>
        <w:rPr>
          <w:spacing w:val="-5"/>
        </w:rPr>
        <w:t>Un</w:t>
      </w:r>
    </w:p>
    <w:p w14:paraId="712833C5" w14:textId="77777777" w:rsidR="00D151AD" w:rsidRDefault="00000000">
      <w:pPr>
        <w:pStyle w:val="Textoindependiente"/>
        <w:spacing w:before="46" w:line="273" w:lineRule="auto"/>
        <w:ind w:right="266"/>
      </w:pPr>
      <w:r>
        <w:t>Órgano Público debe, obligatoriamente, actuar subordinado al Derecho, esto es, investido</w:t>
      </w:r>
      <w:r>
        <w:rPr>
          <w:spacing w:val="-2"/>
        </w:rPr>
        <w:t xml:space="preserve"> </w:t>
      </w:r>
      <w:r>
        <w:t>legalmente,</w:t>
      </w:r>
      <w:r>
        <w:rPr>
          <w:spacing w:val="-2"/>
        </w:rPr>
        <w:t xml:space="preserve"> </w:t>
      </w:r>
      <w:r>
        <w:t>dentro de</w:t>
      </w:r>
      <w:r>
        <w:rPr>
          <w:spacing w:val="-3"/>
        </w:rPr>
        <w:t xml:space="preserve"> </w:t>
      </w:r>
      <w:r>
        <w:t>su</w:t>
      </w:r>
      <w:r>
        <w:rPr>
          <w:spacing w:val="-3"/>
        </w:rPr>
        <w:t xml:space="preserve"> </w:t>
      </w:r>
      <w:r>
        <w:t>competencia,</w:t>
      </w:r>
      <w:r>
        <w:rPr>
          <w:spacing w:val="-2"/>
        </w:rPr>
        <w:t xml:space="preserve"> </w:t>
      </w:r>
      <w:r>
        <w:t>en</w:t>
      </w:r>
      <w:r>
        <w:rPr>
          <w:spacing w:val="-1"/>
        </w:rPr>
        <w:t xml:space="preserve"> </w:t>
      </w:r>
      <w:r>
        <w:t>la</w:t>
      </w:r>
      <w:r>
        <w:rPr>
          <w:spacing w:val="-2"/>
        </w:rPr>
        <w:t xml:space="preserve"> </w:t>
      </w:r>
      <w:r>
        <w:t>forma</w:t>
      </w:r>
      <w:r>
        <w:rPr>
          <w:spacing w:val="-3"/>
        </w:rPr>
        <w:t xml:space="preserve"> </w:t>
      </w:r>
      <w:r>
        <w:t>prescrita por</w:t>
      </w:r>
      <w:r>
        <w:rPr>
          <w:spacing w:val="-2"/>
        </w:rPr>
        <w:t xml:space="preserve"> </w:t>
      </w:r>
      <w:r>
        <w:t>la</w:t>
      </w:r>
      <w:r>
        <w:rPr>
          <w:spacing w:val="-2"/>
        </w:rPr>
        <w:t xml:space="preserve"> </w:t>
      </w:r>
      <w:r>
        <w:t>ley,</w:t>
      </w:r>
      <w:r>
        <w:rPr>
          <w:spacing w:val="-2"/>
        </w:rPr>
        <w:t xml:space="preserve"> </w:t>
      </w:r>
      <w:r>
        <w:t>y bajo prohibición de asumir otra autoridad o derechos que los que expresamente se les hayan conferido y que, por tanto, debe atenerse a las bases de organización, procedimiento y solemnidades que dispone la misma ley fundamental, y al mismo tiempo, en armonía con su sustancia normativa. El principio de juridicidad se funda en lo dispuesto en los artículos 6 y 7 de nuestra Constitución</w:t>
      </w:r>
      <w:r>
        <w:rPr>
          <w:spacing w:val="57"/>
        </w:rPr>
        <w:t xml:space="preserve"> </w:t>
      </w:r>
      <w:r>
        <w:t>Política</w:t>
      </w:r>
      <w:r>
        <w:rPr>
          <w:spacing w:val="58"/>
        </w:rPr>
        <w:t xml:space="preserve"> </w:t>
      </w:r>
      <w:r>
        <w:t>de</w:t>
      </w:r>
      <w:r>
        <w:rPr>
          <w:spacing w:val="56"/>
        </w:rPr>
        <w:t xml:space="preserve"> </w:t>
      </w:r>
      <w:r>
        <w:t>la</w:t>
      </w:r>
      <w:r>
        <w:rPr>
          <w:spacing w:val="57"/>
        </w:rPr>
        <w:t xml:space="preserve"> </w:t>
      </w:r>
      <w:r>
        <w:t>República.</w:t>
      </w:r>
      <w:r>
        <w:rPr>
          <w:spacing w:val="57"/>
        </w:rPr>
        <w:t xml:space="preserve"> </w:t>
      </w:r>
      <w:r>
        <w:t>Dicho</w:t>
      </w:r>
      <w:r>
        <w:rPr>
          <w:spacing w:val="58"/>
        </w:rPr>
        <w:t xml:space="preserve"> </w:t>
      </w:r>
      <w:r>
        <w:t>esto,</w:t>
      </w:r>
      <w:r>
        <w:rPr>
          <w:spacing w:val="57"/>
        </w:rPr>
        <w:t xml:space="preserve"> </w:t>
      </w:r>
      <w:r>
        <w:t>la</w:t>
      </w:r>
      <w:r>
        <w:rPr>
          <w:spacing w:val="57"/>
        </w:rPr>
        <w:t xml:space="preserve"> </w:t>
      </w:r>
      <w:r>
        <w:t>pregunta</w:t>
      </w:r>
      <w:r>
        <w:rPr>
          <w:spacing w:val="59"/>
        </w:rPr>
        <w:t xml:space="preserve"> </w:t>
      </w:r>
      <w:r>
        <w:t>consecuente</w:t>
      </w:r>
      <w:r>
        <w:rPr>
          <w:spacing w:val="58"/>
        </w:rPr>
        <w:t xml:space="preserve"> </w:t>
      </w:r>
      <w:r>
        <w:rPr>
          <w:spacing w:val="-5"/>
        </w:rPr>
        <w:t>es</w:t>
      </w:r>
    </w:p>
    <w:p w14:paraId="712833C6" w14:textId="77777777" w:rsidR="00D151AD" w:rsidRDefault="00000000">
      <w:pPr>
        <w:pStyle w:val="Textoindependiente"/>
        <w:spacing w:line="273" w:lineRule="auto"/>
        <w:ind w:right="267"/>
      </w:pPr>
      <w:r>
        <w:t>¿Puede el Estado (cualquier Servicio), contratar a una persona bajo el régimen del Código del Trabajo, entiéndase bajo un contrato de trabajo? La respuesta claramente es negativa, el Estado no puede contratar en virtud de las normas del Código</w:t>
      </w:r>
      <w:r>
        <w:rPr>
          <w:spacing w:val="-3"/>
        </w:rPr>
        <w:t xml:space="preserve"> </w:t>
      </w:r>
      <w:r>
        <w:t>del</w:t>
      </w:r>
      <w:r>
        <w:rPr>
          <w:spacing w:val="-1"/>
        </w:rPr>
        <w:t xml:space="preserve"> </w:t>
      </w:r>
      <w:r>
        <w:t>Trabajo,</w:t>
      </w:r>
      <w:r>
        <w:rPr>
          <w:spacing w:val="-3"/>
        </w:rPr>
        <w:t xml:space="preserve"> </w:t>
      </w:r>
      <w:r>
        <w:t>a</w:t>
      </w:r>
      <w:r>
        <w:rPr>
          <w:spacing w:val="-3"/>
        </w:rPr>
        <w:t xml:space="preserve"> </w:t>
      </w:r>
      <w:r>
        <w:t>menos</w:t>
      </w:r>
      <w:r>
        <w:rPr>
          <w:spacing w:val="-2"/>
        </w:rPr>
        <w:t xml:space="preserve"> </w:t>
      </w:r>
      <w:r>
        <w:t>que</w:t>
      </w:r>
      <w:r>
        <w:rPr>
          <w:spacing w:val="-2"/>
        </w:rPr>
        <w:t xml:space="preserve"> </w:t>
      </w:r>
      <w:r>
        <w:t>una</w:t>
      </w:r>
      <w:r>
        <w:rPr>
          <w:spacing w:val="-3"/>
        </w:rPr>
        <w:t xml:space="preserve"> </w:t>
      </w:r>
      <w:r>
        <w:t>ley</w:t>
      </w:r>
      <w:r>
        <w:rPr>
          <w:spacing w:val="-3"/>
        </w:rPr>
        <w:t xml:space="preserve"> </w:t>
      </w:r>
      <w:r>
        <w:t>que</w:t>
      </w:r>
      <w:r>
        <w:rPr>
          <w:spacing w:val="-2"/>
        </w:rPr>
        <w:t xml:space="preserve"> </w:t>
      </w:r>
      <w:r>
        <w:t>expresamente lo</w:t>
      </w:r>
      <w:r>
        <w:rPr>
          <w:spacing w:val="-3"/>
        </w:rPr>
        <w:t xml:space="preserve"> </w:t>
      </w:r>
      <w:r>
        <w:t>habilite</w:t>
      </w:r>
      <w:r>
        <w:rPr>
          <w:spacing w:val="-4"/>
        </w:rPr>
        <w:t xml:space="preserve"> </w:t>
      </w:r>
      <w:r>
        <w:t>para</w:t>
      </w:r>
      <w:r>
        <w:rPr>
          <w:spacing w:val="-1"/>
        </w:rPr>
        <w:t xml:space="preserve"> </w:t>
      </w:r>
      <w:r>
        <w:t>ello;</w:t>
      </w:r>
      <w:r>
        <w:rPr>
          <w:spacing w:val="-3"/>
        </w:rPr>
        <w:t xml:space="preserve"> </w:t>
      </w:r>
      <w:r>
        <w:t xml:space="preserve">y en tanto ésta no exista, deben aplicarse las disposiciones contenidas en el estatuto administrativo para </w:t>
      </w:r>
      <w:proofErr w:type="gramStart"/>
      <w:r>
        <w:t>Funcionarios</w:t>
      </w:r>
      <w:proofErr w:type="gramEnd"/>
      <w:r>
        <w:t xml:space="preserve"> Municipales, en cualquiera de las modalidades de contratación que éste contiene. De este modo, existiendo un régimen</w:t>
      </w:r>
      <w:r>
        <w:rPr>
          <w:spacing w:val="5"/>
        </w:rPr>
        <w:t xml:space="preserve"> </w:t>
      </w:r>
      <w:r>
        <w:t>especial</w:t>
      </w:r>
      <w:r>
        <w:rPr>
          <w:spacing w:val="9"/>
        </w:rPr>
        <w:t xml:space="preserve"> </w:t>
      </w:r>
      <w:r>
        <w:t>que</w:t>
      </w:r>
      <w:r>
        <w:rPr>
          <w:spacing w:val="8"/>
        </w:rPr>
        <w:t xml:space="preserve"> </w:t>
      </w:r>
      <w:r>
        <w:t>regula</w:t>
      </w:r>
      <w:r>
        <w:rPr>
          <w:spacing w:val="6"/>
        </w:rPr>
        <w:t xml:space="preserve"> </w:t>
      </w:r>
      <w:r>
        <w:t>la</w:t>
      </w:r>
      <w:r>
        <w:rPr>
          <w:spacing w:val="7"/>
        </w:rPr>
        <w:t xml:space="preserve"> </w:t>
      </w:r>
      <w:r>
        <w:t>contratación</w:t>
      </w:r>
      <w:r>
        <w:rPr>
          <w:spacing w:val="6"/>
        </w:rPr>
        <w:t xml:space="preserve"> </w:t>
      </w:r>
      <w:r>
        <w:t>del</w:t>
      </w:r>
      <w:r>
        <w:rPr>
          <w:spacing w:val="9"/>
        </w:rPr>
        <w:t xml:space="preserve"> </w:t>
      </w:r>
      <w:r>
        <w:t>personal</w:t>
      </w:r>
      <w:r>
        <w:rPr>
          <w:spacing w:val="6"/>
        </w:rPr>
        <w:t xml:space="preserve"> </w:t>
      </w:r>
      <w:r>
        <w:t>de</w:t>
      </w:r>
      <w:r>
        <w:rPr>
          <w:spacing w:val="8"/>
        </w:rPr>
        <w:t xml:space="preserve"> </w:t>
      </w:r>
      <w:r>
        <w:t>la</w:t>
      </w:r>
      <w:r>
        <w:rPr>
          <w:spacing w:val="7"/>
        </w:rPr>
        <w:t xml:space="preserve"> </w:t>
      </w:r>
      <w:r>
        <w:t>Administración</w:t>
      </w:r>
      <w:r>
        <w:rPr>
          <w:spacing w:val="8"/>
        </w:rPr>
        <w:t xml:space="preserve"> </w:t>
      </w:r>
      <w:r>
        <w:rPr>
          <w:spacing w:val="-5"/>
        </w:rPr>
        <w:t>del</w:t>
      </w:r>
    </w:p>
    <w:p w14:paraId="712833C7"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C8" w14:textId="77777777" w:rsidR="00D151AD" w:rsidRDefault="00000000">
      <w:pPr>
        <w:pStyle w:val="Textoindependiente"/>
        <w:spacing w:before="42" w:line="273" w:lineRule="auto"/>
        <w:ind w:right="266"/>
      </w:pPr>
      <w:r>
        <w:lastRenderedPageBreak/>
        <w:t>Estado, especificando éste las modalidades de contratación y en aplicación del principio de juridicidad señalado, es posible concluir que no es aplicable el</w:t>
      </w:r>
      <w:r>
        <w:rPr>
          <w:spacing w:val="40"/>
        </w:rPr>
        <w:t xml:space="preserve"> </w:t>
      </w:r>
      <w:r>
        <w:t>Código del Trabajo al caso de autos. En la misma línea de lo expresado, los artículos 15 y 16 de la LBGAE disponen que el personal de la Administración del Estado se regirá por las normas estatutarias que establezca la ley, y la necesidad de cumplir con requisitos para el ingreso a la Administración. Para el caso de autos, el estatuto especial que rigió la relación de prestación de servicios que existió entre las partes de este litigio corresponde al respectivo contrato a honorarios y, en su defecto, a las normas establecidas en el Código Civil</w:t>
      </w:r>
    </w:p>
    <w:p w14:paraId="712833C9" w14:textId="77777777" w:rsidR="00D151AD" w:rsidRDefault="00000000">
      <w:pPr>
        <w:pStyle w:val="Textoindependiente"/>
        <w:spacing w:line="273" w:lineRule="auto"/>
        <w:ind w:right="263" w:firstLine="426"/>
      </w:pPr>
      <w:r>
        <w:t xml:space="preserve">Los propios contratos de prestación de servicios a honorarios que formalizaron el vínculo </w:t>
      </w:r>
      <w:proofErr w:type="gramStart"/>
      <w:r>
        <w:t>contractual,</w:t>
      </w:r>
      <w:proofErr w:type="gramEnd"/>
      <w:r>
        <w:t xml:space="preserve"> contienen estipulaciones – consensuadas voluntariamente- por</w:t>
      </w:r>
      <w:r>
        <w:rPr>
          <w:spacing w:val="-1"/>
        </w:rPr>
        <w:t xml:space="preserve"> </w:t>
      </w:r>
      <w:r>
        <w:t>las partes, en</w:t>
      </w:r>
      <w:r>
        <w:rPr>
          <w:spacing w:val="-2"/>
        </w:rPr>
        <w:t xml:space="preserve"> </w:t>
      </w:r>
      <w:r>
        <w:t>las</w:t>
      </w:r>
      <w:r>
        <w:rPr>
          <w:spacing w:val="-2"/>
        </w:rPr>
        <w:t xml:space="preserve"> </w:t>
      </w:r>
      <w:r>
        <w:t>que se excluye toda</w:t>
      </w:r>
      <w:r>
        <w:rPr>
          <w:spacing w:val="-1"/>
        </w:rPr>
        <w:t xml:space="preserve"> </w:t>
      </w:r>
      <w:r>
        <w:t>relación de</w:t>
      </w:r>
      <w:r>
        <w:rPr>
          <w:spacing w:val="-2"/>
        </w:rPr>
        <w:t xml:space="preserve"> </w:t>
      </w:r>
      <w:r>
        <w:t xml:space="preserve">naturaleza laboral. Ésta y otras disposiciones </w:t>
      </w:r>
      <w:proofErr w:type="gramStart"/>
      <w:r>
        <w:t>contractuales,</w:t>
      </w:r>
      <w:proofErr w:type="gramEnd"/>
      <w:r>
        <w:t xml:space="preserve"> demuestran que el vínculo es excluyentemente civil y que en la especie no concurre ninguno de los elementos de un contrato de trabajo. El propio contrato, suscrito por ambas partes consigna que “el acuerdo de voluntades sobre un contrato de prestación de servicios”, que es lo que hoy la denunciante pretende desconocer. Corrobora lo anterior, la circunstancia que la actora se obligó a emitir boletas de honorarios y la Municipalidad a retener el impuesto, retención que es propia de un contrato civil. De paso, el impuesto retenido fue devuelto a la actora con ocasión de la declaración del impuesto a la renta del año respectivo, devolución que fue aceptada por ella, acto que contradice lo señalado en la demanda, pues si estima que su contrato era laboral, jamás debió declarar y aceptar esa devolución. No resulta acorde al principio de buena fe y la doctrina del acto propio, que luego de recibir la devolución tributaria, proceda a solicitar el pago de prestaciones laborales, lo que demuestra el manifiesto ánimo de lucro de la demandante. Habida cuenta de ello y ante la hipótesis de acoger la demanda, razonable entonces es </w:t>
      </w:r>
      <w:proofErr w:type="gramStart"/>
      <w:r>
        <w:t>proceder a compensar</w:t>
      </w:r>
      <w:proofErr w:type="gramEnd"/>
      <w:r>
        <w:t xml:space="preserve"> dichas sumas, con sus reajustes e intereses. Todo lo anterior, no hace más que confirmar que la vinculación de la actora fue con un organismo de la administración pública, que fue de derecho y de orden público. Por lo mismo, la autoridad no puede hacer algo más allá de lo que esté expresamente permitido y autorizado, y, si la actora acusa una relación del tipo contractual regida por el Código del Trabajo, pretende entonces imputar a la administración la realización de un acto que no le está permitido, pues no se puede celebrar con la Municipalidad un contrato de la especie y</w:t>
      </w:r>
      <w:r>
        <w:rPr>
          <w:spacing w:val="-1"/>
        </w:rPr>
        <w:t xml:space="preserve"> </w:t>
      </w:r>
      <w:r>
        <w:t>que obedece a un</w:t>
      </w:r>
    </w:p>
    <w:p w14:paraId="712833CA"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CB" w14:textId="77777777" w:rsidR="00D151AD" w:rsidRDefault="00000000">
      <w:pPr>
        <w:pStyle w:val="Textoindependiente"/>
        <w:spacing w:before="42" w:line="273" w:lineRule="auto"/>
        <w:ind w:right="272"/>
      </w:pPr>
      <w:r>
        <w:lastRenderedPageBreak/>
        <w:t>mínimo de criterio constitucional establecido en los artículos 6 y 7 de la carta fundamental. Cita jurisprudencia al efecto.</w:t>
      </w:r>
    </w:p>
    <w:p w14:paraId="712833CC" w14:textId="77777777" w:rsidR="00D151AD" w:rsidRDefault="00000000">
      <w:pPr>
        <w:pStyle w:val="Textoindependiente"/>
        <w:spacing w:line="273" w:lineRule="auto"/>
        <w:ind w:right="270" w:firstLine="426"/>
      </w:pPr>
      <w:r>
        <w:t>IMPROCEDENCIA DE LA DEMANDA POR CONTRADICCION CON LOS ACTOS PROPIOS</w:t>
      </w:r>
      <w:r>
        <w:rPr>
          <w:spacing w:val="36"/>
        </w:rPr>
        <w:t xml:space="preserve"> </w:t>
      </w:r>
      <w:r>
        <w:t>DE</w:t>
      </w:r>
      <w:r>
        <w:rPr>
          <w:spacing w:val="38"/>
        </w:rPr>
        <w:t xml:space="preserve"> </w:t>
      </w:r>
      <w:r>
        <w:t>LA</w:t>
      </w:r>
      <w:r>
        <w:rPr>
          <w:spacing w:val="37"/>
        </w:rPr>
        <w:t xml:space="preserve"> </w:t>
      </w:r>
      <w:r>
        <w:t>DEMANDANTE</w:t>
      </w:r>
      <w:r>
        <w:rPr>
          <w:spacing w:val="38"/>
        </w:rPr>
        <w:t xml:space="preserve"> </w:t>
      </w:r>
      <w:r>
        <w:t>Y</w:t>
      </w:r>
      <w:r>
        <w:rPr>
          <w:spacing w:val="38"/>
        </w:rPr>
        <w:t xml:space="preserve"> </w:t>
      </w:r>
      <w:r>
        <w:t>EL</w:t>
      </w:r>
      <w:r>
        <w:rPr>
          <w:spacing w:val="38"/>
        </w:rPr>
        <w:t xml:space="preserve"> </w:t>
      </w:r>
      <w:r>
        <w:t>PRINCIPIO</w:t>
      </w:r>
      <w:r>
        <w:rPr>
          <w:spacing w:val="38"/>
        </w:rPr>
        <w:t xml:space="preserve"> </w:t>
      </w:r>
      <w:r>
        <w:t>DE</w:t>
      </w:r>
      <w:r>
        <w:rPr>
          <w:spacing w:val="38"/>
        </w:rPr>
        <w:t xml:space="preserve"> </w:t>
      </w:r>
      <w:r>
        <w:t>LA</w:t>
      </w:r>
      <w:r>
        <w:rPr>
          <w:spacing w:val="37"/>
        </w:rPr>
        <w:t xml:space="preserve"> </w:t>
      </w:r>
      <w:r>
        <w:t>BUENA</w:t>
      </w:r>
      <w:r>
        <w:rPr>
          <w:spacing w:val="39"/>
        </w:rPr>
        <w:t xml:space="preserve"> </w:t>
      </w:r>
      <w:r>
        <w:t>FE</w:t>
      </w:r>
      <w:r>
        <w:rPr>
          <w:spacing w:val="39"/>
        </w:rPr>
        <w:t xml:space="preserve"> </w:t>
      </w:r>
      <w:r>
        <w:rPr>
          <w:spacing w:val="-2"/>
        </w:rPr>
        <w:t>CONTRACTUAL.</w:t>
      </w:r>
    </w:p>
    <w:p w14:paraId="712833CD" w14:textId="77777777" w:rsidR="00D151AD" w:rsidRDefault="00000000">
      <w:pPr>
        <w:pStyle w:val="Textoindependiente"/>
        <w:spacing w:line="273" w:lineRule="auto"/>
        <w:ind w:right="266"/>
      </w:pPr>
      <w:r>
        <w:t>Esgrime que la actora obró en conocimiento de que sus servicios fueron requeridos como específicos y además por su especialidad y, que sus honorarios fueron satisfechos con dineros públicos, y no “en beneficio de un empleador que prefirió eludir la norma protectora para mermar sus derechos laborales”.</w:t>
      </w:r>
    </w:p>
    <w:p w14:paraId="712833CE" w14:textId="77777777" w:rsidR="00D151AD" w:rsidRDefault="00000000">
      <w:pPr>
        <w:pStyle w:val="Textoindependiente"/>
        <w:spacing w:line="273" w:lineRule="auto"/>
        <w:ind w:right="264" w:firstLine="426"/>
      </w:pPr>
      <w:r>
        <w:t>El principio en comento proviene del Derecho Romano y es conocido en derecho como la “teoría del acto propio”, el cual se expresa en la forma latina “venire contra factum proprium non valet”, lo que implica que no es lícito hacer valer un derecho o una pretensión en contradicción con la anterior conducta de la misma persona, y siempre que este cambio de conducta o comportamiento importe un perjuicio en contra de otro o sea contrario a la ley, las buenas costumbres o la buena fe</w:t>
      </w:r>
    </w:p>
    <w:p w14:paraId="712833CF" w14:textId="77777777" w:rsidR="00D151AD" w:rsidRDefault="00000000">
      <w:pPr>
        <w:pStyle w:val="Textoindependiente"/>
        <w:spacing w:line="273" w:lineRule="auto"/>
        <w:ind w:right="266" w:firstLine="426"/>
      </w:pPr>
      <w:r>
        <w:t>En</w:t>
      </w:r>
      <w:r>
        <w:rPr>
          <w:spacing w:val="-4"/>
        </w:rPr>
        <w:t xml:space="preserve"> </w:t>
      </w:r>
      <w:r>
        <w:t>efecto, la</w:t>
      </w:r>
      <w:r>
        <w:rPr>
          <w:spacing w:val="-1"/>
        </w:rPr>
        <w:t xml:space="preserve"> </w:t>
      </w:r>
      <w:r>
        <w:t>solicitud formulada</w:t>
      </w:r>
      <w:r>
        <w:rPr>
          <w:spacing w:val="-1"/>
        </w:rPr>
        <w:t xml:space="preserve"> </w:t>
      </w:r>
      <w:r>
        <w:t>en</w:t>
      </w:r>
      <w:r>
        <w:rPr>
          <w:spacing w:val="-2"/>
        </w:rPr>
        <w:t xml:space="preserve"> </w:t>
      </w:r>
      <w:r>
        <w:t>la</w:t>
      </w:r>
      <w:r>
        <w:rPr>
          <w:spacing w:val="-1"/>
        </w:rPr>
        <w:t xml:space="preserve"> </w:t>
      </w:r>
      <w:r>
        <w:t>demanda</w:t>
      </w:r>
      <w:r>
        <w:rPr>
          <w:spacing w:val="-1"/>
        </w:rPr>
        <w:t xml:space="preserve"> </w:t>
      </w:r>
      <w:r>
        <w:t>en</w:t>
      </w:r>
      <w:r>
        <w:rPr>
          <w:spacing w:val="-2"/>
        </w:rPr>
        <w:t xml:space="preserve"> </w:t>
      </w:r>
      <w:r>
        <w:t>orden</w:t>
      </w:r>
      <w:r>
        <w:rPr>
          <w:spacing w:val="-2"/>
        </w:rPr>
        <w:t xml:space="preserve"> </w:t>
      </w:r>
      <w:r>
        <w:t>a</w:t>
      </w:r>
      <w:r>
        <w:rPr>
          <w:spacing w:val="-1"/>
        </w:rPr>
        <w:t xml:space="preserve"> </w:t>
      </w:r>
      <w:r>
        <w:t>que</w:t>
      </w:r>
      <w:r>
        <w:rPr>
          <w:spacing w:val="-2"/>
        </w:rPr>
        <w:t xml:space="preserve"> </w:t>
      </w:r>
      <w:r>
        <w:t>se</w:t>
      </w:r>
      <w:r>
        <w:rPr>
          <w:spacing w:val="-2"/>
        </w:rPr>
        <w:t xml:space="preserve"> </w:t>
      </w:r>
      <w:r>
        <w:t>declare que la relación mantenida con la Municipalidad estuvo regida por el Código del Trabajo y seguidamente obtener el pago de indemnizaciones y prestaciones de naturaleza laboral y previsional, se opone abiertamente a la conducta anterior de la</w:t>
      </w:r>
      <w:r>
        <w:rPr>
          <w:spacing w:val="-1"/>
        </w:rPr>
        <w:t xml:space="preserve"> </w:t>
      </w:r>
      <w:r>
        <w:t>demandante,</w:t>
      </w:r>
      <w:r>
        <w:rPr>
          <w:spacing w:val="-1"/>
        </w:rPr>
        <w:t xml:space="preserve"> </w:t>
      </w:r>
      <w:r>
        <w:t>consistente</w:t>
      </w:r>
      <w:r>
        <w:rPr>
          <w:spacing w:val="-2"/>
        </w:rPr>
        <w:t xml:space="preserve"> </w:t>
      </w:r>
      <w:r>
        <w:t>en</w:t>
      </w:r>
      <w:r>
        <w:rPr>
          <w:spacing w:val="-2"/>
        </w:rPr>
        <w:t xml:space="preserve"> </w:t>
      </w:r>
      <w:r>
        <w:t>haber</w:t>
      </w:r>
      <w:r>
        <w:rPr>
          <w:spacing w:val="-2"/>
        </w:rPr>
        <w:t xml:space="preserve"> </w:t>
      </w:r>
      <w:r>
        <w:t>suscrito</w:t>
      </w:r>
      <w:r>
        <w:rPr>
          <w:spacing w:val="-1"/>
        </w:rPr>
        <w:t xml:space="preserve"> </w:t>
      </w:r>
      <w:r>
        <w:t>libre</w:t>
      </w:r>
      <w:r>
        <w:rPr>
          <w:spacing w:val="-2"/>
        </w:rPr>
        <w:t xml:space="preserve"> </w:t>
      </w:r>
      <w:r>
        <w:t>y</w:t>
      </w:r>
      <w:r>
        <w:rPr>
          <w:spacing w:val="-3"/>
        </w:rPr>
        <w:t xml:space="preserve"> </w:t>
      </w:r>
      <w:r>
        <w:t>voluntariamente</w:t>
      </w:r>
      <w:r>
        <w:rPr>
          <w:spacing w:val="-2"/>
        </w:rPr>
        <w:t xml:space="preserve"> </w:t>
      </w:r>
      <w:r>
        <w:t>contratos</w:t>
      </w:r>
      <w:r>
        <w:rPr>
          <w:spacing w:val="-4"/>
        </w:rPr>
        <w:t xml:space="preserve"> </w:t>
      </w:r>
      <w:r>
        <w:t>de prestación de servicios a honorarios a suma alzada, pero sobre todo haber</w:t>
      </w:r>
      <w:r>
        <w:rPr>
          <w:spacing w:val="40"/>
        </w:rPr>
        <w:t xml:space="preserve"> </w:t>
      </w:r>
      <w:r>
        <w:t>emitido informes de actividades y las correspondientes boletas de honorarios por los servicios prestados y haber aceptado las devoluciones del impuesto retenido por la Municipalidad. La propia demandante aceptó la modalidad de contratación civil a honorarios y aprovechó sus beneficios, sin formular reclamos.</w:t>
      </w:r>
    </w:p>
    <w:p w14:paraId="712833D0" w14:textId="77777777" w:rsidR="00D151AD" w:rsidRDefault="00000000">
      <w:pPr>
        <w:pStyle w:val="Textoindependiente"/>
        <w:spacing w:line="324" w:lineRule="exact"/>
        <w:ind w:left="1050"/>
        <w:jc w:val="left"/>
      </w:pPr>
      <w:r>
        <w:t>CAUSAL</w:t>
      </w:r>
      <w:r>
        <w:rPr>
          <w:spacing w:val="49"/>
          <w:w w:val="150"/>
        </w:rPr>
        <w:t xml:space="preserve"> </w:t>
      </w:r>
      <w:r>
        <w:t>DE</w:t>
      </w:r>
      <w:r>
        <w:rPr>
          <w:spacing w:val="49"/>
          <w:w w:val="150"/>
        </w:rPr>
        <w:t xml:space="preserve"> </w:t>
      </w:r>
      <w:r>
        <w:t>TÉRMINO</w:t>
      </w:r>
      <w:r>
        <w:rPr>
          <w:spacing w:val="48"/>
          <w:w w:val="150"/>
        </w:rPr>
        <w:t xml:space="preserve"> </w:t>
      </w:r>
      <w:r>
        <w:t>DEL</w:t>
      </w:r>
      <w:r>
        <w:rPr>
          <w:spacing w:val="49"/>
          <w:w w:val="150"/>
        </w:rPr>
        <w:t xml:space="preserve"> </w:t>
      </w:r>
      <w:r>
        <w:t>CONTRATO</w:t>
      </w:r>
      <w:r>
        <w:rPr>
          <w:spacing w:val="48"/>
          <w:w w:val="150"/>
        </w:rPr>
        <w:t xml:space="preserve"> </w:t>
      </w:r>
      <w:r>
        <w:t>DE</w:t>
      </w:r>
      <w:r>
        <w:rPr>
          <w:spacing w:val="49"/>
          <w:w w:val="150"/>
        </w:rPr>
        <w:t xml:space="preserve"> </w:t>
      </w:r>
      <w:r>
        <w:t>PRESTACIÓN</w:t>
      </w:r>
      <w:r>
        <w:rPr>
          <w:spacing w:val="48"/>
          <w:w w:val="150"/>
        </w:rPr>
        <w:t xml:space="preserve"> </w:t>
      </w:r>
      <w:r>
        <w:t>DE</w:t>
      </w:r>
      <w:r>
        <w:rPr>
          <w:spacing w:val="49"/>
          <w:w w:val="150"/>
        </w:rPr>
        <w:t xml:space="preserve"> </w:t>
      </w:r>
      <w:r>
        <w:t>SERVICIOS:</w:t>
      </w:r>
      <w:r>
        <w:rPr>
          <w:spacing w:val="49"/>
          <w:w w:val="150"/>
        </w:rPr>
        <w:t xml:space="preserve"> </w:t>
      </w:r>
      <w:r>
        <w:rPr>
          <w:spacing w:val="-5"/>
        </w:rPr>
        <w:t>El</w:t>
      </w:r>
    </w:p>
    <w:p w14:paraId="712833D1" w14:textId="77777777" w:rsidR="00D151AD" w:rsidRDefault="00000000">
      <w:pPr>
        <w:pStyle w:val="Textoindependiente"/>
        <w:spacing w:before="26" w:line="273" w:lineRule="auto"/>
        <w:ind w:right="266"/>
      </w:pPr>
      <w:r>
        <w:t>contrato de prestación de servicios para desarrollar funciones de monitora del Programa Mujer Trabaja Tranquila de 4 a 7 de la Municipalidad finalizó impostergablemente</w:t>
      </w:r>
      <w:r>
        <w:rPr>
          <w:spacing w:val="-1"/>
        </w:rPr>
        <w:t xml:space="preserve"> </w:t>
      </w:r>
      <w:r>
        <w:t>el 31</w:t>
      </w:r>
      <w:r>
        <w:rPr>
          <w:spacing w:val="-2"/>
        </w:rPr>
        <w:t xml:space="preserve"> </w:t>
      </w:r>
      <w:r>
        <w:t>de</w:t>
      </w:r>
      <w:r>
        <w:rPr>
          <w:spacing w:val="-1"/>
        </w:rPr>
        <w:t xml:space="preserve"> </w:t>
      </w:r>
      <w:r>
        <w:t>diciembre</w:t>
      </w:r>
      <w:r>
        <w:rPr>
          <w:spacing w:val="-1"/>
        </w:rPr>
        <w:t xml:space="preserve"> </w:t>
      </w:r>
      <w:r>
        <w:t>de</w:t>
      </w:r>
      <w:r>
        <w:rPr>
          <w:spacing w:val="-1"/>
        </w:rPr>
        <w:t xml:space="preserve"> </w:t>
      </w:r>
      <w:r>
        <w:t>2024,</w:t>
      </w:r>
      <w:r>
        <w:rPr>
          <w:spacing w:val="-2"/>
        </w:rPr>
        <w:t xml:space="preserve"> </w:t>
      </w:r>
      <w:r>
        <w:t>tal</w:t>
      </w:r>
      <w:r>
        <w:rPr>
          <w:spacing w:val="-2"/>
        </w:rPr>
        <w:t xml:space="preserve"> </w:t>
      </w:r>
      <w:r>
        <w:t>como</w:t>
      </w:r>
      <w:r>
        <w:rPr>
          <w:spacing w:val="-2"/>
        </w:rPr>
        <w:t xml:space="preserve"> </w:t>
      </w:r>
      <w:r>
        <w:t>se</w:t>
      </w:r>
      <w:r>
        <w:rPr>
          <w:spacing w:val="-1"/>
        </w:rPr>
        <w:t xml:space="preserve"> </w:t>
      </w:r>
      <w:r>
        <w:t>pactó</w:t>
      </w:r>
      <w:r>
        <w:rPr>
          <w:spacing w:val="-2"/>
        </w:rPr>
        <w:t xml:space="preserve"> </w:t>
      </w:r>
      <w:r>
        <w:t>en</w:t>
      </w:r>
      <w:r>
        <w:rPr>
          <w:spacing w:val="-1"/>
        </w:rPr>
        <w:t xml:space="preserve"> </w:t>
      </w:r>
      <w:r>
        <w:t>el</w:t>
      </w:r>
      <w:r>
        <w:rPr>
          <w:spacing w:val="-2"/>
        </w:rPr>
        <w:t xml:space="preserve"> </w:t>
      </w:r>
      <w:r>
        <w:t>contrato de prestación de servicios de fecha 20 de marzo de 2024, aprobadas por Decreto Alcaldicio 14.490 de fecha 02 de abril de 2024. En la comunicación de término de la prestación de servicios se expusieron los motivos a la denunciante: “en</w:t>
      </w:r>
      <w:r>
        <w:rPr>
          <w:spacing w:val="40"/>
        </w:rPr>
        <w:t xml:space="preserve"> </w:t>
      </w:r>
      <w:r>
        <w:t>atención a que el Programa 4 a 7 es financiado principalmente por el Servicio nacional de la Mujer y Equidad de Género, cuyo convenio vigente con nuestro municipio termina el 31 de diciembre de 2024”.</w:t>
      </w:r>
    </w:p>
    <w:p w14:paraId="712833D2"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D3" w14:textId="77777777" w:rsidR="00D151AD" w:rsidRDefault="00000000">
      <w:pPr>
        <w:pStyle w:val="Textoindependiente"/>
        <w:spacing w:before="42"/>
        <w:ind w:left="1050"/>
      </w:pPr>
      <w:r>
        <w:lastRenderedPageBreak/>
        <w:t>CONVENIO</w:t>
      </w:r>
      <w:r>
        <w:rPr>
          <w:spacing w:val="38"/>
        </w:rPr>
        <w:t xml:space="preserve"> </w:t>
      </w:r>
      <w:r>
        <w:t>DE</w:t>
      </w:r>
      <w:r>
        <w:rPr>
          <w:spacing w:val="43"/>
        </w:rPr>
        <w:t xml:space="preserve"> </w:t>
      </w:r>
      <w:r>
        <w:t>CONTINUIDAD</w:t>
      </w:r>
      <w:r>
        <w:rPr>
          <w:spacing w:val="42"/>
        </w:rPr>
        <w:t xml:space="preserve"> </w:t>
      </w:r>
      <w:r>
        <w:t>DE</w:t>
      </w:r>
      <w:r>
        <w:rPr>
          <w:spacing w:val="42"/>
        </w:rPr>
        <w:t xml:space="preserve"> </w:t>
      </w:r>
      <w:r>
        <w:t>TRANSFERENCIA</w:t>
      </w:r>
      <w:r>
        <w:rPr>
          <w:spacing w:val="42"/>
        </w:rPr>
        <w:t xml:space="preserve"> </w:t>
      </w:r>
      <w:r>
        <w:t>DE</w:t>
      </w:r>
      <w:r>
        <w:rPr>
          <w:spacing w:val="41"/>
        </w:rPr>
        <w:t xml:space="preserve"> </w:t>
      </w:r>
      <w:r>
        <w:t>FONDOS</w:t>
      </w:r>
      <w:r>
        <w:rPr>
          <w:spacing w:val="43"/>
        </w:rPr>
        <w:t xml:space="preserve"> </w:t>
      </w:r>
      <w:r>
        <w:t>Y</w:t>
      </w:r>
      <w:r>
        <w:rPr>
          <w:spacing w:val="41"/>
        </w:rPr>
        <w:t xml:space="preserve"> </w:t>
      </w:r>
      <w:r>
        <w:rPr>
          <w:spacing w:val="-2"/>
        </w:rPr>
        <w:t>EJECUCIÓN</w:t>
      </w:r>
    </w:p>
    <w:p w14:paraId="712833D4" w14:textId="77777777" w:rsidR="00D151AD" w:rsidRDefault="00000000">
      <w:pPr>
        <w:pStyle w:val="Textoindependiente"/>
        <w:spacing w:before="46" w:line="273" w:lineRule="auto"/>
        <w:ind w:right="263"/>
      </w:pPr>
      <w:r>
        <w:t xml:space="preserve">PROGRAMA 4 A 7 DE </w:t>
      </w:r>
      <w:proofErr w:type="gramStart"/>
      <w:r>
        <w:t>SERNAMEG:En</w:t>
      </w:r>
      <w:proofErr w:type="gramEnd"/>
      <w:r>
        <w:t xml:space="preserve"> esta parte, expone el</w:t>
      </w:r>
      <w:r>
        <w:rPr>
          <w:spacing w:val="40"/>
        </w:rPr>
        <w:t xml:space="preserve"> </w:t>
      </w:r>
      <w:r>
        <w:t>OBJETO Conforme a los objetivos y fines, el ejecutor (Municipalidad) se compromete a implementar y ejecutar en el territorio en la comuna de Los Álamos, el modelo programático de SERNAMEG, según las Orientaciones Técnicas vigentes del Programa 4 a 7 y cuyo modelo se detalla en el Convenio aprobado por Resolución Exenta Nº00056/2024 de fecha 19 de enero de 2024 del Servicio Nacional de la Mujer y Equidad de Género. OBJETIVOS</w:t>
      </w:r>
      <w:r>
        <w:rPr>
          <w:spacing w:val="-1"/>
        </w:rPr>
        <w:t xml:space="preserve"> </w:t>
      </w:r>
      <w:r>
        <w:t>DEL</w:t>
      </w:r>
      <w:r>
        <w:rPr>
          <w:spacing w:val="-2"/>
        </w:rPr>
        <w:t xml:space="preserve"> </w:t>
      </w:r>
      <w:r>
        <w:t>PROGRAMA:</w:t>
      </w:r>
      <w:r>
        <w:rPr>
          <w:spacing w:val="-2"/>
        </w:rPr>
        <w:t xml:space="preserve"> </w:t>
      </w:r>
      <w:r>
        <w:t>1.</w:t>
      </w:r>
      <w:r>
        <w:rPr>
          <w:spacing w:val="-2"/>
        </w:rPr>
        <w:t xml:space="preserve"> </w:t>
      </w:r>
      <w:r>
        <w:t>OBJETIVO</w:t>
      </w:r>
      <w:r>
        <w:rPr>
          <w:spacing w:val="-3"/>
        </w:rPr>
        <w:t xml:space="preserve"> </w:t>
      </w:r>
      <w:r>
        <w:t>GENERAL Proporcionar</w:t>
      </w:r>
      <w:r>
        <w:rPr>
          <w:spacing w:val="-2"/>
        </w:rPr>
        <w:t xml:space="preserve"> </w:t>
      </w:r>
      <w:r>
        <w:t>a</w:t>
      </w:r>
      <w:r>
        <w:rPr>
          <w:spacing w:val="-2"/>
        </w:rPr>
        <w:t xml:space="preserve"> </w:t>
      </w:r>
      <w:r>
        <w:t xml:space="preserve">mujeres responsables de </w:t>
      </w:r>
      <w:proofErr w:type="gramStart"/>
      <w:r>
        <w:t>niños y niñas</w:t>
      </w:r>
      <w:proofErr w:type="gramEnd"/>
      <w:r>
        <w:t xml:space="preserve"> de 6 a 13 años, acceso al servicio de cuidado provisto por el Programa, en apoyo a su participación en el mercado laboral. 2. OBJETIVOS ESPECIFICOS - Gestionar apoyos transversales para la autonomía económica de las mujeres participantes. - Proveer de un servicio de cuidado infantil integral para </w:t>
      </w:r>
      <w:proofErr w:type="gramStart"/>
      <w:r>
        <w:t>niños y niñas</w:t>
      </w:r>
      <w:proofErr w:type="gramEnd"/>
      <w:r>
        <w:t xml:space="preserve"> de entre 6 y 13 años que estén a cargo del cuidado de las participantes. PÚBLICO OBJETIVO La población del Programa corresponde a mujeres entre 18 y 65 años, que son parte de la población económicamente activa -PEA-, que son responsables de niñas y niños entre 6 y</w:t>
      </w:r>
      <w:r>
        <w:rPr>
          <w:spacing w:val="40"/>
        </w:rPr>
        <w:t xml:space="preserve"> </w:t>
      </w:r>
      <w:r>
        <w:t>13 años y pertenecen al 60% de la Calificación Socioeconómica (CSE) del Registro Social</w:t>
      </w:r>
      <w:r>
        <w:rPr>
          <w:spacing w:val="-1"/>
        </w:rPr>
        <w:t xml:space="preserve"> </w:t>
      </w:r>
      <w:r>
        <w:t>de Hogares</w:t>
      </w:r>
      <w:r>
        <w:rPr>
          <w:spacing w:val="-2"/>
        </w:rPr>
        <w:t xml:space="preserve"> </w:t>
      </w:r>
      <w:r>
        <w:t>(RSH).</w:t>
      </w:r>
      <w:r>
        <w:rPr>
          <w:spacing w:val="-1"/>
        </w:rPr>
        <w:t xml:space="preserve"> </w:t>
      </w:r>
      <w:r>
        <w:t>Para</w:t>
      </w:r>
      <w:r>
        <w:rPr>
          <w:spacing w:val="-3"/>
        </w:rPr>
        <w:t xml:space="preserve"> </w:t>
      </w:r>
      <w:r>
        <w:t>quienes no</w:t>
      </w:r>
      <w:r>
        <w:rPr>
          <w:spacing w:val="-1"/>
        </w:rPr>
        <w:t xml:space="preserve"> </w:t>
      </w:r>
      <w:r>
        <w:t>estén inscritas</w:t>
      </w:r>
      <w:r>
        <w:rPr>
          <w:spacing w:val="-2"/>
        </w:rPr>
        <w:t xml:space="preserve"> </w:t>
      </w:r>
      <w:r>
        <w:t>en</w:t>
      </w:r>
      <w:r>
        <w:rPr>
          <w:spacing w:val="-2"/>
        </w:rPr>
        <w:t xml:space="preserve"> </w:t>
      </w:r>
      <w:r>
        <w:t>el</w:t>
      </w:r>
      <w:r>
        <w:rPr>
          <w:spacing w:val="-1"/>
        </w:rPr>
        <w:t xml:space="preserve"> </w:t>
      </w:r>
      <w:r>
        <w:t>RSH</w:t>
      </w:r>
      <w:r>
        <w:rPr>
          <w:spacing w:val="-1"/>
        </w:rPr>
        <w:t xml:space="preserve"> </w:t>
      </w:r>
      <w:r>
        <w:t>se</w:t>
      </w:r>
      <w:r>
        <w:rPr>
          <w:spacing w:val="-2"/>
        </w:rPr>
        <w:t xml:space="preserve"> </w:t>
      </w:r>
      <w:r>
        <w:t>considerarán los quintiles I, II y III.</w:t>
      </w:r>
    </w:p>
    <w:p w14:paraId="712833D5" w14:textId="77777777" w:rsidR="00D151AD" w:rsidRDefault="00000000">
      <w:pPr>
        <w:pStyle w:val="Textoindependiente"/>
        <w:spacing w:line="313" w:lineRule="exact"/>
        <w:ind w:left="1131"/>
      </w:pPr>
      <w:r>
        <w:t>En</w:t>
      </w:r>
      <w:r>
        <w:rPr>
          <w:spacing w:val="5"/>
        </w:rPr>
        <w:t xml:space="preserve"> </w:t>
      </w:r>
      <w:r>
        <w:t>cuanto</w:t>
      </w:r>
      <w:r>
        <w:rPr>
          <w:spacing w:val="9"/>
        </w:rPr>
        <w:t xml:space="preserve"> </w:t>
      </w:r>
      <w:r>
        <w:t>a</w:t>
      </w:r>
      <w:r>
        <w:rPr>
          <w:spacing w:val="9"/>
        </w:rPr>
        <w:t xml:space="preserve"> </w:t>
      </w:r>
      <w:r>
        <w:t>su</w:t>
      </w:r>
      <w:r>
        <w:rPr>
          <w:spacing w:val="8"/>
        </w:rPr>
        <w:t xml:space="preserve"> </w:t>
      </w:r>
      <w:r>
        <w:t>vigencia,</w:t>
      </w:r>
      <w:r>
        <w:rPr>
          <w:spacing w:val="9"/>
        </w:rPr>
        <w:t xml:space="preserve"> </w:t>
      </w:r>
      <w:r>
        <w:t>el</w:t>
      </w:r>
      <w:r>
        <w:rPr>
          <w:spacing w:val="8"/>
        </w:rPr>
        <w:t xml:space="preserve"> </w:t>
      </w:r>
      <w:r>
        <w:t>artículo</w:t>
      </w:r>
      <w:r>
        <w:rPr>
          <w:spacing w:val="9"/>
        </w:rPr>
        <w:t xml:space="preserve"> </w:t>
      </w:r>
      <w:r>
        <w:t>vigésimo</w:t>
      </w:r>
      <w:r>
        <w:rPr>
          <w:spacing w:val="9"/>
        </w:rPr>
        <w:t xml:space="preserve"> </w:t>
      </w:r>
      <w:r>
        <w:t>primero</w:t>
      </w:r>
      <w:r>
        <w:rPr>
          <w:spacing w:val="9"/>
        </w:rPr>
        <w:t xml:space="preserve"> </w:t>
      </w:r>
      <w:r>
        <w:t>del</w:t>
      </w:r>
      <w:r>
        <w:rPr>
          <w:spacing w:val="9"/>
        </w:rPr>
        <w:t xml:space="preserve"> </w:t>
      </w:r>
      <w:proofErr w:type="gramStart"/>
      <w:r>
        <w:t>convenio,</w:t>
      </w:r>
      <w:proofErr w:type="gramEnd"/>
      <w:r>
        <w:rPr>
          <w:spacing w:val="9"/>
        </w:rPr>
        <w:t xml:space="preserve"> </w:t>
      </w:r>
      <w:r>
        <w:rPr>
          <w:spacing w:val="-2"/>
        </w:rPr>
        <w:t>establece</w:t>
      </w:r>
    </w:p>
    <w:p w14:paraId="712833D6" w14:textId="77777777" w:rsidR="00D151AD" w:rsidRDefault="00000000">
      <w:pPr>
        <w:pStyle w:val="Textoindependiente"/>
        <w:spacing w:before="46" w:line="273" w:lineRule="auto"/>
        <w:ind w:right="266"/>
      </w:pPr>
      <w:r>
        <w:t>que</w:t>
      </w:r>
      <w:r>
        <w:rPr>
          <w:spacing w:val="-1"/>
        </w:rPr>
        <w:t xml:space="preserve"> </w:t>
      </w:r>
      <w:r>
        <w:t xml:space="preserve">éste </w:t>
      </w:r>
      <w:proofErr w:type="gramStart"/>
      <w:r>
        <w:t>entra en vigencia</w:t>
      </w:r>
      <w:proofErr w:type="gramEnd"/>
      <w:r>
        <w:t xml:space="preserve"> una vez</w:t>
      </w:r>
      <w:r>
        <w:rPr>
          <w:spacing w:val="-1"/>
        </w:rPr>
        <w:t xml:space="preserve"> </w:t>
      </w:r>
      <w:r>
        <w:t>que se</w:t>
      </w:r>
      <w:r>
        <w:rPr>
          <w:spacing w:val="-1"/>
        </w:rPr>
        <w:t xml:space="preserve"> </w:t>
      </w:r>
      <w:r>
        <w:t>encuentra totalmente</w:t>
      </w:r>
      <w:r>
        <w:rPr>
          <w:spacing w:val="-1"/>
        </w:rPr>
        <w:t xml:space="preserve"> </w:t>
      </w:r>
      <w:r>
        <w:t xml:space="preserve">tramitado en acto administrativo que lo aprueba, en este caso el Decreto Alcaldicio Nº14.490 de fecha 02 de abril de 2024 y las actividades se comenzarán a realizar a partir del 1 de marzo de 2024 y no podrán exceder del 31 de diciembre de 2024 (año </w:t>
      </w:r>
      <w:r>
        <w:rPr>
          <w:spacing w:val="-2"/>
        </w:rPr>
        <w:t>escolar).</w:t>
      </w:r>
    </w:p>
    <w:p w14:paraId="712833D7" w14:textId="77777777" w:rsidR="00D151AD" w:rsidRDefault="00000000">
      <w:pPr>
        <w:pStyle w:val="Textoindependiente"/>
        <w:spacing w:line="273" w:lineRule="auto"/>
        <w:ind w:right="264" w:firstLine="426"/>
      </w:pPr>
      <w:r>
        <w:t>CALIFICACIÓN JURÍDICA DE LOS HECHOS: En esta parte, reitera que ha contratado a las acora para la prestación de servicios a honorarios, conforme al artículo 4° de la Ley 18.883.-</w:t>
      </w:r>
    </w:p>
    <w:p w14:paraId="712833D8" w14:textId="77777777" w:rsidR="00D151AD" w:rsidRDefault="00000000">
      <w:pPr>
        <w:pStyle w:val="Textoindependiente"/>
        <w:spacing w:line="334" w:lineRule="exact"/>
        <w:ind w:left="1050"/>
      </w:pPr>
      <w:r>
        <w:t>AUSENCIA</w:t>
      </w:r>
      <w:r>
        <w:rPr>
          <w:spacing w:val="53"/>
        </w:rPr>
        <w:t xml:space="preserve"> </w:t>
      </w:r>
      <w:r>
        <w:t>DE</w:t>
      </w:r>
      <w:r>
        <w:rPr>
          <w:spacing w:val="55"/>
        </w:rPr>
        <w:t xml:space="preserve"> </w:t>
      </w:r>
      <w:r>
        <w:t>INDICIOS</w:t>
      </w:r>
      <w:r>
        <w:rPr>
          <w:spacing w:val="58"/>
        </w:rPr>
        <w:t xml:space="preserve"> </w:t>
      </w:r>
      <w:r>
        <w:t>DE</w:t>
      </w:r>
      <w:r>
        <w:rPr>
          <w:spacing w:val="55"/>
        </w:rPr>
        <w:t xml:space="preserve"> </w:t>
      </w:r>
      <w:r>
        <w:t>VULNERACIÓN</w:t>
      </w:r>
      <w:r>
        <w:rPr>
          <w:spacing w:val="57"/>
        </w:rPr>
        <w:t xml:space="preserve"> </w:t>
      </w:r>
      <w:r>
        <w:t>DE</w:t>
      </w:r>
      <w:r>
        <w:rPr>
          <w:spacing w:val="57"/>
        </w:rPr>
        <w:t xml:space="preserve"> </w:t>
      </w:r>
      <w:r>
        <w:t>DERECHOS</w:t>
      </w:r>
      <w:r>
        <w:rPr>
          <w:spacing w:val="56"/>
        </w:rPr>
        <w:t xml:space="preserve"> </w:t>
      </w:r>
      <w:r>
        <w:rPr>
          <w:spacing w:val="-2"/>
        </w:rPr>
        <w:t>FUNDAMENTALES:</w:t>
      </w:r>
    </w:p>
    <w:p w14:paraId="712833D9" w14:textId="77777777" w:rsidR="00D151AD" w:rsidRDefault="00000000">
      <w:pPr>
        <w:pStyle w:val="Textoindependiente"/>
        <w:spacing w:before="39" w:line="273" w:lineRule="auto"/>
        <w:ind w:right="267"/>
      </w:pPr>
      <w:r>
        <w:t>Niega la concurrencia de indicios</w:t>
      </w:r>
      <w:r>
        <w:rPr>
          <w:spacing w:val="-2"/>
        </w:rPr>
        <w:t xml:space="preserve"> </w:t>
      </w:r>
      <w:r>
        <w:t>de la</w:t>
      </w:r>
      <w:r>
        <w:rPr>
          <w:spacing w:val="-1"/>
        </w:rPr>
        <w:t xml:space="preserve"> </w:t>
      </w:r>
      <w:r>
        <w:t>vulneración de garantías</w:t>
      </w:r>
      <w:r>
        <w:rPr>
          <w:spacing w:val="-2"/>
        </w:rPr>
        <w:t xml:space="preserve"> </w:t>
      </w:r>
      <w:r>
        <w:t>fundamentales en los términos expuestos en la denuncia.</w:t>
      </w:r>
    </w:p>
    <w:p w14:paraId="712833DA" w14:textId="77777777" w:rsidR="00D151AD" w:rsidRDefault="00000000">
      <w:pPr>
        <w:pStyle w:val="Textoindependiente"/>
        <w:spacing w:line="335" w:lineRule="exact"/>
        <w:ind w:left="1050"/>
      </w:pPr>
      <w:r>
        <w:t>PROTOCOLO</w:t>
      </w:r>
      <w:r>
        <w:rPr>
          <w:spacing w:val="30"/>
        </w:rPr>
        <w:t xml:space="preserve"> </w:t>
      </w:r>
      <w:r>
        <w:t>VIGENTE</w:t>
      </w:r>
      <w:r>
        <w:rPr>
          <w:spacing w:val="30"/>
        </w:rPr>
        <w:t xml:space="preserve"> </w:t>
      </w:r>
      <w:r>
        <w:t>SOBRE</w:t>
      </w:r>
      <w:r>
        <w:rPr>
          <w:spacing w:val="30"/>
        </w:rPr>
        <w:t xml:space="preserve"> </w:t>
      </w:r>
      <w:r>
        <w:t>PREVENCIÓN</w:t>
      </w:r>
      <w:r>
        <w:rPr>
          <w:spacing w:val="30"/>
        </w:rPr>
        <w:t xml:space="preserve"> </w:t>
      </w:r>
      <w:r>
        <w:t>DEL</w:t>
      </w:r>
      <w:r>
        <w:rPr>
          <w:spacing w:val="29"/>
        </w:rPr>
        <w:t xml:space="preserve"> </w:t>
      </w:r>
      <w:r>
        <w:t>ACOSO</w:t>
      </w:r>
      <w:r>
        <w:rPr>
          <w:spacing w:val="30"/>
        </w:rPr>
        <w:t xml:space="preserve"> </w:t>
      </w:r>
      <w:r>
        <w:t>LABORAL:</w:t>
      </w:r>
      <w:r>
        <w:rPr>
          <w:spacing w:val="28"/>
        </w:rPr>
        <w:t xml:space="preserve"> </w:t>
      </w:r>
      <w:r>
        <w:t>Señala</w:t>
      </w:r>
      <w:r>
        <w:rPr>
          <w:spacing w:val="31"/>
        </w:rPr>
        <w:t xml:space="preserve"> </w:t>
      </w:r>
      <w:r>
        <w:rPr>
          <w:spacing w:val="-5"/>
        </w:rPr>
        <w:t>que</w:t>
      </w:r>
    </w:p>
    <w:p w14:paraId="712833DB" w14:textId="77777777" w:rsidR="00D151AD" w:rsidRDefault="00000000">
      <w:pPr>
        <w:pStyle w:val="Textoindependiente"/>
        <w:spacing w:before="46" w:line="273" w:lineRule="auto"/>
        <w:ind w:right="265"/>
      </w:pPr>
      <w:r>
        <w:t xml:space="preserve">que con la </w:t>
      </w:r>
      <w:proofErr w:type="gramStart"/>
      <w:r>
        <w:t>entrada en vigencia</w:t>
      </w:r>
      <w:proofErr w:type="gramEnd"/>
      <w:r>
        <w:t xml:space="preserve"> de la Ley 21.643, la Municipalidad de Los Álamos, respecto de la cual estaba vinculada la denunciante, elaboró un Protocolo de prevención</w:t>
      </w:r>
      <w:r>
        <w:rPr>
          <w:spacing w:val="40"/>
        </w:rPr>
        <w:t xml:space="preserve"> </w:t>
      </w:r>
      <w:r>
        <w:t>del</w:t>
      </w:r>
      <w:r>
        <w:rPr>
          <w:spacing w:val="40"/>
        </w:rPr>
        <w:t xml:space="preserve"> </w:t>
      </w:r>
      <w:r>
        <w:t>acoso</w:t>
      </w:r>
      <w:r>
        <w:rPr>
          <w:spacing w:val="40"/>
        </w:rPr>
        <w:t xml:space="preserve"> </w:t>
      </w:r>
      <w:r>
        <w:t>sexual,</w:t>
      </w:r>
      <w:r>
        <w:rPr>
          <w:spacing w:val="40"/>
        </w:rPr>
        <w:t xml:space="preserve"> </w:t>
      </w:r>
      <w:r>
        <w:t>acoso</w:t>
      </w:r>
      <w:r>
        <w:rPr>
          <w:spacing w:val="40"/>
        </w:rPr>
        <w:t xml:space="preserve"> </w:t>
      </w:r>
      <w:r>
        <w:t>laboral</w:t>
      </w:r>
      <w:r>
        <w:rPr>
          <w:spacing w:val="40"/>
        </w:rPr>
        <w:t xml:space="preserve"> </w:t>
      </w:r>
      <w:r>
        <w:t>y</w:t>
      </w:r>
      <w:r>
        <w:rPr>
          <w:spacing w:val="40"/>
        </w:rPr>
        <w:t xml:space="preserve"> </w:t>
      </w:r>
      <w:r>
        <w:t>violencia</w:t>
      </w:r>
      <w:r>
        <w:rPr>
          <w:spacing w:val="40"/>
        </w:rPr>
        <w:t xml:space="preserve"> </w:t>
      </w:r>
      <w:r>
        <w:t>en</w:t>
      </w:r>
      <w:r>
        <w:rPr>
          <w:spacing w:val="40"/>
        </w:rPr>
        <w:t xml:space="preserve"> </w:t>
      </w:r>
      <w:r>
        <w:t>el</w:t>
      </w:r>
      <w:r>
        <w:rPr>
          <w:spacing w:val="40"/>
        </w:rPr>
        <w:t xml:space="preserve"> </w:t>
      </w:r>
      <w:r>
        <w:t>trabajo,</w:t>
      </w:r>
      <w:r>
        <w:rPr>
          <w:spacing w:val="40"/>
        </w:rPr>
        <w:t xml:space="preserve"> </w:t>
      </w:r>
      <w:r>
        <w:t>aprobado</w:t>
      </w:r>
    </w:p>
    <w:p w14:paraId="712833DC"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DD" w14:textId="77777777" w:rsidR="00D151AD" w:rsidRDefault="00000000">
      <w:pPr>
        <w:pStyle w:val="Textoindependiente"/>
        <w:spacing w:before="42" w:line="273" w:lineRule="auto"/>
        <w:ind w:right="265"/>
      </w:pPr>
      <w:r>
        <w:lastRenderedPageBreak/>
        <w:t>mediante Decreto Alcaldicio. Este Protocolo fue socializado con los funcionarios de la Municipalidad, además de haberse dictado una capacitación sobre implementación de la Ley Karin en la Municipalidad. Asimismo, la Municipalidad ha dispuesto un formulario en formato físico y digital para efectuar denuncias por acoso laboral, acoso sexual y violencia en el trabajo ejercida por</w:t>
      </w:r>
      <w:r>
        <w:rPr>
          <w:spacing w:val="-1"/>
        </w:rPr>
        <w:t xml:space="preserve"> </w:t>
      </w:r>
      <w:r>
        <w:t>terceros ajenos a la relación laboral, así como también se contempla en el protocolo acciones tendientes</w:t>
      </w:r>
      <w:r>
        <w:rPr>
          <w:spacing w:val="-1"/>
        </w:rPr>
        <w:t xml:space="preserve"> </w:t>
      </w:r>
      <w:r>
        <w:t>a</w:t>
      </w:r>
      <w:r>
        <w:rPr>
          <w:spacing w:val="-3"/>
        </w:rPr>
        <w:t xml:space="preserve"> </w:t>
      </w:r>
      <w:r>
        <w:t>la</w:t>
      </w:r>
      <w:r>
        <w:rPr>
          <w:spacing w:val="-3"/>
        </w:rPr>
        <w:t xml:space="preserve"> </w:t>
      </w:r>
      <w:r>
        <w:t>protección</w:t>
      </w:r>
      <w:r>
        <w:rPr>
          <w:spacing w:val="-2"/>
        </w:rPr>
        <w:t xml:space="preserve"> </w:t>
      </w:r>
      <w:r>
        <w:t>de</w:t>
      </w:r>
      <w:r>
        <w:rPr>
          <w:spacing w:val="-2"/>
        </w:rPr>
        <w:t xml:space="preserve"> </w:t>
      </w:r>
      <w:r>
        <w:t>la</w:t>
      </w:r>
      <w:r>
        <w:rPr>
          <w:spacing w:val="-1"/>
        </w:rPr>
        <w:t xml:space="preserve"> </w:t>
      </w:r>
      <w:r>
        <w:t>salud</w:t>
      </w:r>
      <w:r>
        <w:rPr>
          <w:spacing w:val="-2"/>
        </w:rPr>
        <w:t xml:space="preserve"> </w:t>
      </w:r>
      <w:r>
        <w:t>mental</w:t>
      </w:r>
      <w:r>
        <w:rPr>
          <w:spacing w:val="-3"/>
        </w:rPr>
        <w:t xml:space="preserve"> </w:t>
      </w:r>
      <w:r>
        <w:t>de</w:t>
      </w:r>
      <w:r>
        <w:rPr>
          <w:spacing w:val="-2"/>
        </w:rPr>
        <w:t xml:space="preserve"> </w:t>
      </w:r>
      <w:r>
        <w:t>la</w:t>
      </w:r>
      <w:r>
        <w:rPr>
          <w:spacing w:val="-3"/>
        </w:rPr>
        <w:t xml:space="preserve"> </w:t>
      </w:r>
      <w:r>
        <w:t>víctima.</w:t>
      </w:r>
      <w:r>
        <w:rPr>
          <w:spacing w:val="-1"/>
        </w:rPr>
        <w:t xml:space="preserve"> </w:t>
      </w:r>
      <w:r>
        <w:t>Hasta</w:t>
      </w:r>
      <w:r>
        <w:rPr>
          <w:spacing w:val="-1"/>
        </w:rPr>
        <w:t xml:space="preserve"> </w:t>
      </w:r>
      <w:r>
        <w:t>el</w:t>
      </w:r>
      <w:r>
        <w:rPr>
          <w:spacing w:val="-3"/>
        </w:rPr>
        <w:t xml:space="preserve"> </w:t>
      </w:r>
      <w:r>
        <w:t>término</w:t>
      </w:r>
      <w:r>
        <w:rPr>
          <w:spacing w:val="-3"/>
        </w:rPr>
        <w:t xml:space="preserve"> </w:t>
      </w:r>
      <w:r>
        <w:t>de</w:t>
      </w:r>
      <w:r>
        <w:rPr>
          <w:spacing w:val="-2"/>
        </w:rPr>
        <w:t xml:space="preserve"> </w:t>
      </w:r>
      <w:r>
        <w:t>los servicios prestados por la denunciante no se realizó denuncia alguna en contra</w:t>
      </w:r>
      <w:r>
        <w:rPr>
          <w:spacing w:val="40"/>
        </w:rPr>
        <w:t xml:space="preserve"> </w:t>
      </w:r>
      <w:r>
        <w:t>del Director(a) de la Dirección de Desarrollo Comunitario ni del Alcalde por los hechos narrados en la denuncia de tutela laboral, por lo que recién, ahora, con la notificación de la presente demanda la Municipalidad tomó conocimiento de que supuestamente durante la prestación de servicios de la denunciante, ésta sufrió una constante hostilidad laboral hacia su persona, sobre todo en cuanto a la discriminación política, acoso y vacío laboral en el desempeño de su cargo de monitora del Programa 4 a 7. Cita el artículo el artículo 126 de la Ley 18.883.-</w:t>
      </w:r>
    </w:p>
    <w:p w14:paraId="712833DE" w14:textId="77777777" w:rsidR="00D151AD" w:rsidRDefault="00000000">
      <w:pPr>
        <w:pStyle w:val="Textoindependiente"/>
        <w:spacing w:line="317" w:lineRule="exact"/>
        <w:ind w:left="1050"/>
        <w:jc w:val="left"/>
      </w:pPr>
      <w:r>
        <w:t>-</w:t>
      </w:r>
      <w:r>
        <w:rPr>
          <w:spacing w:val="21"/>
        </w:rPr>
        <w:t xml:space="preserve"> </w:t>
      </w:r>
      <w:r>
        <w:t>IMPROCEDENCIA</w:t>
      </w:r>
      <w:r>
        <w:rPr>
          <w:spacing w:val="26"/>
        </w:rPr>
        <w:t xml:space="preserve"> </w:t>
      </w:r>
      <w:r>
        <w:t>DE</w:t>
      </w:r>
      <w:r>
        <w:rPr>
          <w:spacing w:val="25"/>
        </w:rPr>
        <w:t xml:space="preserve"> </w:t>
      </w:r>
      <w:r>
        <w:t>LA</w:t>
      </w:r>
      <w:r>
        <w:rPr>
          <w:spacing w:val="26"/>
        </w:rPr>
        <w:t xml:space="preserve"> </w:t>
      </w:r>
      <w:r>
        <w:t>ACCIÓN</w:t>
      </w:r>
      <w:r>
        <w:rPr>
          <w:spacing w:val="25"/>
        </w:rPr>
        <w:t xml:space="preserve"> </w:t>
      </w:r>
      <w:r>
        <w:t>DE</w:t>
      </w:r>
      <w:r>
        <w:rPr>
          <w:spacing w:val="25"/>
        </w:rPr>
        <w:t xml:space="preserve"> </w:t>
      </w:r>
      <w:r>
        <w:t>NULIDAD</w:t>
      </w:r>
      <w:r>
        <w:rPr>
          <w:spacing w:val="27"/>
        </w:rPr>
        <w:t xml:space="preserve"> </w:t>
      </w:r>
      <w:r>
        <w:t>DEL</w:t>
      </w:r>
      <w:r>
        <w:rPr>
          <w:spacing w:val="26"/>
        </w:rPr>
        <w:t xml:space="preserve"> </w:t>
      </w:r>
      <w:r>
        <w:t>DESPIDO:</w:t>
      </w:r>
      <w:r>
        <w:rPr>
          <w:spacing w:val="25"/>
        </w:rPr>
        <w:t xml:space="preserve"> </w:t>
      </w:r>
      <w:r>
        <w:t>Lo</w:t>
      </w:r>
      <w:r>
        <w:rPr>
          <w:spacing w:val="26"/>
        </w:rPr>
        <w:t xml:space="preserve"> </w:t>
      </w:r>
      <w:r>
        <w:t>que</w:t>
      </w:r>
      <w:r>
        <w:rPr>
          <w:spacing w:val="25"/>
        </w:rPr>
        <w:t xml:space="preserve"> </w:t>
      </w:r>
      <w:r>
        <w:rPr>
          <w:spacing w:val="-2"/>
        </w:rPr>
        <w:t>arguye</w:t>
      </w:r>
    </w:p>
    <w:p w14:paraId="712833DF" w14:textId="77777777" w:rsidR="00D151AD" w:rsidRDefault="00000000">
      <w:pPr>
        <w:pStyle w:val="Textoindependiente"/>
        <w:spacing w:before="46" w:line="273" w:lineRule="auto"/>
        <w:ind w:right="262"/>
      </w:pPr>
      <w:r>
        <w:t>fundado en que la institución en comento no le resulta aplicable a la Municipalidad demandada, por tratarse ésta de una sentencia declarativa, y atendiendo a la calidad de estamento gubernamental, el efecto sancionatorio previsto en el artículo 162 del Código del Trabajo resulta inaplicable por ser este demandado un órgano estatal carente de la facultad de convalidar un despido, de modo que antes de la dictación de la sentencia declarativa que impone esta sanción, no existe obligación para mi representada de declarar y pagar cotizaciones, atendido que carecería de causa legal tal pago y no se ajustaría a la legalidad del mismo en relación a la administración de fondos públicos, por lo</w:t>
      </w:r>
      <w:r>
        <w:rPr>
          <w:spacing w:val="40"/>
        </w:rPr>
        <w:t xml:space="preserve"> </w:t>
      </w:r>
      <w:r>
        <w:t>que no es de justicia imponerle esta prestación</w:t>
      </w:r>
    </w:p>
    <w:p w14:paraId="712833E0" w14:textId="77777777" w:rsidR="00D151AD" w:rsidRDefault="00000000">
      <w:pPr>
        <w:pStyle w:val="Textoindependiente"/>
        <w:spacing w:line="324" w:lineRule="exact"/>
        <w:ind w:left="1050"/>
        <w:jc w:val="left"/>
      </w:pPr>
      <w:r>
        <w:t>EN</w:t>
      </w:r>
      <w:r>
        <w:rPr>
          <w:spacing w:val="-4"/>
        </w:rPr>
        <w:t xml:space="preserve"> </w:t>
      </w:r>
      <w:r>
        <w:t>SUBSIDIO,</w:t>
      </w:r>
      <w:r>
        <w:rPr>
          <w:spacing w:val="1"/>
        </w:rPr>
        <w:t xml:space="preserve"> </w:t>
      </w:r>
      <w:r>
        <w:t>ENRIQUECIMIENTO</w:t>
      </w:r>
      <w:r>
        <w:rPr>
          <w:spacing w:val="-2"/>
        </w:rPr>
        <w:t xml:space="preserve"> </w:t>
      </w:r>
      <w:r>
        <w:t>SIN</w:t>
      </w:r>
      <w:r>
        <w:rPr>
          <w:spacing w:val="-2"/>
        </w:rPr>
        <w:t xml:space="preserve"> </w:t>
      </w:r>
      <w:r>
        <w:t>CAUSA:</w:t>
      </w:r>
      <w:r>
        <w:rPr>
          <w:spacing w:val="1"/>
        </w:rPr>
        <w:t xml:space="preserve"> </w:t>
      </w:r>
      <w:proofErr w:type="gramStart"/>
      <w:r>
        <w:t>De</w:t>
      </w:r>
      <w:r>
        <w:rPr>
          <w:spacing w:val="-2"/>
        </w:rPr>
        <w:t xml:space="preserve"> </w:t>
      </w:r>
      <w:r>
        <w:t>acuerdo</w:t>
      </w:r>
      <w:r>
        <w:rPr>
          <w:spacing w:val="-1"/>
        </w:rPr>
        <w:t xml:space="preserve"> </w:t>
      </w:r>
      <w:r>
        <w:t>al</w:t>
      </w:r>
      <w:proofErr w:type="gramEnd"/>
      <w:r>
        <w:rPr>
          <w:spacing w:val="-1"/>
        </w:rPr>
        <w:t xml:space="preserve"> </w:t>
      </w:r>
      <w:r>
        <w:t>artículo</w:t>
      </w:r>
      <w:r>
        <w:rPr>
          <w:spacing w:val="-1"/>
        </w:rPr>
        <w:t xml:space="preserve"> </w:t>
      </w:r>
      <w:r>
        <w:t>17</w:t>
      </w:r>
      <w:r>
        <w:rPr>
          <w:spacing w:val="-3"/>
        </w:rPr>
        <w:t xml:space="preserve"> </w:t>
      </w:r>
      <w:r>
        <w:t xml:space="preserve">del </w:t>
      </w:r>
      <w:r>
        <w:rPr>
          <w:spacing w:val="-4"/>
        </w:rPr>
        <w:t>D.L.</w:t>
      </w:r>
    </w:p>
    <w:p w14:paraId="712833E1" w14:textId="77777777" w:rsidR="00D151AD" w:rsidRDefault="00000000">
      <w:pPr>
        <w:pStyle w:val="Textoindependiente"/>
        <w:spacing w:before="46" w:line="273" w:lineRule="auto"/>
        <w:ind w:right="264"/>
      </w:pPr>
      <w:r>
        <w:t xml:space="preserve">Nº 3500, el pago de las cotizaciones previsionales es de cargo del trabajador, correspondiéndole al empleador sólo su retención y posterior entero en la institución previsional correspondiente, por lo que no es procedente que se solicite que el demandado pague, a su costa, las imposiciones previsionales. Así, si eventualmente se ordenare jurisdiccionalmente su pago, el valor de </w:t>
      </w:r>
      <w:proofErr w:type="gramStart"/>
      <w:r>
        <w:t>las mismas</w:t>
      </w:r>
      <w:proofErr w:type="gramEnd"/>
      <w:r>
        <w:t xml:space="preserve"> deberá descontarse de los emolumentos que correspondiere pagar a la actora.</w:t>
      </w:r>
    </w:p>
    <w:p w14:paraId="712833E2" w14:textId="77777777" w:rsidR="00D151AD" w:rsidRDefault="00000000">
      <w:pPr>
        <w:pStyle w:val="Textoindependiente"/>
        <w:tabs>
          <w:tab w:val="left" w:pos="3042"/>
          <w:tab w:val="left" w:pos="3931"/>
          <w:tab w:val="left" w:pos="4438"/>
          <w:tab w:val="left" w:pos="5049"/>
          <w:tab w:val="left" w:pos="7269"/>
          <w:tab w:val="left" w:pos="9102"/>
        </w:tabs>
        <w:spacing w:line="330" w:lineRule="exact"/>
        <w:ind w:left="1050"/>
        <w:jc w:val="left"/>
      </w:pPr>
      <w:r>
        <w:rPr>
          <w:spacing w:val="-2"/>
        </w:rPr>
        <w:t>IMPROCEDENCIA</w:t>
      </w:r>
      <w:r>
        <w:tab/>
      </w:r>
      <w:r>
        <w:rPr>
          <w:spacing w:val="-2"/>
        </w:rPr>
        <w:t>LEGAL</w:t>
      </w:r>
      <w:r>
        <w:tab/>
      </w:r>
      <w:r>
        <w:rPr>
          <w:spacing w:val="-5"/>
        </w:rPr>
        <w:t>DE</w:t>
      </w:r>
      <w:r>
        <w:tab/>
      </w:r>
      <w:r>
        <w:rPr>
          <w:spacing w:val="-5"/>
        </w:rPr>
        <w:t>LAS</w:t>
      </w:r>
      <w:r>
        <w:tab/>
      </w:r>
      <w:r>
        <w:rPr>
          <w:spacing w:val="-2"/>
        </w:rPr>
        <w:t>INDEMNIZACIONES</w:t>
      </w:r>
      <w:r>
        <w:tab/>
      </w:r>
      <w:r>
        <w:rPr>
          <w:spacing w:val="-2"/>
        </w:rPr>
        <w:t>DEMANDADAS:</w:t>
      </w:r>
      <w:r>
        <w:tab/>
      </w:r>
      <w:r>
        <w:rPr>
          <w:spacing w:val="-5"/>
        </w:rPr>
        <w:t>Las</w:t>
      </w:r>
    </w:p>
    <w:p w14:paraId="712833E3" w14:textId="77777777" w:rsidR="00D151AD" w:rsidRDefault="00000000">
      <w:pPr>
        <w:pStyle w:val="Textoindependiente"/>
        <w:spacing w:before="46"/>
      </w:pPr>
      <w:r>
        <w:t>pretensiones</w:t>
      </w:r>
      <w:r>
        <w:rPr>
          <w:spacing w:val="-3"/>
        </w:rPr>
        <w:t xml:space="preserve"> </w:t>
      </w:r>
      <w:r>
        <w:t>solicitadas</w:t>
      </w:r>
      <w:r>
        <w:rPr>
          <w:spacing w:val="-5"/>
        </w:rPr>
        <w:t xml:space="preserve"> </w:t>
      </w:r>
      <w:r>
        <w:t>por</w:t>
      </w:r>
      <w:r>
        <w:rPr>
          <w:spacing w:val="-3"/>
        </w:rPr>
        <w:t xml:space="preserve"> </w:t>
      </w:r>
      <w:r>
        <w:t>la</w:t>
      </w:r>
      <w:r>
        <w:rPr>
          <w:spacing w:val="-4"/>
        </w:rPr>
        <w:t xml:space="preserve"> </w:t>
      </w:r>
      <w:r>
        <w:t>demandante</w:t>
      </w:r>
      <w:r>
        <w:rPr>
          <w:spacing w:val="-3"/>
        </w:rPr>
        <w:t xml:space="preserve"> </w:t>
      </w:r>
      <w:r>
        <w:t>son</w:t>
      </w:r>
      <w:r>
        <w:rPr>
          <w:spacing w:val="-3"/>
        </w:rPr>
        <w:t xml:space="preserve"> </w:t>
      </w:r>
      <w:r>
        <w:t>de</w:t>
      </w:r>
      <w:r>
        <w:rPr>
          <w:spacing w:val="-2"/>
        </w:rPr>
        <w:t xml:space="preserve"> </w:t>
      </w:r>
      <w:r>
        <w:t>naturaleza</w:t>
      </w:r>
      <w:r>
        <w:rPr>
          <w:spacing w:val="-4"/>
        </w:rPr>
        <w:t xml:space="preserve"> </w:t>
      </w:r>
      <w:r>
        <w:t>indemnizatoria</w:t>
      </w:r>
      <w:r>
        <w:rPr>
          <w:spacing w:val="-2"/>
        </w:rPr>
        <w:t xml:space="preserve"> </w:t>
      </w:r>
      <w:r>
        <w:t>y</w:t>
      </w:r>
      <w:r>
        <w:rPr>
          <w:spacing w:val="-2"/>
        </w:rPr>
        <w:t xml:space="preserve"> </w:t>
      </w:r>
      <w:r>
        <w:rPr>
          <w:spacing w:val="-5"/>
        </w:rPr>
        <w:t>de</w:t>
      </w:r>
    </w:p>
    <w:p w14:paraId="712833E4" w14:textId="77777777" w:rsidR="00D151AD" w:rsidRDefault="00D151AD">
      <w:pPr>
        <w:pStyle w:val="Textoindependiente"/>
        <w:sectPr w:rsidR="00D151AD">
          <w:pgSz w:w="12240" w:h="15840"/>
          <w:pgMar w:top="1060" w:right="1440" w:bottom="1000" w:left="1080" w:header="0" w:footer="805" w:gutter="0"/>
          <w:cols w:space="720"/>
        </w:sectPr>
      </w:pPr>
    </w:p>
    <w:p w14:paraId="712833E5" w14:textId="77777777" w:rsidR="00D151AD" w:rsidRDefault="00000000">
      <w:pPr>
        <w:pStyle w:val="Textoindependiente"/>
        <w:spacing w:before="42" w:line="273" w:lineRule="auto"/>
        <w:ind w:right="261"/>
      </w:pPr>
      <w:r>
        <w:lastRenderedPageBreak/>
        <w:t>índole previsional. Es del caso, que ninguna puede ser concedida a la</w:t>
      </w:r>
      <w:r>
        <w:rPr>
          <w:spacing w:val="40"/>
        </w:rPr>
        <w:t xml:space="preserve"> </w:t>
      </w:r>
      <w:r>
        <w:t>demandante, dada</w:t>
      </w:r>
      <w:r>
        <w:rPr>
          <w:spacing w:val="-2"/>
        </w:rPr>
        <w:t xml:space="preserve"> </w:t>
      </w:r>
      <w:r>
        <w:t>la</w:t>
      </w:r>
      <w:r>
        <w:rPr>
          <w:spacing w:val="-2"/>
        </w:rPr>
        <w:t xml:space="preserve"> </w:t>
      </w:r>
      <w:r>
        <w:t>naturaleza</w:t>
      </w:r>
      <w:r>
        <w:rPr>
          <w:spacing w:val="-2"/>
        </w:rPr>
        <w:t xml:space="preserve"> </w:t>
      </w:r>
      <w:r>
        <w:t>jurídica de</w:t>
      </w:r>
      <w:r>
        <w:rPr>
          <w:spacing w:val="-3"/>
        </w:rPr>
        <w:t xml:space="preserve"> </w:t>
      </w:r>
      <w:r>
        <w:t>su</w:t>
      </w:r>
      <w:r>
        <w:rPr>
          <w:spacing w:val="-1"/>
        </w:rPr>
        <w:t xml:space="preserve"> </w:t>
      </w:r>
      <w:r>
        <w:t>vinculación</w:t>
      </w:r>
      <w:r>
        <w:rPr>
          <w:spacing w:val="-1"/>
        </w:rPr>
        <w:t xml:space="preserve"> </w:t>
      </w:r>
      <w:r>
        <w:t>con</w:t>
      </w:r>
      <w:r>
        <w:rPr>
          <w:spacing w:val="-1"/>
        </w:rPr>
        <w:t xml:space="preserve"> </w:t>
      </w:r>
      <w:r>
        <w:t>la</w:t>
      </w:r>
      <w:r>
        <w:rPr>
          <w:spacing w:val="-2"/>
        </w:rPr>
        <w:t xml:space="preserve"> </w:t>
      </w:r>
      <w:r>
        <w:t>Municipalidad,</w:t>
      </w:r>
      <w:r>
        <w:rPr>
          <w:spacing w:val="-2"/>
        </w:rPr>
        <w:t xml:space="preserve"> </w:t>
      </w:r>
      <w:r>
        <w:t>la que en ningún caso es capaz de generar la nulidad de su cese de funciones y el cobro de las sumas de dinero, por cuanto al no existir vínculo bajo subordinación y dependencia, tampoco existió un despido ni menos dicriminatorio ni injustificado. No es posible aplicar las normas del Código del Trabajo en lo referente a las prestaciones demandadas en estos autos, por cuanto ellas se contraponen al régimen especial de la Ley 18.883 y se contradice absolutamente con lo dispuesto en el artículo 1º del Código del Trabajo, que excluye de su ámbito de aplicación a los funcionarios de organismos del Estado, aun a aquellos que en aplicación del artículo 4 del Estatuto Administrativo para Funcionarios Municipales sean contratados para cometidos específicos bajo la modalidad a honorarios. La Ley 18.883 no reconoce indemnizaciones por término de labores respecto a un funcionario público, por lo que mal podría inferirse que este proceda respecto de una persona unida con la Municipalidad por un vínculo como es el contrato a honorarios, a menos que esto se pacte en el mismo contrato, cuestión que no ha ocurrido en el caso.</w:t>
      </w:r>
    </w:p>
    <w:p w14:paraId="712833E6" w14:textId="77777777" w:rsidR="00D151AD" w:rsidRDefault="00000000">
      <w:pPr>
        <w:pStyle w:val="Textoindependiente"/>
        <w:spacing w:line="315" w:lineRule="exact"/>
        <w:ind w:left="1149"/>
        <w:jc w:val="left"/>
      </w:pPr>
      <w:r>
        <w:t>EXCEPCION</w:t>
      </w:r>
      <w:r>
        <w:rPr>
          <w:spacing w:val="28"/>
        </w:rPr>
        <w:t xml:space="preserve"> </w:t>
      </w:r>
      <w:r>
        <w:t>DE</w:t>
      </w:r>
      <w:r>
        <w:rPr>
          <w:spacing w:val="27"/>
        </w:rPr>
        <w:t xml:space="preserve"> </w:t>
      </w:r>
      <w:r>
        <w:t>COMPENSACIÓN:</w:t>
      </w:r>
      <w:r>
        <w:rPr>
          <w:spacing w:val="29"/>
        </w:rPr>
        <w:t xml:space="preserve"> </w:t>
      </w:r>
      <w:r>
        <w:t>De</w:t>
      </w:r>
      <w:r>
        <w:rPr>
          <w:spacing w:val="28"/>
        </w:rPr>
        <w:t xml:space="preserve"> </w:t>
      </w:r>
      <w:r>
        <w:t>llegar</w:t>
      </w:r>
      <w:r>
        <w:rPr>
          <w:spacing w:val="27"/>
        </w:rPr>
        <w:t xml:space="preserve"> </w:t>
      </w:r>
      <w:r>
        <w:t>a</w:t>
      </w:r>
      <w:r>
        <w:rPr>
          <w:spacing w:val="27"/>
        </w:rPr>
        <w:t xml:space="preserve"> </w:t>
      </w:r>
      <w:r>
        <w:t>declararse</w:t>
      </w:r>
      <w:r>
        <w:rPr>
          <w:spacing w:val="28"/>
        </w:rPr>
        <w:t xml:space="preserve"> </w:t>
      </w:r>
      <w:r>
        <w:t>la</w:t>
      </w:r>
      <w:r>
        <w:rPr>
          <w:spacing w:val="27"/>
        </w:rPr>
        <w:t xml:space="preserve"> </w:t>
      </w:r>
      <w:r>
        <w:t>existencia</w:t>
      </w:r>
      <w:r>
        <w:rPr>
          <w:spacing w:val="31"/>
        </w:rPr>
        <w:t xml:space="preserve"> </w:t>
      </w:r>
      <w:r>
        <w:t>de</w:t>
      </w:r>
      <w:r>
        <w:rPr>
          <w:spacing w:val="28"/>
        </w:rPr>
        <w:t xml:space="preserve"> </w:t>
      </w:r>
      <w:r>
        <w:rPr>
          <w:spacing w:val="-5"/>
        </w:rPr>
        <w:t>una</w:t>
      </w:r>
    </w:p>
    <w:p w14:paraId="712833E7" w14:textId="77777777" w:rsidR="00D151AD" w:rsidRDefault="00000000">
      <w:pPr>
        <w:pStyle w:val="Textoindependiente"/>
        <w:spacing w:before="46" w:line="273" w:lineRule="auto"/>
        <w:ind w:right="263"/>
      </w:pPr>
      <w:r>
        <w:t>relación</w:t>
      </w:r>
      <w:r>
        <w:rPr>
          <w:spacing w:val="-3"/>
        </w:rPr>
        <w:t xml:space="preserve"> </w:t>
      </w:r>
      <w:r>
        <w:t>laboral,</w:t>
      </w:r>
      <w:r>
        <w:rPr>
          <w:spacing w:val="-2"/>
        </w:rPr>
        <w:t xml:space="preserve"> </w:t>
      </w:r>
      <w:r>
        <w:t>opone</w:t>
      </w:r>
      <w:r>
        <w:rPr>
          <w:spacing w:val="-3"/>
        </w:rPr>
        <w:t xml:space="preserve"> </w:t>
      </w:r>
      <w:r>
        <w:t>también</w:t>
      </w:r>
      <w:r>
        <w:rPr>
          <w:spacing w:val="-1"/>
        </w:rPr>
        <w:t xml:space="preserve"> </w:t>
      </w:r>
      <w:r>
        <w:t>y</w:t>
      </w:r>
      <w:r>
        <w:rPr>
          <w:spacing w:val="-4"/>
        </w:rPr>
        <w:t xml:space="preserve"> </w:t>
      </w:r>
      <w:r>
        <w:t>finalmente</w:t>
      </w:r>
      <w:r>
        <w:rPr>
          <w:spacing w:val="-1"/>
        </w:rPr>
        <w:t xml:space="preserve"> </w:t>
      </w:r>
      <w:r>
        <w:t>la</w:t>
      </w:r>
      <w:r>
        <w:rPr>
          <w:spacing w:val="-2"/>
        </w:rPr>
        <w:t xml:space="preserve"> </w:t>
      </w:r>
      <w:r>
        <w:t>excepción</w:t>
      </w:r>
      <w:r>
        <w:rPr>
          <w:spacing w:val="-1"/>
        </w:rPr>
        <w:t xml:space="preserve"> </w:t>
      </w:r>
      <w:r>
        <w:t>de</w:t>
      </w:r>
      <w:r>
        <w:rPr>
          <w:spacing w:val="-3"/>
        </w:rPr>
        <w:t xml:space="preserve"> </w:t>
      </w:r>
      <w:r>
        <w:t>compensación</w:t>
      </w:r>
      <w:r>
        <w:rPr>
          <w:spacing w:val="-1"/>
        </w:rPr>
        <w:t xml:space="preserve"> </w:t>
      </w:r>
      <w:r>
        <w:t>por</w:t>
      </w:r>
      <w:r>
        <w:rPr>
          <w:spacing w:val="-2"/>
        </w:rPr>
        <w:t xml:space="preserve"> </w:t>
      </w:r>
      <w:r>
        <w:t>el pago de las retenciones, atendido que la Municipalidad pagó el impuesto de retención del porcentaje por las boletas de honorarios pagadas a la demandante durante todo el periodo en que prestó servicios, retención devuelta a ella por el Servicio de Impuestos Internos al momento de efectuar las declaraciones de impuesto a la renta y pagada por la Tesorería General de la República, debiendo compensarse y descontarse del crédito que resulte pagar por concepto de las prestaciones que se concedan en la sentencia, por el monto total retenido, monto total que será</w:t>
      </w:r>
      <w:r>
        <w:rPr>
          <w:spacing w:val="-1"/>
        </w:rPr>
        <w:t xml:space="preserve"> </w:t>
      </w:r>
      <w:r>
        <w:t>acreditado en</w:t>
      </w:r>
      <w:r>
        <w:rPr>
          <w:spacing w:val="-2"/>
        </w:rPr>
        <w:t xml:space="preserve"> </w:t>
      </w:r>
      <w:r>
        <w:t>la</w:t>
      </w:r>
      <w:r>
        <w:rPr>
          <w:spacing w:val="-1"/>
        </w:rPr>
        <w:t xml:space="preserve"> </w:t>
      </w:r>
      <w:r>
        <w:t>oportunidad procesal</w:t>
      </w:r>
      <w:r>
        <w:rPr>
          <w:spacing w:val="-1"/>
        </w:rPr>
        <w:t xml:space="preserve"> </w:t>
      </w:r>
      <w:r>
        <w:t>respectiva y</w:t>
      </w:r>
      <w:r>
        <w:rPr>
          <w:spacing w:val="-1"/>
        </w:rPr>
        <w:t xml:space="preserve"> </w:t>
      </w:r>
      <w:r>
        <w:t>que no se</w:t>
      </w:r>
      <w:r>
        <w:rPr>
          <w:spacing w:val="-2"/>
        </w:rPr>
        <w:t xml:space="preserve"> </w:t>
      </w:r>
      <w:r>
        <w:t>señala en este momento por motivo que esta Municipalidad no cuenta con los antecedentes para determinarlo con exactitud.</w:t>
      </w:r>
    </w:p>
    <w:p w14:paraId="712833E8" w14:textId="77777777" w:rsidR="00D151AD" w:rsidRDefault="00000000">
      <w:pPr>
        <w:pStyle w:val="Textoindependiente"/>
        <w:spacing w:line="323" w:lineRule="exact"/>
        <w:ind w:left="1050"/>
        <w:jc w:val="left"/>
      </w:pPr>
      <w:r>
        <w:t>EXCEPCIÓN</w:t>
      </w:r>
      <w:r>
        <w:rPr>
          <w:spacing w:val="23"/>
        </w:rPr>
        <w:t xml:space="preserve"> </w:t>
      </w:r>
      <w:r>
        <w:t>DE</w:t>
      </w:r>
      <w:r>
        <w:rPr>
          <w:spacing w:val="24"/>
        </w:rPr>
        <w:t xml:space="preserve"> </w:t>
      </w:r>
      <w:r>
        <w:t>PRESCRIPCIÓN</w:t>
      </w:r>
      <w:r>
        <w:rPr>
          <w:spacing w:val="23"/>
        </w:rPr>
        <w:t xml:space="preserve"> </w:t>
      </w:r>
      <w:r>
        <w:t>EXTINTIVA:</w:t>
      </w:r>
      <w:r>
        <w:rPr>
          <w:spacing w:val="25"/>
        </w:rPr>
        <w:t xml:space="preserve"> </w:t>
      </w:r>
      <w:r>
        <w:t>Cita</w:t>
      </w:r>
      <w:r>
        <w:rPr>
          <w:spacing w:val="24"/>
        </w:rPr>
        <w:t xml:space="preserve"> </w:t>
      </w:r>
      <w:r>
        <w:t>el</w:t>
      </w:r>
      <w:r>
        <w:rPr>
          <w:spacing w:val="24"/>
        </w:rPr>
        <w:t xml:space="preserve"> </w:t>
      </w:r>
      <w:r>
        <w:t>artículo</w:t>
      </w:r>
      <w:r>
        <w:rPr>
          <w:spacing w:val="25"/>
        </w:rPr>
        <w:t xml:space="preserve"> </w:t>
      </w:r>
      <w:r>
        <w:t>510</w:t>
      </w:r>
      <w:r>
        <w:rPr>
          <w:spacing w:val="24"/>
        </w:rPr>
        <w:t xml:space="preserve"> </w:t>
      </w:r>
      <w:r>
        <w:t>del</w:t>
      </w:r>
      <w:r>
        <w:rPr>
          <w:spacing w:val="24"/>
        </w:rPr>
        <w:t xml:space="preserve"> </w:t>
      </w:r>
      <w:r>
        <w:t>Código</w:t>
      </w:r>
      <w:r>
        <w:rPr>
          <w:spacing w:val="25"/>
        </w:rPr>
        <w:t xml:space="preserve"> </w:t>
      </w:r>
      <w:r>
        <w:rPr>
          <w:spacing w:val="-5"/>
        </w:rPr>
        <w:t>del</w:t>
      </w:r>
    </w:p>
    <w:p w14:paraId="712833E9" w14:textId="77777777" w:rsidR="00D151AD" w:rsidRDefault="00000000">
      <w:pPr>
        <w:pStyle w:val="Textoindependiente"/>
        <w:spacing w:before="46" w:line="273" w:lineRule="auto"/>
        <w:ind w:right="262"/>
      </w:pPr>
      <w:r>
        <w:t>Trabajo y opone la excepción de prescripción del inciso primero de la norma referida, respecto del reconocimiento de la relación laboral y del periodo reclamado fundado en que se encuentran prescritos los derechos exigibles con anterioridad al 31 de diciembre de 2022. Asimismo, se opone la excepción de prescripción</w:t>
      </w:r>
      <w:r>
        <w:rPr>
          <w:spacing w:val="43"/>
        </w:rPr>
        <w:t xml:space="preserve"> </w:t>
      </w:r>
      <w:r>
        <w:t>respecto</w:t>
      </w:r>
      <w:r>
        <w:rPr>
          <w:spacing w:val="46"/>
        </w:rPr>
        <w:t xml:space="preserve"> </w:t>
      </w:r>
      <w:r>
        <w:t>de</w:t>
      </w:r>
      <w:r>
        <w:rPr>
          <w:spacing w:val="46"/>
        </w:rPr>
        <w:t xml:space="preserve"> </w:t>
      </w:r>
      <w:r>
        <w:t>la</w:t>
      </w:r>
      <w:r>
        <w:rPr>
          <w:spacing w:val="45"/>
        </w:rPr>
        <w:t xml:space="preserve"> </w:t>
      </w:r>
      <w:r>
        <w:t>indemnización</w:t>
      </w:r>
      <w:r>
        <w:rPr>
          <w:spacing w:val="45"/>
        </w:rPr>
        <w:t xml:space="preserve"> </w:t>
      </w:r>
      <w:r>
        <w:t>por</w:t>
      </w:r>
      <w:r>
        <w:rPr>
          <w:spacing w:val="45"/>
        </w:rPr>
        <w:t xml:space="preserve"> </w:t>
      </w:r>
      <w:r>
        <w:t>años</w:t>
      </w:r>
      <w:r>
        <w:rPr>
          <w:spacing w:val="45"/>
        </w:rPr>
        <w:t xml:space="preserve"> </w:t>
      </w:r>
      <w:r>
        <w:t>de</w:t>
      </w:r>
      <w:r>
        <w:rPr>
          <w:spacing w:val="46"/>
        </w:rPr>
        <w:t xml:space="preserve"> </w:t>
      </w:r>
      <w:r>
        <w:t>servicios</w:t>
      </w:r>
      <w:r>
        <w:rPr>
          <w:spacing w:val="45"/>
        </w:rPr>
        <w:t xml:space="preserve"> </w:t>
      </w:r>
      <w:r>
        <w:t>exigibles</w:t>
      </w:r>
      <w:r>
        <w:rPr>
          <w:spacing w:val="47"/>
        </w:rPr>
        <w:t xml:space="preserve"> </w:t>
      </w:r>
      <w:r>
        <w:rPr>
          <w:spacing w:val="-5"/>
        </w:rPr>
        <w:t>con</w:t>
      </w:r>
    </w:p>
    <w:p w14:paraId="712833EA"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3EB" w14:textId="77777777" w:rsidR="00D151AD" w:rsidRDefault="00000000">
      <w:pPr>
        <w:pStyle w:val="Textoindependiente"/>
        <w:spacing w:before="42" w:line="273" w:lineRule="auto"/>
        <w:ind w:right="270"/>
      </w:pPr>
      <w:r>
        <w:lastRenderedPageBreak/>
        <w:t>anterioridad al 31 de diciembre de 2022. De igual forma, se opone la excepción de prescripción respecto de feriado legal exigible con anterioridad al 31 de diciembre de 2022.</w:t>
      </w:r>
    </w:p>
    <w:p w14:paraId="712833EC" w14:textId="77777777" w:rsidR="00D151AD" w:rsidRDefault="00000000">
      <w:pPr>
        <w:pStyle w:val="Textoindependiente"/>
        <w:spacing w:line="273" w:lineRule="auto"/>
        <w:ind w:right="263" w:firstLine="426"/>
      </w:pPr>
      <w:r>
        <w:t>INEXISTENCIA DEL DAÑO MORAL DEMANDADO: Al respecto arguye que la actora</w:t>
      </w:r>
      <w:r>
        <w:rPr>
          <w:spacing w:val="40"/>
        </w:rPr>
        <w:t xml:space="preserve"> </w:t>
      </w:r>
      <w:r>
        <w:t>no ha explicado al tribunal por qué se debe condenar a su representado a pagar tal indemnización, debiendo ella probar el daño que</w:t>
      </w:r>
      <w:r>
        <w:rPr>
          <w:spacing w:val="40"/>
        </w:rPr>
        <w:t xml:space="preserve"> </w:t>
      </w:r>
      <w:r>
        <w:t>alega, carga que la demandante no podrá cumplir, ya que mi representada no le ha ocasionado daño moral a la denunciante, que deba ser indemnizado o reparado.</w:t>
      </w:r>
    </w:p>
    <w:p w14:paraId="712833ED" w14:textId="77777777" w:rsidR="00D151AD" w:rsidRDefault="00000000">
      <w:pPr>
        <w:pStyle w:val="Textoindependiente"/>
        <w:spacing w:line="273" w:lineRule="auto"/>
        <w:ind w:right="268" w:firstLine="426"/>
      </w:pPr>
      <w:r>
        <w:t xml:space="preserve">Previas citas legales, pide el rechazo de la demanda en todas sus partes, con </w:t>
      </w:r>
      <w:r>
        <w:rPr>
          <w:spacing w:val="-2"/>
        </w:rPr>
        <w:t>costas.</w:t>
      </w:r>
    </w:p>
    <w:p w14:paraId="712833EE" w14:textId="77777777" w:rsidR="00D151AD" w:rsidRDefault="00000000">
      <w:pPr>
        <w:pStyle w:val="Ttulo2"/>
        <w:spacing w:before="21"/>
        <w:ind w:firstLine="697"/>
        <w:jc w:val="left"/>
      </w:pPr>
      <w:r>
        <w:rPr>
          <w:w w:val="105"/>
        </w:rPr>
        <w:t>En</w:t>
      </w:r>
      <w:r>
        <w:rPr>
          <w:spacing w:val="32"/>
          <w:w w:val="105"/>
        </w:rPr>
        <w:t xml:space="preserve"> </w:t>
      </w:r>
      <w:r>
        <w:rPr>
          <w:w w:val="105"/>
        </w:rPr>
        <w:t>el</w:t>
      </w:r>
      <w:r>
        <w:rPr>
          <w:spacing w:val="37"/>
          <w:w w:val="105"/>
        </w:rPr>
        <w:t xml:space="preserve"> </w:t>
      </w:r>
      <w:r>
        <w:rPr>
          <w:w w:val="105"/>
        </w:rPr>
        <w:t>primer</w:t>
      </w:r>
      <w:r>
        <w:rPr>
          <w:spacing w:val="36"/>
          <w:w w:val="105"/>
        </w:rPr>
        <w:t xml:space="preserve"> </w:t>
      </w:r>
      <w:r>
        <w:rPr>
          <w:w w:val="105"/>
        </w:rPr>
        <w:t>otrosí</w:t>
      </w:r>
      <w:r>
        <w:rPr>
          <w:spacing w:val="37"/>
          <w:w w:val="105"/>
        </w:rPr>
        <w:t xml:space="preserve"> </w:t>
      </w:r>
      <w:r>
        <w:rPr>
          <w:w w:val="105"/>
        </w:rPr>
        <w:t>de</w:t>
      </w:r>
      <w:r>
        <w:rPr>
          <w:spacing w:val="33"/>
          <w:w w:val="105"/>
        </w:rPr>
        <w:t xml:space="preserve"> </w:t>
      </w:r>
      <w:r>
        <w:rPr>
          <w:w w:val="105"/>
        </w:rPr>
        <w:t>su</w:t>
      </w:r>
      <w:r>
        <w:rPr>
          <w:spacing w:val="35"/>
          <w:w w:val="105"/>
        </w:rPr>
        <w:t xml:space="preserve"> </w:t>
      </w:r>
      <w:r>
        <w:rPr>
          <w:w w:val="105"/>
        </w:rPr>
        <w:t>presentación,</w:t>
      </w:r>
      <w:r>
        <w:rPr>
          <w:spacing w:val="36"/>
          <w:w w:val="105"/>
        </w:rPr>
        <w:t xml:space="preserve"> </w:t>
      </w:r>
      <w:r>
        <w:rPr>
          <w:w w:val="105"/>
        </w:rPr>
        <w:t>viene</w:t>
      </w:r>
      <w:r>
        <w:rPr>
          <w:spacing w:val="35"/>
          <w:w w:val="105"/>
        </w:rPr>
        <w:t xml:space="preserve"> </w:t>
      </w:r>
      <w:r>
        <w:rPr>
          <w:w w:val="105"/>
        </w:rPr>
        <w:t>en</w:t>
      </w:r>
      <w:r>
        <w:rPr>
          <w:spacing w:val="36"/>
          <w:w w:val="105"/>
        </w:rPr>
        <w:t xml:space="preserve"> </w:t>
      </w:r>
      <w:r>
        <w:rPr>
          <w:w w:val="105"/>
        </w:rPr>
        <w:t>contestar</w:t>
      </w:r>
      <w:r>
        <w:rPr>
          <w:spacing w:val="36"/>
          <w:w w:val="105"/>
        </w:rPr>
        <w:t xml:space="preserve"> </w:t>
      </w:r>
      <w:r>
        <w:rPr>
          <w:w w:val="105"/>
        </w:rPr>
        <w:t>la</w:t>
      </w:r>
      <w:r>
        <w:rPr>
          <w:spacing w:val="34"/>
          <w:w w:val="105"/>
        </w:rPr>
        <w:t xml:space="preserve"> </w:t>
      </w:r>
      <w:r>
        <w:rPr>
          <w:spacing w:val="-2"/>
          <w:w w:val="105"/>
        </w:rPr>
        <w:t>demanda</w:t>
      </w:r>
    </w:p>
    <w:p w14:paraId="712833EF" w14:textId="77777777" w:rsidR="00D151AD" w:rsidRDefault="00000000">
      <w:pPr>
        <w:pStyle w:val="Textoindependiente"/>
        <w:spacing w:before="28" w:line="384" w:lineRule="exact"/>
        <w:ind w:right="258"/>
      </w:pPr>
      <w:r>
        <w:rPr>
          <w:rFonts w:ascii="Trebuchet MS" w:hAnsi="Trebuchet MS"/>
          <w:b/>
        </w:rPr>
        <w:t>subsidiaria</w:t>
      </w:r>
      <w:r>
        <w:rPr>
          <w:rFonts w:ascii="Trebuchet MS" w:hAnsi="Trebuchet MS"/>
          <w:b/>
          <w:spacing w:val="80"/>
        </w:rPr>
        <w:t xml:space="preserve"> </w:t>
      </w:r>
      <w:r>
        <w:rPr>
          <w:rFonts w:ascii="Trebuchet MS" w:hAnsi="Trebuchet MS"/>
          <w:b/>
        </w:rPr>
        <w:t>la</w:t>
      </w:r>
      <w:r>
        <w:rPr>
          <w:rFonts w:ascii="Trebuchet MS" w:hAnsi="Trebuchet MS"/>
          <w:b/>
          <w:spacing w:val="80"/>
        </w:rPr>
        <w:t xml:space="preserve"> </w:t>
      </w:r>
      <w:r>
        <w:rPr>
          <w:rFonts w:ascii="Trebuchet MS" w:hAnsi="Trebuchet MS"/>
          <w:b/>
        </w:rPr>
        <w:t>demanda</w:t>
      </w:r>
      <w:r>
        <w:rPr>
          <w:rFonts w:ascii="Trebuchet MS" w:hAnsi="Trebuchet MS"/>
          <w:b/>
          <w:spacing w:val="80"/>
        </w:rPr>
        <w:t xml:space="preserve"> </w:t>
      </w:r>
      <w:r>
        <w:rPr>
          <w:rFonts w:ascii="Trebuchet MS" w:hAnsi="Trebuchet MS"/>
          <w:b/>
        </w:rPr>
        <w:t>subsidiaria</w:t>
      </w:r>
      <w:r>
        <w:rPr>
          <w:rFonts w:ascii="Trebuchet MS" w:hAnsi="Trebuchet MS"/>
          <w:b/>
          <w:spacing w:val="80"/>
        </w:rPr>
        <w:t xml:space="preserve"> </w:t>
      </w:r>
      <w:r>
        <w:rPr>
          <w:rFonts w:ascii="Trebuchet MS" w:hAnsi="Trebuchet MS"/>
          <w:b/>
        </w:rPr>
        <w:t>de</w:t>
      </w:r>
      <w:r>
        <w:rPr>
          <w:rFonts w:ascii="Trebuchet MS" w:hAnsi="Trebuchet MS"/>
          <w:b/>
          <w:spacing w:val="80"/>
        </w:rPr>
        <w:t xml:space="preserve"> </w:t>
      </w:r>
      <w:r>
        <w:rPr>
          <w:rFonts w:ascii="Trebuchet MS" w:hAnsi="Trebuchet MS"/>
          <w:b/>
        </w:rPr>
        <w:t>nulidad</w:t>
      </w:r>
      <w:r>
        <w:rPr>
          <w:rFonts w:ascii="Trebuchet MS" w:hAnsi="Trebuchet MS"/>
          <w:b/>
          <w:spacing w:val="80"/>
        </w:rPr>
        <w:t xml:space="preserve"> </w:t>
      </w:r>
      <w:r>
        <w:rPr>
          <w:rFonts w:ascii="Trebuchet MS" w:hAnsi="Trebuchet MS"/>
          <w:b/>
        </w:rPr>
        <w:t>del</w:t>
      </w:r>
      <w:r>
        <w:rPr>
          <w:rFonts w:ascii="Trebuchet MS" w:hAnsi="Trebuchet MS"/>
          <w:b/>
          <w:spacing w:val="80"/>
        </w:rPr>
        <w:t xml:space="preserve"> </w:t>
      </w:r>
      <w:r>
        <w:rPr>
          <w:rFonts w:ascii="Trebuchet MS" w:hAnsi="Trebuchet MS"/>
          <w:b/>
        </w:rPr>
        <w:t>despido,</w:t>
      </w:r>
      <w:r>
        <w:rPr>
          <w:rFonts w:ascii="Trebuchet MS" w:hAnsi="Trebuchet MS"/>
          <w:b/>
          <w:spacing w:val="80"/>
        </w:rPr>
        <w:t xml:space="preserve"> </w:t>
      </w:r>
      <w:r>
        <w:rPr>
          <w:rFonts w:ascii="Trebuchet MS" w:hAnsi="Trebuchet MS"/>
          <w:b/>
        </w:rPr>
        <w:t>despido</w:t>
      </w:r>
      <w:r>
        <w:rPr>
          <w:rFonts w:ascii="Trebuchet MS" w:hAnsi="Trebuchet MS"/>
          <w:b/>
          <w:spacing w:val="40"/>
        </w:rPr>
        <w:t xml:space="preserve"> </w:t>
      </w:r>
      <w:r>
        <w:rPr>
          <w:rFonts w:ascii="Trebuchet MS" w:hAnsi="Trebuchet MS"/>
          <w:b/>
        </w:rPr>
        <w:t>injustificado</w:t>
      </w:r>
      <w:r>
        <w:rPr>
          <w:rFonts w:ascii="Trebuchet MS" w:hAnsi="Trebuchet MS"/>
          <w:b/>
          <w:spacing w:val="40"/>
        </w:rPr>
        <w:t xml:space="preserve"> </w:t>
      </w:r>
      <w:r>
        <w:rPr>
          <w:rFonts w:ascii="Trebuchet MS" w:hAnsi="Trebuchet MS"/>
          <w:b/>
        </w:rPr>
        <w:t>y</w:t>
      </w:r>
      <w:r>
        <w:rPr>
          <w:rFonts w:ascii="Trebuchet MS" w:hAnsi="Trebuchet MS"/>
          <w:b/>
          <w:spacing w:val="40"/>
        </w:rPr>
        <w:t xml:space="preserve"> </w:t>
      </w:r>
      <w:r>
        <w:rPr>
          <w:rFonts w:ascii="Trebuchet MS" w:hAnsi="Trebuchet MS"/>
          <w:b/>
        </w:rPr>
        <w:t>cobro</w:t>
      </w:r>
      <w:r>
        <w:rPr>
          <w:rFonts w:ascii="Trebuchet MS" w:hAnsi="Trebuchet MS"/>
          <w:b/>
          <w:spacing w:val="40"/>
        </w:rPr>
        <w:t xml:space="preserve"> </w:t>
      </w:r>
      <w:r>
        <w:rPr>
          <w:rFonts w:ascii="Trebuchet MS" w:hAnsi="Trebuchet MS"/>
          <w:b/>
        </w:rPr>
        <w:t>de</w:t>
      </w:r>
      <w:r>
        <w:rPr>
          <w:rFonts w:ascii="Trebuchet MS" w:hAnsi="Trebuchet MS"/>
          <w:b/>
          <w:spacing w:val="40"/>
        </w:rPr>
        <w:t xml:space="preserve"> </w:t>
      </w:r>
      <w:r>
        <w:rPr>
          <w:rFonts w:ascii="Trebuchet MS" w:hAnsi="Trebuchet MS"/>
          <w:b/>
        </w:rPr>
        <w:t>indemnizaciones,</w:t>
      </w:r>
      <w:r>
        <w:rPr>
          <w:rFonts w:ascii="Trebuchet MS" w:hAnsi="Trebuchet MS"/>
          <w:b/>
          <w:spacing w:val="40"/>
        </w:rPr>
        <w:t xml:space="preserve"> </w:t>
      </w:r>
      <w:r>
        <w:t>solicitando</w:t>
      </w:r>
      <w:r>
        <w:rPr>
          <w:spacing w:val="40"/>
        </w:rPr>
        <w:t xml:space="preserve"> </w:t>
      </w:r>
      <w:r>
        <w:t>su</w:t>
      </w:r>
      <w:r>
        <w:rPr>
          <w:spacing w:val="40"/>
        </w:rPr>
        <w:t xml:space="preserve"> </w:t>
      </w:r>
      <w:r>
        <w:t>total</w:t>
      </w:r>
      <w:r>
        <w:rPr>
          <w:spacing w:val="40"/>
        </w:rPr>
        <w:t xml:space="preserve"> </w:t>
      </w:r>
      <w:r>
        <w:t>rechazo</w:t>
      </w:r>
      <w:r>
        <w:rPr>
          <w:spacing w:val="40"/>
        </w:rPr>
        <w:t xml:space="preserve"> </w:t>
      </w:r>
      <w:r>
        <w:t>con costas, en base</w:t>
      </w:r>
      <w:r>
        <w:rPr>
          <w:spacing w:val="40"/>
        </w:rPr>
        <w:t xml:space="preserve"> </w:t>
      </w:r>
      <w:r>
        <w:t>a</w:t>
      </w:r>
      <w:r>
        <w:rPr>
          <w:spacing w:val="40"/>
        </w:rPr>
        <w:t xml:space="preserve"> </w:t>
      </w:r>
      <w:r>
        <w:t xml:space="preserve">los fundamentos de hecho y </w:t>
      </w:r>
      <w:proofErr w:type="gramStart"/>
      <w:r>
        <w:t>derecho expuestos</w:t>
      </w:r>
      <w:proofErr w:type="gramEnd"/>
      <w:r>
        <w:t xml:space="preserve"> en lo principal de su escrito de excepción de caducidad y contestación, siendo parte integrante de ésta las excepciones, alegaciones y defensas de fondo. Agrega que, en el improbable evento de que se declare una relación laboral entre las partes y que esta fue continua e ininterrumpida y se acceda a la demanda subsidiaria, viene en hacer presente que</w:t>
      </w:r>
      <w:r>
        <w:rPr>
          <w:spacing w:val="80"/>
        </w:rPr>
        <w:t xml:space="preserve"> </w:t>
      </w:r>
      <w:r>
        <w:t>la actora sólo pidió indemnización por 2 años de servicios y no pidió pago de feriado legal.</w:t>
      </w:r>
    </w:p>
    <w:p w14:paraId="712833F0" w14:textId="77777777" w:rsidR="00D151AD" w:rsidRDefault="00000000">
      <w:pPr>
        <w:pStyle w:val="Textoindependiente"/>
        <w:spacing w:before="68" w:line="273" w:lineRule="auto"/>
        <w:ind w:right="260" w:firstLine="543"/>
      </w:pPr>
      <w:r>
        <w:rPr>
          <w:rFonts w:ascii="Trebuchet MS" w:hAnsi="Trebuchet MS"/>
          <w:b/>
        </w:rPr>
        <w:t xml:space="preserve">TERCERO. Traslado de excepciones. </w:t>
      </w:r>
      <w:r>
        <w:t>La parte denunciante y demandante evacúa traslado de las excepciones opuestas, alegando que, en cuanto a la incompetencia, la</w:t>
      </w:r>
      <w:r>
        <w:rPr>
          <w:spacing w:val="40"/>
        </w:rPr>
        <w:t xml:space="preserve"> </w:t>
      </w:r>
      <w:r>
        <w:t>actora refiere que se trata de una discusión zanjada jurisprudencialmente, y que so Tribunales ha</w:t>
      </w:r>
      <w:r>
        <w:rPr>
          <w:spacing w:val="80"/>
        </w:rPr>
        <w:t xml:space="preserve"> </w:t>
      </w:r>
      <w:r>
        <w:t>sido categóricos en cuanto a que los</w:t>
      </w:r>
      <w:r>
        <w:rPr>
          <w:spacing w:val="-2"/>
        </w:rPr>
        <w:t xml:space="preserve"> </w:t>
      </w:r>
      <w:r>
        <w:t>trabajadores</w:t>
      </w:r>
      <w:r>
        <w:rPr>
          <w:spacing w:val="40"/>
        </w:rPr>
        <w:t xml:space="preserve"> </w:t>
      </w:r>
      <w:r>
        <w:t>que</w:t>
      </w:r>
      <w:r>
        <w:rPr>
          <w:spacing w:val="-2"/>
        </w:rPr>
        <w:t xml:space="preserve"> </w:t>
      </w:r>
      <w:r>
        <w:t>no</w:t>
      </w:r>
      <w:r>
        <w:rPr>
          <w:spacing w:val="-3"/>
        </w:rPr>
        <w:t xml:space="preserve"> </w:t>
      </w:r>
      <w:r>
        <w:t>están</w:t>
      </w:r>
      <w:r>
        <w:rPr>
          <w:spacing w:val="-2"/>
        </w:rPr>
        <w:t xml:space="preserve"> </w:t>
      </w:r>
      <w:r>
        <w:t>sujetos</w:t>
      </w:r>
      <w:r>
        <w:rPr>
          <w:spacing w:val="40"/>
        </w:rPr>
        <w:t xml:space="preserve"> </w:t>
      </w:r>
      <w:r>
        <w:t>estatutos</w:t>
      </w:r>
      <w:r>
        <w:rPr>
          <w:spacing w:val="-2"/>
        </w:rPr>
        <w:t xml:space="preserve"> </w:t>
      </w:r>
      <w:r>
        <w:t>especiales</w:t>
      </w:r>
      <w:r>
        <w:rPr>
          <w:spacing w:val="-2"/>
        </w:rPr>
        <w:t xml:space="preserve"> </w:t>
      </w:r>
      <w:r>
        <w:t>les</w:t>
      </w:r>
      <w:r>
        <w:rPr>
          <w:spacing w:val="-2"/>
        </w:rPr>
        <w:t xml:space="preserve"> </w:t>
      </w:r>
      <w:r>
        <w:t>resulta</w:t>
      </w:r>
      <w:r>
        <w:rPr>
          <w:spacing w:val="-1"/>
        </w:rPr>
        <w:t xml:space="preserve"> </w:t>
      </w:r>
      <w:r>
        <w:t>aplicable</w:t>
      </w:r>
      <w:r>
        <w:rPr>
          <w:spacing w:val="-2"/>
        </w:rPr>
        <w:t xml:space="preserve"> </w:t>
      </w:r>
      <w:r>
        <w:t>lo previsto en el artículo 1° del Código del Trabajo. Pide el rechazo de la excepción, con costas.</w:t>
      </w:r>
    </w:p>
    <w:p w14:paraId="712833F1" w14:textId="77777777" w:rsidR="00D151AD" w:rsidRDefault="00000000">
      <w:pPr>
        <w:pStyle w:val="Textoindependiente"/>
        <w:spacing w:line="273" w:lineRule="auto"/>
        <w:ind w:right="270" w:firstLine="521"/>
      </w:pPr>
      <w:r>
        <w:t>En cuanto a la legitimación activa y pasiva, entiende que se trataría de una relación entre la excepción anterior y ésta, de género a especie, por lo que aplica el mismo razonamiento. En cuanto a las demás excepciones entiende que se trata de discusiones jurídicas que deben ventilarse en el juicio</w:t>
      </w:r>
      <w:r>
        <w:rPr>
          <w:spacing w:val="40"/>
        </w:rPr>
        <w:t xml:space="preserve"> </w:t>
      </w:r>
      <w:r>
        <w:t>mediante la prueba que se incorpore en su oportunidad, y el tribunal habrá de decidir, pidiendo quede su resolución para definitiva.</w:t>
      </w:r>
    </w:p>
    <w:p w14:paraId="712833F2" w14:textId="77777777" w:rsidR="00D151AD" w:rsidRDefault="00000000">
      <w:pPr>
        <w:spacing w:line="273" w:lineRule="auto"/>
        <w:ind w:left="624" w:right="256" w:firstLine="426"/>
        <w:jc w:val="both"/>
      </w:pPr>
      <w:r>
        <w:rPr>
          <w:rFonts w:ascii="Trebuchet MS"/>
          <w:b/>
        </w:rPr>
        <w:t xml:space="preserve">CUARTO. Excepciones de caducidad e incompetencia del tribunal. </w:t>
      </w:r>
      <w:r>
        <w:t>Que las referidas</w:t>
      </w:r>
      <w:r>
        <w:rPr>
          <w:spacing w:val="80"/>
        </w:rPr>
        <w:t xml:space="preserve"> </w:t>
      </w:r>
      <w:r>
        <w:t>excepciones</w:t>
      </w:r>
      <w:r>
        <w:rPr>
          <w:spacing w:val="80"/>
        </w:rPr>
        <w:t xml:space="preserve"> </w:t>
      </w:r>
      <w:r>
        <w:t>fueron</w:t>
      </w:r>
      <w:r>
        <w:rPr>
          <w:spacing w:val="80"/>
        </w:rPr>
        <w:t xml:space="preserve"> </w:t>
      </w:r>
      <w:r>
        <w:t>desestimadas</w:t>
      </w:r>
      <w:r>
        <w:rPr>
          <w:spacing w:val="80"/>
        </w:rPr>
        <w:t xml:space="preserve"> </w:t>
      </w:r>
      <w:r>
        <w:t>en</w:t>
      </w:r>
      <w:r>
        <w:rPr>
          <w:spacing w:val="80"/>
        </w:rPr>
        <w:t xml:space="preserve"> </w:t>
      </w:r>
      <w:r>
        <w:t>preparatoria,</w:t>
      </w:r>
      <w:r>
        <w:rPr>
          <w:spacing w:val="80"/>
        </w:rPr>
        <w:t xml:space="preserve"> </w:t>
      </w:r>
      <w:r>
        <w:t>por</w:t>
      </w:r>
      <w:r>
        <w:rPr>
          <w:spacing w:val="80"/>
        </w:rPr>
        <w:t xml:space="preserve"> </w:t>
      </w:r>
      <w:r>
        <w:t>lo</w:t>
      </w:r>
      <w:r>
        <w:rPr>
          <w:spacing w:val="80"/>
        </w:rPr>
        <w:t xml:space="preserve"> </w:t>
      </w:r>
      <w:proofErr w:type="gramStart"/>
      <w:r>
        <w:t>que</w:t>
      </w:r>
      <w:r>
        <w:rPr>
          <w:spacing w:val="80"/>
        </w:rPr>
        <w:t xml:space="preserve">  </w:t>
      </w:r>
      <w:r>
        <w:t>el</w:t>
      </w:r>
      <w:proofErr w:type="gramEnd"/>
    </w:p>
    <w:p w14:paraId="712833F3" w14:textId="77777777" w:rsidR="00D151AD" w:rsidRDefault="00D151AD">
      <w:pPr>
        <w:spacing w:line="273" w:lineRule="auto"/>
        <w:jc w:val="both"/>
        <w:sectPr w:rsidR="00D151AD">
          <w:pgSz w:w="12240" w:h="15840"/>
          <w:pgMar w:top="1060" w:right="1440" w:bottom="1000" w:left="1080" w:header="0" w:footer="805" w:gutter="0"/>
          <w:cols w:space="720"/>
        </w:sectPr>
      </w:pPr>
    </w:p>
    <w:p w14:paraId="712833F4" w14:textId="77777777" w:rsidR="00D151AD" w:rsidRDefault="00000000">
      <w:pPr>
        <w:pStyle w:val="Textoindependiente"/>
        <w:spacing w:before="42" w:line="273" w:lineRule="auto"/>
        <w:ind w:right="263"/>
      </w:pPr>
      <w:r>
        <w:lastRenderedPageBreak/>
        <w:t>presente fallo razonará y decidirá únicamente respecto de las restantes cuya resolución quedó para definitiva.</w:t>
      </w:r>
    </w:p>
    <w:p w14:paraId="712833F5" w14:textId="77777777" w:rsidR="00D151AD" w:rsidRDefault="00000000">
      <w:pPr>
        <w:pStyle w:val="Textoindependiente"/>
        <w:spacing w:line="273" w:lineRule="auto"/>
        <w:ind w:right="261" w:firstLine="426"/>
      </w:pPr>
      <w:r>
        <w:rPr>
          <w:rFonts w:ascii="Trebuchet MS" w:hAnsi="Trebuchet MS"/>
          <w:b/>
        </w:rPr>
        <w:t xml:space="preserve">QUINTO. Conciliación. </w:t>
      </w:r>
      <w:r>
        <w:t>Que en audiencia preparatoria se llamó a las partes a conciliación, la que resultó frustrada.</w:t>
      </w:r>
    </w:p>
    <w:p w14:paraId="712833F6" w14:textId="77777777" w:rsidR="00D151AD" w:rsidRDefault="00000000">
      <w:pPr>
        <w:spacing w:line="273" w:lineRule="auto"/>
        <w:ind w:left="624" w:right="262" w:firstLine="426"/>
        <w:jc w:val="both"/>
      </w:pPr>
      <w:r>
        <w:rPr>
          <w:rFonts w:ascii="Trebuchet MS"/>
          <w:b/>
        </w:rPr>
        <w:t xml:space="preserve">SEXTO. Interlocutoria de prueba. </w:t>
      </w:r>
      <w:r>
        <w:t>Que, en preparatoria de establecieron los siguientes hechos substanciales, pertinentes y controvertidos:</w:t>
      </w:r>
    </w:p>
    <w:p w14:paraId="712833F7" w14:textId="77777777" w:rsidR="00D151AD" w:rsidRDefault="00000000">
      <w:pPr>
        <w:pStyle w:val="Textoindependiente"/>
        <w:spacing w:line="273" w:lineRule="auto"/>
        <w:ind w:right="268" w:firstLine="426"/>
      </w:pPr>
      <w:r>
        <w:t>1.- Fecha de inicio y término que la denunciante comenzó a prestar servicios para la Ilustre Municipalidad de Los Álamos y naturaleza de los servicios</w:t>
      </w:r>
      <w:r>
        <w:rPr>
          <w:spacing w:val="40"/>
        </w:rPr>
        <w:t xml:space="preserve"> </w:t>
      </w:r>
      <w:r>
        <w:t>prestados o de la vinculación con la Municipalidad.</w:t>
      </w:r>
    </w:p>
    <w:p w14:paraId="712833F8" w14:textId="77777777" w:rsidR="00D151AD" w:rsidRDefault="00000000">
      <w:pPr>
        <w:pStyle w:val="Textoindependiente"/>
        <w:spacing w:line="273" w:lineRule="auto"/>
        <w:ind w:right="264" w:firstLine="426"/>
      </w:pPr>
      <w:r>
        <w:t>2.- Efectividad de existir vulneración de derechos fundamentales con ocasión del despido. Hechos y circunstancias que lo constituyen.</w:t>
      </w:r>
    </w:p>
    <w:p w14:paraId="712833F9" w14:textId="77777777" w:rsidR="00D151AD" w:rsidRDefault="00000000">
      <w:pPr>
        <w:pStyle w:val="Textoindependiente"/>
        <w:spacing w:line="273" w:lineRule="auto"/>
        <w:ind w:right="264" w:firstLine="426"/>
      </w:pPr>
      <w:r>
        <w:t>3.- Procedencia de la acción del despido injustificado. En su caso, cumplimiento de las formalidades. Hechos y circunstancias que lo constituyen.</w:t>
      </w:r>
    </w:p>
    <w:p w14:paraId="712833FA" w14:textId="77777777" w:rsidR="00D151AD" w:rsidRDefault="00000000">
      <w:pPr>
        <w:pStyle w:val="Textoindependiente"/>
        <w:spacing w:line="273" w:lineRule="auto"/>
        <w:ind w:right="266" w:firstLine="426"/>
      </w:pPr>
      <w:r>
        <w:t>4.- Procedencia de las prestaciones e indemnizaciones que se reclaman en la demanda. Naturaleza y montos.</w:t>
      </w:r>
    </w:p>
    <w:p w14:paraId="712833FB" w14:textId="77777777" w:rsidR="00D151AD" w:rsidRDefault="00000000">
      <w:pPr>
        <w:pStyle w:val="Textoindependiente"/>
        <w:spacing w:line="335" w:lineRule="exact"/>
        <w:ind w:left="1050"/>
      </w:pPr>
      <w:r>
        <w:t>5.-</w:t>
      </w:r>
      <w:r>
        <w:rPr>
          <w:spacing w:val="-4"/>
        </w:rPr>
        <w:t xml:space="preserve"> </w:t>
      </w:r>
      <w:r>
        <w:t>Legitimación</w:t>
      </w:r>
      <w:r>
        <w:rPr>
          <w:spacing w:val="-3"/>
        </w:rPr>
        <w:t xml:space="preserve"> </w:t>
      </w:r>
      <w:r>
        <w:t>activa</w:t>
      </w:r>
      <w:r>
        <w:rPr>
          <w:spacing w:val="-4"/>
        </w:rPr>
        <w:t xml:space="preserve"> </w:t>
      </w:r>
      <w:r>
        <w:t>y</w:t>
      </w:r>
      <w:r>
        <w:rPr>
          <w:spacing w:val="-3"/>
        </w:rPr>
        <w:t xml:space="preserve"> </w:t>
      </w:r>
      <w:r>
        <w:rPr>
          <w:spacing w:val="-2"/>
        </w:rPr>
        <w:t>pasiva.</w:t>
      </w:r>
    </w:p>
    <w:p w14:paraId="712833FC" w14:textId="77777777" w:rsidR="00D151AD" w:rsidRDefault="00000000">
      <w:pPr>
        <w:pStyle w:val="Textoindependiente"/>
        <w:spacing w:before="30" w:line="273" w:lineRule="auto"/>
        <w:ind w:right="267" w:firstLine="426"/>
      </w:pPr>
      <w:r>
        <w:t>6.-</w:t>
      </w:r>
      <w:r>
        <w:rPr>
          <w:spacing w:val="-2"/>
        </w:rPr>
        <w:t xml:space="preserve"> </w:t>
      </w:r>
      <w:r>
        <w:t>Efectividad</w:t>
      </w:r>
      <w:r>
        <w:rPr>
          <w:spacing w:val="-1"/>
        </w:rPr>
        <w:t xml:space="preserve"> </w:t>
      </w:r>
      <w:r>
        <w:t>de</w:t>
      </w:r>
      <w:r>
        <w:rPr>
          <w:spacing w:val="-1"/>
        </w:rPr>
        <w:t xml:space="preserve"> </w:t>
      </w:r>
      <w:r>
        <w:t>que</w:t>
      </w:r>
      <w:r>
        <w:rPr>
          <w:spacing w:val="-1"/>
        </w:rPr>
        <w:t xml:space="preserve"> </w:t>
      </w:r>
      <w:r>
        <w:t>la</w:t>
      </w:r>
      <w:r>
        <w:rPr>
          <w:spacing w:val="-2"/>
        </w:rPr>
        <w:t xml:space="preserve"> </w:t>
      </w:r>
      <w:r>
        <w:t>acción</w:t>
      </w:r>
      <w:r>
        <w:rPr>
          <w:spacing w:val="-3"/>
        </w:rPr>
        <w:t xml:space="preserve"> </w:t>
      </w:r>
      <w:r>
        <w:t>que</w:t>
      </w:r>
      <w:r>
        <w:rPr>
          <w:spacing w:val="-1"/>
        </w:rPr>
        <w:t xml:space="preserve"> </w:t>
      </w:r>
      <w:r>
        <w:t>corresponde a</w:t>
      </w:r>
      <w:r>
        <w:rPr>
          <w:spacing w:val="-2"/>
        </w:rPr>
        <w:t xml:space="preserve"> </w:t>
      </w:r>
      <w:r>
        <w:t>las</w:t>
      </w:r>
      <w:r>
        <w:rPr>
          <w:spacing w:val="-1"/>
        </w:rPr>
        <w:t xml:space="preserve"> </w:t>
      </w:r>
      <w:r>
        <w:t>prestaciones</w:t>
      </w:r>
      <w:r>
        <w:rPr>
          <w:spacing w:val="-1"/>
        </w:rPr>
        <w:t xml:space="preserve"> </w:t>
      </w:r>
      <w:r>
        <w:t>de</w:t>
      </w:r>
      <w:r>
        <w:rPr>
          <w:spacing w:val="-1"/>
        </w:rPr>
        <w:t xml:space="preserve"> </w:t>
      </w:r>
      <w:r>
        <w:t>feriado legal e indemnizaciones laborales que se reclaman anteriores a diciembre de</w:t>
      </w:r>
      <w:r>
        <w:rPr>
          <w:spacing w:val="40"/>
        </w:rPr>
        <w:t xml:space="preserve"> </w:t>
      </w:r>
      <w:r>
        <w:t>2022 están prescritas.</w:t>
      </w:r>
    </w:p>
    <w:p w14:paraId="712833FD" w14:textId="77777777" w:rsidR="00D151AD" w:rsidRDefault="00000000">
      <w:pPr>
        <w:pStyle w:val="Textoindependiente"/>
        <w:spacing w:line="273" w:lineRule="auto"/>
        <w:ind w:right="274" w:firstLine="426"/>
      </w:pPr>
      <w:r>
        <w:t>7.- Procedencia de la compensación alegada por la Ilustre Municipalidad de Los Álamos. Elementos que la configuran</w:t>
      </w:r>
    </w:p>
    <w:p w14:paraId="712833FE" w14:textId="77777777" w:rsidR="00D151AD" w:rsidRDefault="00000000">
      <w:pPr>
        <w:spacing w:line="273" w:lineRule="auto"/>
        <w:ind w:left="624" w:right="262" w:firstLine="426"/>
        <w:jc w:val="both"/>
      </w:pPr>
      <w:r>
        <w:rPr>
          <w:rFonts w:ascii="Trebuchet MS" w:hAnsi="Trebuchet MS"/>
          <w:b/>
          <w:w w:val="105"/>
        </w:rPr>
        <w:t>SEPTIMO. Prueba de la denunciante</w:t>
      </w:r>
      <w:r>
        <w:rPr>
          <w:w w:val="105"/>
        </w:rPr>
        <w:t>. La actora se valió de las siguientes pruebas en juicio:</w:t>
      </w:r>
    </w:p>
    <w:p w14:paraId="712833FF" w14:textId="77777777" w:rsidR="00D151AD" w:rsidRDefault="00000000">
      <w:pPr>
        <w:pStyle w:val="Textoindependiente"/>
        <w:spacing w:line="335" w:lineRule="exact"/>
        <w:ind w:left="1050"/>
      </w:pPr>
      <w:r>
        <w:rPr>
          <w:u w:val="single"/>
        </w:rPr>
        <w:t>I.-PRUEBA</w:t>
      </w:r>
      <w:r>
        <w:rPr>
          <w:spacing w:val="-6"/>
          <w:u w:val="single"/>
        </w:rPr>
        <w:t xml:space="preserve"> </w:t>
      </w:r>
      <w:r>
        <w:rPr>
          <w:spacing w:val="-2"/>
          <w:u w:val="single"/>
        </w:rPr>
        <w:t>DOCUMENTAL:</w:t>
      </w:r>
    </w:p>
    <w:p w14:paraId="71283400" w14:textId="77777777" w:rsidR="00D151AD" w:rsidRDefault="00000000">
      <w:pPr>
        <w:pStyle w:val="Textoindependiente"/>
        <w:spacing w:before="39"/>
        <w:ind w:left="1050"/>
      </w:pPr>
      <w:r>
        <w:t>1.-</w:t>
      </w:r>
      <w:r>
        <w:rPr>
          <w:spacing w:val="-4"/>
        </w:rPr>
        <w:t xml:space="preserve"> </w:t>
      </w:r>
      <w:r>
        <w:t>Contrato</w:t>
      </w:r>
      <w:r>
        <w:rPr>
          <w:spacing w:val="-3"/>
        </w:rPr>
        <w:t xml:space="preserve"> </w:t>
      </w:r>
      <w:r>
        <w:t>año</w:t>
      </w:r>
      <w:r>
        <w:rPr>
          <w:spacing w:val="-4"/>
        </w:rPr>
        <w:t xml:space="preserve"> </w:t>
      </w:r>
      <w:r>
        <w:t>2024,</w:t>
      </w:r>
      <w:r>
        <w:rPr>
          <w:spacing w:val="-3"/>
        </w:rPr>
        <w:t xml:space="preserve"> </w:t>
      </w:r>
      <w:r>
        <w:t>habido</w:t>
      </w:r>
      <w:r>
        <w:rPr>
          <w:spacing w:val="-3"/>
        </w:rPr>
        <w:t xml:space="preserve"> </w:t>
      </w:r>
      <w:r>
        <w:t>entre</w:t>
      </w:r>
      <w:r>
        <w:rPr>
          <w:spacing w:val="-3"/>
        </w:rPr>
        <w:t xml:space="preserve"> </w:t>
      </w:r>
      <w:r>
        <w:t>las</w:t>
      </w:r>
      <w:r>
        <w:rPr>
          <w:spacing w:val="-4"/>
        </w:rPr>
        <w:t xml:space="preserve"> </w:t>
      </w:r>
      <w:r>
        <w:t>partes.</w:t>
      </w:r>
      <w:r>
        <w:rPr>
          <w:spacing w:val="-3"/>
        </w:rPr>
        <w:t xml:space="preserve"> </w:t>
      </w:r>
      <w:r>
        <w:rPr>
          <w:spacing w:val="-10"/>
        </w:rPr>
        <w:t>–</w:t>
      </w:r>
    </w:p>
    <w:p w14:paraId="71283401" w14:textId="77777777" w:rsidR="00D151AD" w:rsidRDefault="00000000">
      <w:pPr>
        <w:pStyle w:val="Textoindependiente"/>
        <w:spacing w:before="46" w:line="273" w:lineRule="auto"/>
        <w:ind w:left="1050" w:right="2460" w:firstLine="69"/>
      </w:pPr>
      <w:r>
        <w:t>2.-</w:t>
      </w:r>
      <w:r>
        <w:rPr>
          <w:spacing w:val="-5"/>
        </w:rPr>
        <w:t xml:space="preserve"> </w:t>
      </w:r>
      <w:r>
        <w:t>Decreto</w:t>
      </w:r>
      <w:r>
        <w:rPr>
          <w:spacing w:val="-5"/>
        </w:rPr>
        <w:t xml:space="preserve"> </w:t>
      </w:r>
      <w:r>
        <w:t>y</w:t>
      </w:r>
      <w:r>
        <w:rPr>
          <w:spacing w:val="-5"/>
        </w:rPr>
        <w:t xml:space="preserve"> </w:t>
      </w:r>
      <w:r>
        <w:t>contrato</w:t>
      </w:r>
      <w:r>
        <w:rPr>
          <w:spacing w:val="-7"/>
        </w:rPr>
        <w:t xml:space="preserve"> </w:t>
      </w:r>
      <w:r>
        <w:t>año</w:t>
      </w:r>
      <w:r>
        <w:rPr>
          <w:spacing w:val="-5"/>
        </w:rPr>
        <w:t xml:space="preserve"> </w:t>
      </w:r>
      <w:r>
        <w:t>2021.</w:t>
      </w:r>
      <w:r>
        <w:rPr>
          <w:spacing w:val="-5"/>
        </w:rPr>
        <w:t xml:space="preserve"> </w:t>
      </w:r>
      <w:r>
        <w:t>habido</w:t>
      </w:r>
      <w:r>
        <w:rPr>
          <w:spacing w:val="-5"/>
        </w:rPr>
        <w:t xml:space="preserve"> </w:t>
      </w:r>
      <w:r>
        <w:t>entre</w:t>
      </w:r>
      <w:r>
        <w:rPr>
          <w:spacing w:val="-6"/>
        </w:rPr>
        <w:t xml:space="preserve"> </w:t>
      </w:r>
      <w:r>
        <w:t>las</w:t>
      </w:r>
      <w:r>
        <w:rPr>
          <w:spacing w:val="-6"/>
        </w:rPr>
        <w:t xml:space="preserve"> </w:t>
      </w:r>
      <w:r>
        <w:t>partes. 3.- Decreto y contrato año 2020, habido entre las partes. 4.- Decreto y contrato año 2022, habido entre las partes. 5.- Decreto y contratos 2024, habido entre las partes.</w:t>
      </w:r>
    </w:p>
    <w:p w14:paraId="71283402" w14:textId="77777777" w:rsidR="00D151AD" w:rsidRDefault="00000000">
      <w:pPr>
        <w:pStyle w:val="Textoindependiente"/>
        <w:spacing w:line="333" w:lineRule="exact"/>
        <w:ind w:left="1050"/>
      </w:pPr>
      <w:r>
        <w:t>6.-</w:t>
      </w:r>
      <w:r>
        <w:rPr>
          <w:spacing w:val="1"/>
        </w:rPr>
        <w:t xml:space="preserve"> </w:t>
      </w:r>
      <w:r>
        <w:t>Liquidación</w:t>
      </w:r>
      <w:r>
        <w:rPr>
          <w:spacing w:val="1"/>
        </w:rPr>
        <w:t xml:space="preserve"> </w:t>
      </w:r>
      <w:r>
        <w:t>N°</w:t>
      </w:r>
      <w:r>
        <w:rPr>
          <w:spacing w:val="1"/>
        </w:rPr>
        <w:t xml:space="preserve"> </w:t>
      </w:r>
      <w:r>
        <w:t>126</w:t>
      </w:r>
      <w:r>
        <w:rPr>
          <w:spacing w:val="2"/>
        </w:rPr>
        <w:t xml:space="preserve"> </w:t>
      </w:r>
      <w:r>
        <w:t>del</w:t>
      </w:r>
      <w:r>
        <w:rPr>
          <w:spacing w:val="2"/>
        </w:rPr>
        <w:t xml:space="preserve"> </w:t>
      </w:r>
      <w:r>
        <w:t>27</w:t>
      </w:r>
      <w:r>
        <w:rPr>
          <w:spacing w:val="1"/>
        </w:rPr>
        <w:t xml:space="preserve"> </w:t>
      </w:r>
      <w:r>
        <w:t>de</w:t>
      </w:r>
      <w:r>
        <w:rPr>
          <w:spacing w:val="1"/>
        </w:rPr>
        <w:t xml:space="preserve"> </w:t>
      </w:r>
      <w:r>
        <w:t>diciembre</w:t>
      </w:r>
      <w:r>
        <w:rPr>
          <w:spacing w:val="3"/>
        </w:rPr>
        <w:t xml:space="preserve"> </w:t>
      </w:r>
      <w:r>
        <w:rPr>
          <w:spacing w:val="-2"/>
        </w:rPr>
        <w:t>2024.-</w:t>
      </w:r>
    </w:p>
    <w:p w14:paraId="71283403" w14:textId="77777777" w:rsidR="00D151AD" w:rsidRDefault="00000000">
      <w:pPr>
        <w:pStyle w:val="Textoindependiente"/>
        <w:spacing w:before="46"/>
        <w:ind w:left="1050"/>
      </w:pPr>
      <w:r>
        <w:t>7.-</w:t>
      </w:r>
      <w:r>
        <w:rPr>
          <w:spacing w:val="2"/>
        </w:rPr>
        <w:t xml:space="preserve"> </w:t>
      </w:r>
      <w:r>
        <w:t>Liquidación</w:t>
      </w:r>
      <w:r>
        <w:rPr>
          <w:spacing w:val="2"/>
        </w:rPr>
        <w:t xml:space="preserve"> </w:t>
      </w:r>
      <w:r>
        <w:t>N°</w:t>
      </w:r>
      <w:r>
        <w:rPr>
          <w:spacing w:val="2"/>
        </w:rPr>
        <w:t xml:space="preserve"> </w:t>
      </w:r>
      <w:r>
        <w:t>127,</w:t>
      </w:r>
      <w:r>
        <w:rPr>
          <w:spacing w:val="3"/>
        </w:rPr>
        <w:t xml:space="preserve"> </w:t>
      </w:r>
      <w:r>
        <w:t>del</w:t>
      </w:r>
      <w:r>
        <w:rPr>
          <w:spacing w:val="2"/>
        </w:rPr>
        <w:t xml:space="preserve"> </w:t>
      </w:r>
      <w:r>
        <w:t>27</w:t>
      </w:r>
      <w:r>
        <w:rPr>
          <w:spacing w:val="3"/>
        </w:rPr>
        <w:t xml:space="preserve"> </w:t>
      </w:r>
      <w:r>
        <w:t>de</w:t>
      </w:r>
      <w:r>
        <w:rPr>
          <w:spacing w:val="2"/>
        </w:rPr>
        <w:t xml:space="preserve"> </w:t>
      </w:r>
      <w:r>
        <w:rPr>
          <w:spacing w:val="-2"/>
        </w:rPr>
        <w:t>diciembre</w:t>
      </w:r>
    </w:p>
    <w:p w14:paraId="71283404" w14:textId="2FEE9FD4" w:rsidR="00D151AD" w:rsidRDefault="00000000">
      <w:pPr>
        <w:pStyle w:val="Textoindependiente"/>
        <w:spacing w:before="46" w:line="273" w:lineRule="auto"/>
        <w:ind w:right="265" w:firstLine="426"/>
      </w:pPr>
      <w:r>
        <w:rPr>
          <w:u w:val="single"/>
        </w:rPr>
        <w:t>II.-CONFESIONAL</w:t>
      </w:r>
      <w:r>
        <w:t xml:space="preserve">: Depone por la denunciada </w:t>
      </w:r>
      <w:r w:rsidR="00637251">
        <w:t xml:space="preserve">…………… </w:t>
      </w:r>
      <w:r>
        <w:t xml:space="preserve">LAGOS, </w:t>
      </w:r>
      <w:proofErr w:type="gramStart"/>
      <w:r>
        <w:t>Rut:</w:t>
      </w:r>
      <w:r w:rsidR="00637251">
        <w:t>…</w:t>
      </w:r>
      <w:proofErr w:type="gramEnd"/>
      <w:r w:rsidR="00637251">
        <w:t>……</w:t>
      </w:r>
      <w:proofErr w:type="gramStart"/>
      <w:r w:rsidR="00637251">
        <w:t>…….</w:t>
      </w:r>
      <w:proofErr w:type="gramEnd"/>
      <w:r w:rsidR="00637251">
        <w:t>.</w:t>
      </w:r>
      <w:r>
        <w:t>, ya individualizado. (Declaración consta en audio)</w:t>
      </w:r>
    </w:p>
    <w:p w14:paraId="71283405" w14:textId="77777777" w:rsidR="00D151AD" w:rsidRDefault="00000000">
      <w:pPr>
        <w:pStyle w:val="Textoindependiente"/>
        <w:spacing w:line="335" w:lineRule="exact"/>
        <w:ind w:left="1050"/>
      </w:pPr>
      <w:r>
        <w:rPr>
          <w:u w:val="single"/>
        </w:rPr>
        <w:t>III.-</w:t>
      </w:r>
      <w:r>
        <w:rPr>
          <w:spacing w:val="-4"/>
          <w:u w:val="single"/>
        </w:rPr>
        <w:t xml:space="preserve"> </w:t>
      </w:r>
      <w:r>
        <w:rPr>
          <w:spacing w:val="-2"/>
          <w:u w:val="single"/>
        </w:rPr>
        <w:t>TESTIMONIAL:</w:t>
      </w:r>
    </w:p>
    <w:p w14:paraId="71283406" w14:textId="77777777" w:rsidR="00D151AD" w:rsidRDefault="00D151AD">
      <w:pPr>
        <w:pStyle w:val="Textoindependiente"/>
        <w:spacing w:line="335" w:lineRule="exact"/>
        <w:sectPr w:rsidR="00D151AD">
          <w:pgSz w:w="12240" w:h="15840"/>
          <w:pgMar w:top="1060" w:right="1440" w:bottom="1000" w:left="1080" w:header="0" w:footer="805" w:gutter="0"/>
          <w:cols w:space="720"/>
        </w:sectPr>
      </w:pPr>
    </w:p>
    <w:p w14:paraId="71283407" w14:textId="32630FD1" w:rsidR="00D151AD" w:rsidRDefault="00000000">
      <w:pPr>
        <w:pStyle w:val="Textoindependiente"/>
        <w:tabs>
          <w:tab w:val="left" w:pos="1627"/>
          <w:tab w:val="left" w:pos="3079"/>
          <w:tab w:val="left" w:pos="4547"/>
          <w:tab w:val="left" w:pos="6163"/>
          <w:tab w:val="left" w:pos="7192"/>
          <w:tab w:val="left" w:pos="7861"/>
        </w:tabs>
        <w:spacing w:before="42"/>
        <w:ind w:left="1050"/>
        <w:jc w:val="left"/>
      </w:pPr>
      <w:r>
        <w:rPr>
          <w:spacing w:val="-5"/>
        </w:rPr>
        <w:lastRenderedPageBreak/>
        <w:t>1.-</w:t>
      </w:r>
      <w:r>
        <w:tab/>
      </w:r>
      <w:r w:rsidR="00637251">
        <w:rPr>
          <w:spacing w:val="-2"/>
        </w:rPr>
        <w:t>…………</w:t>
      </w:r>
      <w:proofErr w:type="gramStart"/>
      <w:r w:rsidR="00637251">
        <w:rPr>
          <w:spacing w:val="-2"/>
        </w:rPr>
        <w:t>…….</w:t>
      </w:r>
      <w:proofErr w:type="gramEnd"/>
      <w:r w:rsidR="00637251">
        <w:rPr>
          <w:spacing w:val="-2"/>
        </w:rPr>
        <w:t>.</w:t>
      </w:r>
      <w:r>
        <w:rPr>
          <w:spacing w:val="-2"/>
        </w:rPr>
        <w:t>,</w:t>
      </w:r>
      <w:r>
        <w:tab/>
      </w:r>
      <w:r>
        <w:rPr>
          <w:spacing w:val="-4"/>
        </w:rPr>
        <w:t>Rut:</w:t>
      </w:r>
      <w:r>
        <w:tab/>
      </w:r>
      <w:r w:rsidR="00637251">
        <w:rPr>
          <w:spacing w:val="-2"/>
        </w:rPr>
        <w:t>…………………</w:t>
      </w:r>
      <w:r>
        <w:rPr>
          <w:spacing w:val="-5"/>
        </w:rPr>
        <w:t>,</w:t>
      </w:r>
    </w:p>
    <w:p w14:paraId="71283408" w14:textId="2072425F" w:rsidR="00D151AD" w:rsidRDefault="00000000">
      <w:pPr>
        <w:pStyle w:val="Textoindependiente"/>
        <w:spacing w:before="46"/>
        <w:jc w:val="left"/>
      </w:pPr>
      <w:r>
        <w:t>estudiante,</w:t>
      </w:r>
      <w:r>
        <w:rPr>
          <w:spacing w:val="-4"/>
        </w:rPr>
        <w:t xml:space="preserve"> </w:t>
      </w:r>
      <w:r>
        <w:t>domiciliada</w:t>
      </w:r>
      <w:r>
        <w:rPr>
          <w:spacing w:val="-5"/>
        </w:rPr>
        <w:t xml:space="preserve"> </w:t>
      </w:r>
      <w:r>
        <w:t>en</w:t>
      </w:r>
      <w:r w:rsidR="00637251">
        <w:t>……………..</w:t>
      </w:r>
      <w:r>
        <w:rPr>
          <w:spacing w:val="-2"/>
        </w:rPr>
        <w:t>.</w:t>
      </w:r>
    </w:p>
    <w:p w14:paraId="71283409" w14:textId="5024B86F" w:rsidR="00D151AD" w:rsidRDefault="00000000">
      <w:pPr>
        <w:pStyle w:val="Textoindependiente"/>
        <w:spacing w:before="46"/>
        <w:ind w:left="1050"/>
        <w:jc w:val="left"/>
      </w:pPr>
      <w:r>
        <w:t>2.-</w:t>
      </w:r>
      <w:r w:rsidR="00637251">
        <w:t>……………</w:t>
      </w:r>
      <w:proofErr w:type="gramStart"/>
      <w:r w:rsidR="00637251">
        <w:t>…….</w:t>
      </w:r>
      <w:proofErr w:type="gramEnd"/>
      <w:r>
        <w:t>,</w:t>
      </w:r>
      <w:r>
        <w:rPr>
          <w:spacing w:val="8"/>
        </w:rPr>
        <w:t xml:space="preserve"> </w:t>
      </w:r>
      <w:proofErr w:type="gramStart"/>
      <w:r>
        <w:t>Rut:</w:t>
      </w:r>
      <w:r w:rsidR="00637251">
        <w:t>…</w:t>
      </w:r>
      <w:proofErr w:type="gramEnd"/>
      <w:r w:rsidR="00637251">
        <w:t>…………</w:t>
      </w:r>
      <w:r>
        <w:t>,</w:t>
      </w:r>
      <w:r>
        <w:rPr>
          <w:spacing w:val="8"/>
        </w:rPr>
        <w:t xml:space="preserve"> </w:t>
      </w:r>
      <w:r>
        <w:t>asistente</w:t>
      </w:r>
      <w:r>
        <w:rPr>
          <w:spacing w:val="10"/>
        </w:rPr>
        <w:t xml:space="preserve"> </w:t>
      </w:r>
      <w:r>
        <w:rPr>
          <w:spacing w:val="-2"/>
        </w:rPr>
        <w:t>social</w:t>
      </w:r>
    </w:p>
    <w:p w14:paraId="7128340A" w14:textId="77777777" w:rsidR="00D151AD" w:rsidRDefault="00000000">
      <w:pPr>
        <w:pStyle w:val="Textoindependiente"/>
        <w:spacing w:before="46"/>
        <w:jc w:val="left"/>
      </w:pPr>
      <w:r>
        <w:t>domiciliada</w:t>
      </w:r>
      <w:r>
        <w:rPr>
          <w:spacing w:val="-4"/>
        </w:rPr>
        <w:t xml:space="preserve"> </w:t>
      </w:r>
      <w:r>
        <w:t>en</w:t>
      </w:r>
      <w:r>
        <w:rPr>
          <w:spacing w:val="-4"/>
        </w:rPr>
        <w:t xml:space="preserve"> </w:t>
      </w:r>
      <w:r>
        <w:t>Los</w:t>
      </w:r>
      <w:r>
        <w:rPr>
          <w:spacing w:val="-4"/>
        </w:rPr>
        <w:t xml:space="preserve"> </w:t>
      </w:r>
      <w:r>
        <w:t>Copihues</w:t>
      </w:r>
      <w:r>
        <w:rPr>
          <w:spacing w:val="-4"/>
        </w:rPr>
        <w:t xml:space="preserve"> </w:t>
      </w:r>
      <w:r>
        <w:t>#45,</w:t>
      </w:r>
      <w:r>
        <w:rPr>
          <w:spacing w:val="-3"/>
        </w:rPr>
        <w:t xml:space="preserve"> </w:t>
      </w:r>
      <w:r>
        <w:t>Tres</w:t>
      </w:r>
      <w:r>
        <w:rPr>
          <w:spacing w:val="-2"/>
        </w:rPr>
        <w:t xml:space="preserve"> </w:t>
      </w:r>
      <w:r>
        <w:t>Pinos,</w:t>
      </w:r>
      <w:r>
        <w:rPr>
          <w:spacing w:val="-3"/>
        </w:rPr>
        <w:t xml:space="preserve"> </w:t>
      </w:r>
      <w:r>
        <w:t>Los</w:t>
      </w:r>
      <w:r>
        <w:rPr>
          <w:spacing w:val="-4"/>
        </w:rPr>
        <w:t xml:space="preserve"> </w:t>
      </w:r>
      <w:r>
        <w:rPr>
          <w:spacing w:val="-2"/>
        </w:rPr>
        <w:t>Álamos.</w:t>
      </w:r>
    </w:p>
    <w:p w14:paraId="7128340B" w14:textId="38C9573C" w:rsidR="00D151AD" w:rsidRDefault="00000000">
      <w:pPr>
        <w:pStyle w:val="Textoindependiente"/>
        <w:spacing w:before="46"/>
        <w:ind w:left="1050"/>
        <w:jc w:val="left"/>
      </w:pPr>
      <w:r>
        <w:t>3.-</w:t>
      </w:r>
      <w:r w:rsidR="00637251">
        <w:t>……………</w:t>
      </w:r>
      <w:proofErr w:type="gramStart"/>
      <w:r w:rsidR="00637251">
        <w:t>…….</w:t>
      </w:r>
      <w:proofErr w:type="gramEnd"/>
      <w:r>
        <w:t>,</w:t>
      </w:r>
      <w:r>
        <w:rPr>
          <w:spacing w:val="56"/>
        </w:rPr>
        <w:t xml:space="preserve"> </w:t>
      </w:r>
      <w:proofErr w:type="gramStart"/>
      <w:r>
        <w:t>Rut:</w:t>
      </w:r>
      <w:r w:rsidR="00637251">
        <w:t>…</w:t>
      </w:r>
      <w:proofErr w:type="gramEnd"/>
      <w:r w:rsidR="00637251">
        <w:t>…</w:t>
      </w:r>
      <w:proofErr w:type="gramStart"/>
      <w:r w:rsidR="00637251">
        <w:t>…….</w:t>
      </w:r>
      <w:proofErr w:type="gramEnd"/>
      <w:r w:rsidR="00637251">
        <w:t>.</w:t>
      </w:r>
      <w:r>
        <w:t>,</w:t>
      </w:r>
      <w:r>
        <w:rPr>
          <w:spacing w:val="56"/>
        </w:rPr>
        <w:t xml:space="preserve"> </w:t>
      </w:r>
      <w:r>
        <w:t>técnica</w:t>
      </w:r>
      <w:r>
        <w:rPr>
          <w:spacing w:val="59"/>
        </w:rPr>
        <w:t xml:space="preserve"> </w:t>
      </w:r>
      <w:r>
        <w:rPr>
          <w:spacing w:val="-5"/>
        </w:rPr>
        <w:t>en</w:t>
      </w:r>
    </w:p>
    <w:p w14:paraId="7128340C" w14:textId="2536BF03" w:rsidR="00D151AD" w:rsidRDefault="00000000">
      <w:pPr>
        <w:pStyle w:val="Textoindependiente"/>
        <w:spacing w:before="46"/>
        <w:jc w:val="left"/>
      </w:pPr>
      <w:r>
        <w:t>educación</w:t>
      </w:r>
      <w:r>
        <w:rPr>
          <w:spacing w:val="-7"/>
        </w:rPr>
        <w:t xml:space="preserve"> </w:t>
      </w:r>
      <w:r>
        <w:t>parvularia</w:t>
      </w:r>
      <w:r>
        <w:rPr>
          <w:spacing w:val="-3"/>
        </w:rPr>
        <w:t xml:space="preserve"> </w:t>
      </w:r>
      <w:r>
        <w:t>y</w:t>
      </w:r>
      <w:r>
        <w:rPr>
          <w:spacing w:val="-4"/>
        </w:rPr>
        <w:t xml:space="preserve"> </w:t>
      </w:r>
      <w:r>
        <w:t>básica,</w:t>
      </w:r>
      <w:r>
        <w:rPr>
          <w:spacing w:val="-3"/>
        </w:rPr>
        <w:t xml:space="preserve"> </w:t>
      </w:r>
      <w:r>
        <w:t>domiciliada</w:t>
      </w:r>
      <w:r w:rsidR="00637251">
        <w:t>……………</w:t>
      </w:r>
      <w:proofErr w:type="gramStart"/>
      <w:r w:rsidR="00637251">
        <w:t>…….</w:t>
      </w:r>
      <w:proofErr w:type="gramEnd"/>
      <w:r>
        <w:rPr>
          <w:spacing w:val="-2"/>
        </w:rPr>
        <w:t>.</w:t>
      </w:r>
    </w:p>
    <w:p w14:paraId="7128340D" w14:textId="027FF11F" w:rsidR="00D151AD" w:rsidRDefault="00000000">
      <w:pPr>
        <w:pStyle w:val="Textoindependiente"/>
        <w:spacing w:before="46"/>
        <w:ind w:left="1050"/>
        <w:jc w:val="left"/>
      </w:pPr>
      <w:r>
        <w:t>4</w:t>
      </w:r>
      <w:r w:rsidR="00637251">
        <w:t>…………</w:t>
      </w:r>
      <w:proofErr w:type="gramStart"/>
      <w:r w:rsidR="00637251">
        <w:t>…….</w:t>
      </w:r>
      <w:proofErr w:type="gramEnd"/>
      <w:r w:rsidR="00637251">
        <w:t>.</w:t>
      </w:r>
      <w:r>
        <w:t>,</w:t>
      </w:r>
      <w:r>
        <w:rPr>
          <w:spacing w:val="38"/>
        </w:rPr>
        <w:t xml:space="preserve"> </w:t>
      </w:r>
      <w:proofErr w:type="gramStart"/>
      <w:r>
        <w:t>Rut:</w:t>
      </w:r>
      <w:r w:rsidR="00637251">
        <w:t>…</w:t>
      </w:r>
      <w:proofErr w:type="gramEnd"/>
      <w:r w:rsidR="00637251">
        <w:t>……</w:t>
      </w:r>
      <w:proofErr w:type="gramStart"/>
      <w:r w:rsidR="00637251">
        <w:t>…….</w:t>
      </w:r>
      <w:proofErr w:type="gramEnd"/>
      <w:r>
        <w:t>,</w:t>
      </w:r>
      <w:r>
        <w:rPr>
          <w:spacing w:val="38"/>
        </w:rPr>
        <w:t xml:space="preserve"> </w:t>
      </w:r>
      <w:r>
        <w:rPr>
          <w:spacing w:val="-2"/>
        </w:rPr>
        <w:t>profesora,</w:t>
      </w:r>
    </w:p>
    <w:p w14:paraId="7128340E" w14:textId="12C5FC9A" w:rsidR="00D151AD" w:rsidRDefault="00000000">
      <w:pPr>
        <w:pStyle w:val="Textoindependiente"/>
        <w:spacing w:before="46"/>
        <w:jc w:val="left"/>
      </w:pPr>
      <w:r>
        <w:t>domiciliada</w:t>
      </w:r>
      <w:r>
        <w:rPr>
          <w:spacing w:val="-6"/>
        </w:rPr>
        <w:t xml:space="preserve"> </w:t>
      </w:r>
      <w:r>
        <w:t>en</w:t>
      </w:r>
      <w:r w:rsidR="00637251">
        <w:t>………………..</w:t>
      </w:r>
      <w:r>
        <w:rPr>
          <w:spacing w:val="-2"/>
        </w:rPr>
        <w:t>.</w:t>
      </w:r>
    </w:p>
    <w:p w14:paraId="7128340F" w14:textId="77777777" w:rsidR="00D151AD" w:rsidRDefault="00000000">
      <w:pPr>
        <w:pStyle w:val="Textoindependiente"/>
        <w:spacing w:before="46"/>
        <w:ind w:left="1050"/>
        <w:jc w:val="left"/>
      </w:pPr>
      <w:r>
        <w:rPr>
          <w:u w:val="single"/>
        </w:rPr>
        <w:t>IV.-EXHIBICIÓN</w:t>
      </w:r>
      <w:r>
        <w:rPr>
          <w:spacing w:val="-5"/>
          <w:u w:val="single"/>
        </w:rPr>
        <w:t xml:space="preserve"> </w:t>
      </w:r>
      <w:r>
        <w:rPr>
          <w:u w:val="single"/>
        </w:rPr>
        <w:t>DE</w:t>
      </w:r>
      <w:r>
        <w:rPr>
          <w:spacing w:val="-4"/>
          <w:u w:val="single"/>
        </w:rPr>
        <w:t xml:space="preserve"> </w:t>
      </w:r>
      <w:r>
        <w:rPr>
          <w:spacing w:val="-2"/>
          <w:u w:val="single"/>
        </w:rPr>
        <w:t>DOCUMENTOS:</w:t>
      </w:r>
    </w:p>
    <w:p w14:paraId="71283410" w14:textId="77777777" w:rsidR="00D151AD" w:rsidRDefault="00000000">
      <w:pPr>
        <w:pStyle w:val="Textoindependiente"/>
        <w:spacing w:before="46" w:line="273" w:lineRule="auto"/>
        <w:ind w:firstLine="426"/>
        <w:jc w:val="left"/>
      </w:pPr>
      <w:r>
        <w:t>1.-</w:t>
      </w:r>
      <w:r>
        <w:rPr>
          <w:spacing w:val="40"/>
        </w:rPr>
        <w:t xml:space="preserve"> </w:t>
      </w:r>
      <w:r>
        <w:t>A</w:t>
      </w:r>
      <w:r>
        <w:rPr>
          <w:spacing w:val="40"/>
        </w:rPr>
        <w:t xml:space="preserve"> </w:t>
      </w:r>
      <w:r>
        <w:t>folio</w:t>
      </w:r>
      <w:r>
        <w:rPr>
          <w:spacing w:val="40"/>
        </w:rPr>
        <w:t xml:space="preserve"> </w:t>
      </w:r>
      <w:r>
        <w:t>56,</w:t>
      </w:r>
      <w:r>
        <w:rPr>
          <w:spacing w:val="40"/>
        </w:rPr>
        <w:t xml:space="preserve"> </w:t>
      </w:r>
      <w:r>
        <w:t>consta</w:t>
      </w:r>
      <w:r>
        <w:rPr>
          <w:spacing w:val="40"/>
        </w:rPr>
        <w:t xml:space="preserve"> </w:t>
      </w:r>
      <w:r>
        <w:t>el</w:t>
      </w:r>
      <w:r>
        <w:rPr>
          <w:spacing w:val="40"/>
        </w:rPr>
        <w:t xml:space="preserve"> </w:t>
      </w:r>
      <w:r>
        <w:t>primer</w:t>
      </w:r>
      <w:r>
        <w:rPr>
          <w:spacing w:val="40"/>
        </w:rPr>
        <w:t xml:space="preserve"> </w:t>
      </w:r>
      <w:r>
        <w:t>documento:</w:t>
      </w:r>
      <w:r>
        <w:rPr>
          <w:spacing w:val="40"/>
        </w:rPr>
        <w:t xml:space="preserve"> </w:t>
      </w:r>
      <w:r>
        <w:t>Convenio</w:t>
      </w:r>
      <w:r>
        <w:rPr>
          <w:spacing w:val="40"/>
        </w:rPr>
        <w:t xml:space="preserve"> </w:t>
      </w:r>
      <w:r>
        <w:t>de</w:t>
      </w:r>
      <w:r>
        <w:rPr>
          <w:spacing w:val="40"/>
        </w:rPr>
        <w:t xml:space="preserve"> </w:t>
      </w:r>
      <w:r>
        <w:t>transferencia</w:t>
      </w:r>
      <w:r>
        <w:rPr>
          <w:spacing w:val="40"/>
        </w:rPr>
        <w:t xml:space="preserve"> </w:t>
      </w:r>
      <w:r>
        <w:t>de recursos Sernameg.</w:t>
      </w:r>
    </w:p>
    <w:p w14:paraId="71283411" w14:textId="77777777" w:rsidR="00D151AD" w:rsidRDefault="00000000">
      <w:pPr>
        <w:pStyle w:val="Textoindependiente"/>
        <w:spacing w:line="335" w:lineRule="exact"/>
        <w:ind w:left="1050"/>
        <w:jc w:val="left"/>
      </w:pPr>
      <w:r>
        <w:t>2.-</w:t>
      </w:r>
      <w:r>
        <w:rPr>
          <w:spacing w:val="-5"/>
        </w:rPr>
        <w:t xml:space="preserve"> </w:t>
      </w:r>
      <w:r>
        <w:t>A</w:t>
      </w:r>
      <w:r>
        <w:rPr>
          <w:spacing w:val="-5"/>
        </w:rPr>
        <w:t xml:space="preserve"> </w:t>
      </w:r>
      <w:r>
        <w:t>folio</w:t>
      </w:r>
      <w:r>
        <w:rPr>
          <w:spacing w:val="-2"/>
        </w:rPr>
        <w:t xml:space="preserve"> </w:t>
      </w:r>
      <w:r>
        <w:t>57,</w:t>
      </w:r>
      <w:r>
        <w:rPr>
          <w:spacing w:val="-5"/>
        </w:rPr>
        <w:t xml:space="preserve"> </w:t>
      </w:r>
      <w:r>
        <w:t>consta</w:t>
      </w:r>
      <w:r>
        <w:rPr>
          <w:spacing w:val="-2"/>
        </w:rPr>
        <w:t xml:space="preserve"> </w:t>
      </w:r>
      <w:r>
        <w:t>el</w:t>
      </w:r>
      <w:r>
        <w:rPr>
          <w:spacing w:val="-3"/>
        </w:rPr>
        <w:t xml:space="preserve"> </w:t>
      </w:r>
      <w:r>
        <w:t>segundo</w:t>
      </w:r>
      <w:r>
        <w:rPr>
          <w:spacing w:val="-3"/>
        </w:rPr>
        <w:t xml:space="preserve"> </w:t>
      </w:r>
      <w:r>
        <w:t>documento:</w:t>
      </w:r>
      <w:r>
        <w:rPr>
          <w:spacing w:val="-2"/>
        </w:rPr>
        <w:t xml:space="preserve"> </w:t>
      </w:r>
      <w:r>
        <w:t>Registro</w:t>
      </w:r>
      <w:r>
        <w:rPr>
          <w:spacing w:val="-3"/>
        </w:rPr>
        <w:t xml:space="preserve"> </w:t>
      </w:r>
      <w:r>
        <w:t>de</w:t>
      </w:r>
      <w:r>
        <w:rPr>
          <w:spacing w:val="-1"/>
        </w:rPr>
        <w:t xml:space="preserve"> </w:t>
      </w:r>
      <w:r>
        <w:rPr>
          <w:spacing w:val="-2"/>
        </w:rPr>
        <w:t>asistencia.</w:t>
      </w:r>
    </w:p>
    <w:p w14:paraId="71283412" w14:textId="77777777" w:rsidR="00D151AD" w:rsidRDefault="00000000">
      <w:pPr>
        <w:pStyle w:val="Textoindependiente"/>
        <w:spacing w:before="46" w:line="273" w:lineRule="auto"/>
        <w:ind w:firstLine="426"/>
        <w:jc w:val="left"/>
      </w:pPr>
      <w:r>
        <w:t>3.-</w:t>
      </w:r>
      <w:r>
        <w:rPr>
          <w:spacing w:val="35"/>
        </w:rPr>
        <w:t xml:space="preserve"> </w:t>
      </w:r>
      <w:r>
        <w:t>A</w:t>
      </w:r>
      <w:r>
        <w:rPr>
          <w:spacing w:val="32"/>
        </w:rPr>
        <w:t xml:space="preserve"> </w:t>
      </w:r>
      <w:r>
        <w:t>folio</w:t>
      </w:r>
      <w:r>
        <w:rPr>
          <w:spacing w:val="35"/>
        </w:rPr>
        <w:t xml:space="preserve"> </w:t>
      </w:r>
      <w:r>
        <w:t>58,</w:t>
      </w:r>
      <w:r>
        <w:rPr>
          <w:spacing w:val="32"/>
        </w:rPr>
        <w:t xml:space="preserve"> </w:t>
      </w:r>
      <w:r>
        <w:t>consta</w:t>
      </w:r>
      <w:r>
        <w:rPr>
          <w:spacing w:val="34"/>
        </w:rPr>
        <w:t xml:space="preserve"> </w:t>
      </w:r>
      <w:r>
        <w:t>el</w:t>
      </w:r>
      <w:r>
        <w:rPr>
          <w:spacing w:val="34"/>
        </w:rPr>
        <w:t xml:space="preserve"> </w:t>
      </w:r>
      <w:r>
        <w:t>tercer</w:t>
      </w:r>
      <w:r>
        <w:rPr>
          <w:spacing w:val="36"/>
        </w:rPr>
        <w:t xml:space="preserve"> </w:t>
      </w:r>
      <w:r>
        <w:t>documento:</w:t>
      </w:r>
      <w:r>
        <w:rPr>
          <w:spacing w:val="34"/>
        </w:rPr>
        <w:t xml:space="preserve"> </w:t>
      </w:r>
      <w:r>
        <w:t>Contratos</w:t>
      </w:r>
      <w:r>
        <w:rPr>
          <w:spacing w:val="34"/>
        </w:rPr>
        <w:t xml:space="preserve"> </w:t>
      </w:r>
      <w:r>
        <w:t>Monitores</w:t>
      </w:r>
      <w:r>
        <w:rPr>
          <w:spacing w:val="34"/>
        </w:rPr>
        <w:t xml:space="preserve"> </w:t>
      </w:r>
      <w:r>
        <w:t>4</w:t>
      </w:r>
      <w:r>
        <w:rPr>
          <w:spacing w:val="33"/>
        </w:rPr>
        <w:t xml:space="preserve"> </w:t>
      </w:r>
      <w:r>
        <w:t>a</w:t>
      </w:r>
      <w:r>
        <w:rPr>
          <w:spacing w:val="34"/>
        </w:rPr>
        <w:t xml:space="preserve"> </w:t>
      </w:r>
      <w:r>
        <w:t>7</w:t>
      </w:r>
      <w:r>
        <w:rPr>
          <w:spacing w:val="33"/>
        </w:rPr>
        <w:t xml:space="preserve"> </w:t>
      </w:r>
      <w:r>
        <w:t xml:space="preserve">año </w:t>
      </w:r>
      <w:r>
        <w:rPr>
          <w:spacing w:val="-4"/>
        </w:rPr>
        <w:t>2025</w:t>
      </w:r>
    </w:p>
    <w:p w14:paraId="71283413" w14:textId="77777777" w:rsidR="00D151AD" w:rsidRDefault="00000000">
      <w:pPr>
        <w:spacing w:line="273" w:lineRule="auto"/>
        <w:ind w:left="624" w:firstLine="426"/>
      </w:pPr>
      <w:r>
        <w:rPr>
          <w:rFonts w:ascii="Trebuchet MS" w:hAnsi="Trebuchet MS"/>
          <w:b/>
        </w:rPr>
        <w:t>OCTAVO.</w:t>
      </w:r>
      <w:r>
        <w:rPr>
          <w:rFonts w:ascii="Trebuchet MS" w:hAnsi="Trebuchet MS"/>
          <w:b/>
          <w:spacing w:val="69"/>
        </w:rPr>
        <w:t xml:space="preserve"> </w:t>
      </w:r>
      <w:r>
        <w:rPr>
          <w:rFonts w:ascii="Trebuchet MS" w:hAnsi="Trebuchet MS"/>
          <w:b/>
        </w:rPr>
        <w:t>Prueba</w:t>
      </w:r>
      <w:r>
        <w:rPr>
          <w:rFonts w:ascii="Trebuchet MS" w:hAnsi="Trebuchet MS"/>
          <w:b/>
          <w:spacing w:val="70"/>
        </w:rPr>
        <w:t xml:space="preserve"> </w:t>
      </w:r>
      <w:r>
        <w:rPr>
          <w:rFonts w:ascii="Trebuchet MS" w:hAnsi="Trebuchet MS"/>
          <w:b/>
        </w:rPr>
        <w:t>de</w:t>
      </w:r>
      <w:r>
        <w:rPr>
          <w:rFonts w:ascii="Trebuchet MS" w:hAnsi="Trebuchet MS"/>
          <w:b/>
          <w:spacing w:val="71"/>
        </w:rPr>
        <w:t xml:space="preserve"> </w:t>
      </w:r>
      <w:r>
        <w:rPr>
          <w:rFonts w:ascii="Trebuchet MS" w:hAnsi="Trebuchet MS"/>
          <w:b/>
        </w:rPr>
        <w:t>la</w:t>
      </w:r>
      <w:r>
        <w:rPr>
          <w:rFonts w:ascii="Trebuchet MS" w:hAnsi="Trebuchet MS"/>
          <w:b/>
          <w:spacing w:val="70"/>
        </w:rPr>
        <w:t xml:space="preserve"> </w:t>
      </w:r>
      <w:r>
        <w:rPr>
          <w:rFonts w:ascii="Trebuchet MS" w:hAnsi="Trebuchet MS"/>
          <w:b/>
        </w:rPr>
        <w:t>denunciada.</w:t>
      </w:r>
      <w:r>
        <w:rPr>
          <w:rFonts w:ascii="Trebuchet MS" w:hAnsi="Trebuchet MS"/>
          <w:b/>
          <w:spacing w:val="76"/>
        </w:rPr>
        <w:t xml:space="preserve"> </w:t>
      </w:r>
      <w:r>
        <w:t>Por</w:t>
      </w:r>
      <w:r>
        <w:rPr>
          <w:spacing w:val="40"/>
        </w:rPr>
        <w:t xml:space="preserve"> </w:t>
      </w:r>
      <w:r>
        <w:t>su</w:t>
      </w:r>
      <w:r>
        <w:rPr>
          <w:spacing w:val="40"/>
        </w:rPr>
        <w:t xml:space="preserve"> </w:t>
      </w:r>
      <w:r>
        <w:t>parte,</w:t>
      </w:r>
      <w:r>
        <w:rPr>
          <w:spacing w:val="40"/>
        </w:rPr>
        <w:t xml:space="preserve"> </w:t>
      </w:r>
      <w:r>
        <w:t>la</w:t>
      </w:r>
      <w:r>
        <w:rPr>
          <w:spacing w:val="40"/>
        </w:rPr>
        <w:t xml:space="preserve"> </w:t>
      </w:r>
      <w:r>
        <w:t>Municipalidad</w:t>
      </w:r>
      <w:r>
        <w:rPr>
          <w:spacing w:val="40"/>
        </w:rPr>
        <w:t xml:space="preserve"> </w:t>
      </w:r>
      <w:r>
        <w:t>de</w:t>
      </w:r>
      <w:r>
        <w:rPr>
          <w:spacing w:val="40"/>
        </w:rPr>
        <w:t xml:space="preserve"> </w:t>
      </w:r>
      <w:r>
        <w:t>Los Álamos, incorporó en juicio las siguientes probanzas:</w:t>
      </w:r>
    </w:p>
    <w:p w14:paraId="71283414" w14:textId="77777777" w:rsidR="00D151AD" w:rsidRDefault="00000000">
      <w:pPr>
        <w:pStyle w:val="Textoindependiente"/>
        <w:spacing w:line="335" w:lineRule="exact"/>
        <w:ind w:left="1050"/>
        <w:jc w:val="left"/>
      </w:pPr>
      <w:r>
        <w:rPr>
          <w:u w:val="single"/>
        </w:rPr>
        <w:t>I.-</w:t>
      </w:r>
      <w:r>
        <w:rPr>
          <w:spacing w:val="-3"/>
          <w:u w:val="single"/>
        </w:rPr>
        <w:t xml:space="preserve"> </w:t>
      </w:r>
      <w:r>
        <w:rPr>
          <w:u w:val="single"/>
        </w:rPr>
        <w:t>PRUEBA</w:t>
      </w:r>
      <w:r>
        <w:rPr>
          <w:spacing w:val="-3"/>
          <w:u w:val="single"/>
        </w:rPr>
        <w:t xml:space="preserve"> </w:t>
      </w:r>
      <w:r>
        <w:rPr>
          <w:spacing w:val="-2"/>
          <w:u w:val="single"/>
        </w:rPr>
        <w:t>DOCUMENTAL:</w:t>
      </w:r>
    </w:p>
    <w:p w14:paraId="71283415" w14:textId="4F8CF6AC" w:rsidR="00D151AD" w:rsidRDefault="00000000">
      <w:pPr>
        <w:pStyle w:val="Textoindependiente"/>
        <w:spacing w:before="43" w:line="273" w:lineRule="auto"/>
        <w:ind w:right="267" w:firstLine="509"/>
      </w:pPr>
      <w:r>
        <w:t xml:space="preserve">1.- Contratos de prestación de servicios y decretos alcaldicios que aprueban el contrato de </w:t>
      </w:r>
      <w:r w:rsidR="00573617">
        <w:t xml:space="preserve">………………… </w:t>
      </w:r>
      <w:r>
        <w:t>desde marzo del año 2020 a diciembre del año 2024.</w:t>
      </w:r>
    </w:p>
    <w:p w14:paraId="71283416" w14:textId="77777777" w:rsidR="00D151AD" w:rsidRDefault="00000000">
      <w:pPr>
        <w:pStyle w:val="Textoindependiente"/>
        <w:spacing w:line="273" w:lineRule="auto"/>
        <w:ind w:right="270" w:firstLine="426"/>
      </w:pPr>
      <w:r>
        <w:t xml:space="preserve">2.- Ordinario N° 2824/2024 que comunica a la denunciante el término de sus </w:t>
      </w:r>
      <w:r>
        <w:rPr>
          <w:spacing w:val="-2"/>
        </w:rPr>
        <w:t>servicios.</w:t>
      </w:r>
    </w:p>
    <w:p w14:paraId="71283417" w14:textId="77777777" w:rsidR="00D151AD" w:rsidRDefault="00000000">
      <w:pPr>
        <w:pStyle w:val="Textoindependiente"/>
        <w:spacing w:line="273" w:lineRule="auto"/>
        <w:ind w:right="269" w:firstLine="426"/>
      </w:pPr>
      <w:r>
        <w:t>3.- Protocolo de prevención del acoso sexual, laboral y violencia en el trabajo de la Ilustre Municipalidad de Los Álamos, aprobado con fecha Julio de 2024.</w:t>
      </w:r>
    </w:p>
    <w:p w14:paraId="71283418" w14:textId="77777777" w:rsidR="00D151AD" w:rsidRDefault="00000000">
      <w:pPr>
        <w:pStyle w:val="Textoindependiente"/>
        <w:spacing w:line="273" w:lineRule="auto"/>
        <w:ind w:right="264" w:firstLine="426"/>
      </w:pPr>
      <w:r>
        <w:t xml:space="preserve">4.- Convenio de continuidad de transferencia de fondos y ejecución Servicio Nacional de la Mujer y la Equidad de Género sobre el Programa 4 a 7 para el año </w:t>
      </w:r>
      <w:r>
        <w:rPr>
          <w:spacing w:val="-4"/>
        </w:rPr>
        <w:t>2024.</w:t>
      </w:r>
    </w:p>
    <w:p w14:paraId="71283419" w14:textId="77777777" w:rsidR="00D151AD" w:rsidRDefault="00000000">
      <w:pPr>
        <w:pStyle w:val="Textoindependiente"/>
        <w:spacing w:line="273" w:lineRule="auto"/>
        <w:ind w:right="266" w:firstLine="505"/>
      </w:pPr>
      <w:r>
        <w:t>5.- Bases del Concurso Público para proveer el cargo de Monitor/a Programa de 4 a 7 ejecutado por la I. Municipalidad de Los Álamos para el año 2025.</w:t>
      </w:r>
    </w:p>
    <w:p w14:paraId="7128341A" w14:textId="77777777" w:rsidR="00D151AD" w:rsidRDefault="00000000">
      <w:pPr>
        <w:pStyle w:val="Textoindependiente"/>
        <w:spacing w:line="273" w:lineRule="auto"/>
        <w:ind w:right="260" w:firstLine="426"/>
      </w:pPr>
      <w:r>
        <w:t xml:space="preserve">6.- Captura de Pantalla página web </w:t>
      </w:r>
      <w:hyperlink r:id="rId8">
        <w:r>
          <w:rPr>
            <w:color w:val="0462C0"/>
            <w:u w:val="single" w:color="0462C0"/>
          </w:rPr>
          <w:t>www.munilosalamos.cl/concursos-</w:t>
        </w:r>
      </w:hyperlink>
      <w:r>
        <w:rPr>
          <w:color w:val="0462C0"/>
        </w:rPr>
        <w:t xml:space="preserve"> </w:t>
      </w:r>
      <w:hyperlink r:id="rId9">
        <w:r>
          <w:rPr>
            <w:color w:val="0462C0"/>
            <w:spacing w:val="-2"/>
            <w:u w:val="single" w:color="0462C0"/>
          </w:rPr>
          <w:t>publicos</w:t>
        </w:r>
      </w:hyperlink>
      <w:r>
        <w:rPr>
          <w:spacing w:val="-2"/>
        </w:rPr>
        <w:t>.</w:t>
      </w:r>
    </w:p>
    <w:p w14:paraId="7128341B" w14:textId="77777777" w:rsidR="00D151AD" w:rsidRDefault="00000000">
      <w:pPr>
        <w:pStyle w:val="Textoindependiente"/>
        <w:spacing w:line="335" w:lineRule="exact"/>
        <w:ind w:left="1050"/>
        <w:jc w:val="left"/>
      </w:pPr>
      <w:r>
        <w:rPr>
          <w:u w:val="single"/>
        </w:rPr>
        <w:t>II.-</w:t>
      </w:r>
      <w:r>
        <w:rPr>
          <w:spacing w:val="-6"/>
          <w:u w:val="single"/>
        </w:rPr>
        <w:t xml:space="preserve"> </w:t>
      </w:r>
      <w:r>
        <w:rPr>
          <w:u w:val="single"/>
        </w:rPr>
        <w:t>EXHIBICION</w:t>
      </w:r>
      <w:r>
        <w:rPr>
          <w:spacing w:val="-2"/>
          <w:u w:val="single"/>
        </w:rPr>
        <w:t xml:space="preserve"> DOCUMENTAL:</w:t>
      </w:r>
    </w:p>
    <w:p w14:paraId="7128341C" w14:textId="77777777" w:rsidR="00D151AD" w:rsidRDefault="00000000">
      <w:pPr>
        <w:pStyle w:val="Textoindependiente"/>
        <w:spacing w:before="29"/>
        <w:ind w:left="1050"/>
        <w:jc w:val="left"/>
      </w:pPr>
      <w:r>
        <w:t>1.-</w:t>
      </w:r>
      <w:r>
        <w:rPr>
          <w:spacing w:val="-5"/>
        </w:rPr>
        <w:t xml:space="preserve"> </w:t>
      </w:r>
      <w:r>
        <w:t>A</w:t>
      </w:r>
      <w:r>
        <w:rPr>
          <w:spacing w:val="-4"/>
        </w:rPr>
        <w:t xml:space="preserve"> </w:t>
      </w:r>
      <w:r>
        <w:t>folio</w:t>
      </w:r>
      <w:r>
        <w:rPr>
          <w:spacing w:val="-3"/>
        </w:rPr>
        <w:t xml:space="preserve"> </w:t>
      </w:r>
      <w:r>
        <w:t>40,</w:t>
      </w:r>
      <w:r>
        <w:rPr>
          <w:spacing w:val="-4"/>
        </w:rPr>
        <w:t xml:space="preserve"> </w:t>
      </w:r>
      <w:r>
        <w:t>consta</w:t>
      </w:r>
      <w:r>
        <w:rPr>
          <w:spacing w:val="-3"/>
        </w:rPr>
        <w:t xml:space="preserve"> </w:t>
      </w:r>
      <w:r>
        <w:t>Certificado solemne</w:t>
      </w:r>
      <w:r>
        <w:rPr>
          <w:spacing w:val="-4"/>
        </w:rPr>
        <w:t xml:space="preserve"> </w:t>
      </w:r>
      <w:r>
        <w:t>año</w:t>
      </w:r>
      <w:r>
        <w:rPr>
          <w:spacing w:val="-2"/>
        </w:rPr>
        <w:t xml:space="preserve"> 2022.</w:t>
      </w:r>
    </w:p>
    <w:p w14:paraId="7128341D" w14:textId="77777777" w:rsidR="00D151AD" w:rsidRDefault="00000000">
      <w:pPr>
        <w:pStyle w:val="Textoindependiente"/>
        <w:spacing w:before="46"/>
        <w:ind w:left="1050"/>
        <w:jc w:val="left"/>
      </w:pPr>
      <w:r>
        <w:t>2.-</w:t>
      </w:r>
      <w:r>
        <w:rPr>
          <w:spacing w:val="-5"/>
        </w:rPr>
        <w:t xml:space="preserve"> </w:t>
      </w:r>
      <w:r>
        <w:t>A</w:t>
      </w:r>
      <w:r>
        <w:rPr>
          <w:spacing w:val="-4"/>
        </w:rPr>
        <w:t xml:space="preserve"> </w:t>
      </w:r>
      <w:r>
        <w:t>folio</w:t>
      </w:r>
      <w:r>
        <w:rPr>
          <w:spacing w:val="-3"/>
        </w:rPr>
        <w:t xml:space="preserve"> </w:t>
      </w:r>
      <w:r>
        <w:t>41,</w:t>
      </w:r>
      <w:r>
        <w:rPr>
          <w:spacing w:val="-4"/>
        </w:rPr>
        <w:t xml:space="preserve"> </w:t>
      </w:r>
      <w:r>
        <w:t>consta</w:t>
      </w:r>
      <w:r>
        <w:rPr>
          <w:spacing w:val="-3"/>
        </w:rPr>
        <w:t xml:space="preserve"> </w:t>
      </w:r>
      <w:r>
        <w:t>Certificado solemne</w:t>
      </w:r>
      <w:r>
        <w:rPr>
          <w:spacing w:val="-4"/>
        </w:rPr>
        <w:t xml:space="preserve"> </w:t>
      </w:r>
      <w:r>
        <w:t>año</w:t>
      </w:r>
      <w:r>
        <w:rPr>
          <w:spacing w:val="-2"/>
        </w:rPr>
        <w:t xml:space="preserve"> 2023.</w:t>
      </w:r>
    </w:p>
    <w:p w14:paraId="7128341E" w14:textId="77777777" w:rsidR="00D151AD" w:rsidRDefault="00000000">
      <w:pPr>
        <w:pStyle w:val="Textoindependiente"/>
        <w:spacing w:before="46"/>
        <w:ind w:left="1050"/>
        <w:jc w:val="left"/>
      </w:pPr>
      <w:r>
        <w:t>3.-</w:t>
      </w:r>
      <w:r>
        <w:rPr>
          <w:spacing w:val="-5"/>
        </w:rPr>
        <w:t xml:space="preserve"> </w:t>
      </w:r>
      <w:r>
        <w:t>A</w:t>
      </w:r>
      <w:r>
        <w:rPr>
          <w:spacing w:val="-4"/>
        </w:rPr>
        <w:t xml:space="preserve"> </w:t>
      </w:r>
      <w:r>
        <w:t>folio</w:t>
      </w:r>
      <w:r>
        <w:rPr>
          <w:spacing w:val="-3"/>
        </w:rPr>
        <w:t xml:space="preserve"> </w:t>
      </w:r>
      <w:r>
        <w:t>42,</w:t>
      </w:r>
      <w:r>
        <w:rPr>
          <w:spacing w:val="-4"/>
        </w:rPr>
        <w:t xml:space="preserve"> </w:t>
      </w:r>
      <w:r>
        <w:t>consta</w:t>
      </w:r>
      <w:r>
        <w:rPr>
          <w:spacing w:val="-3"/>
        </w:rPr>
        <w:t xml:space="preserve"> </w:t>
      </w:r>
      <w:r>
        <w:t>Certificado solemne</w:t>
      </w:r>
      <w:r>
        <w:rPr>
          <w:spacing w:val="-4"/>
        </w:rPr>
        <w:t xml:space="preserve"> </w:t>
      </w:r>
      <w:r>
        <w:t>año</w:t>
      </w:r>
      <w:r>
        <w:rPr>
          <w:spacing w:val="-2"/>
        </w:rPr>
        <w:t xml:space="preserve"> 2024.</w:t>
      </w:r>
    </w:p>
    <w:p w14:paraId="7128341F" w14:textId="77777777" w:rsidR="00D151AD" w:rsidRDefault="00D151AD">
      <w:pPr>
        <w:pStyle w:val="Textoindependiente"/>
        <w:jc w:val="left"/>
        <w:sectPr w:rsidR="00D151AD">
          <w:pgSz w:w="12240" w:h="15840"/>
          <w:pgMar w:top="1060" w:right="1440" w:bottom="1000" w:left="1080" w:header="0" w:footer="805" w:gutter="0"/>
          <w:cols w:space="720"/>
        </w:sectPr>
      </w:pPr>
    </w:p>
    <w:p w14:paraId="71283420" w14:textId="77777777" w:rsidR="00D151AD" w:rsidRDefault="00000000">
      <w:pPr>
        <w:pStyle w:val="Textoindependiente"/>
        <w:spacing w:before="42" w:line="273" w:lineRule="auto"/>
        <w:ind w:left="1050" w:right="416"/>
      </w:pPr>
      <w:r>
        <w:lastRenderedPageBreak/>
        <w:t>4.-</w:t>
      </w:r>
      <w:r>
        <w:rPr>
          <w:spacing w:val="-4"/>
        </w:rPr>
        <w:t xml:space="preserve"> </w:t>
      </w:r>
      <w:r>
        <w:t>A</w:t>
      </w:r>
      <w:r>
        <w:rPr>
          <w:spacing w:val="-6"/>
        </w:rPr>
        <w:t xml:space="preserve"> </w:t>
      </w:r>
      <w:r>
        <w:t>folio</w:t>
      </w:r>
      <w:r>
        <w:rPr>
          <w:spacing w:val="-4"/>
        </w:rPr>
        <w:t xml:space="preserve"> </w:t>
      </w:r>
      <w:r>
        <w:t>43,</w:t>
      </w:r>
      <w:r>
        <w:rPr>
          <w:spacing w:val="-6"/>
        </w:rPr>
        <w:t xml:space="preserve"> </w:t>
      </w:r>
      <w:r>
        <w:t>consta</w:t>
      </w:r>
      <w:r>
        <w:rPr>
          <w:spacing w:val="-4"/>
        </w:rPr>
        <w:t xml:space="preserve"> </w:t>
      </w:r>
      <w:r>
        <w:t>Comprobante</w:t>
      </w:r>
      <w:r>
        <w:rPr>
          <w:spacing w:val="-5"/>
        </w:rPr>
        <w:t xml:space="preserve"> </w:t>
      </w:r>
      <w:r>
        <w:t>pago</w:t>
      </w:r>
      <w:r>
        <w:rPr>
          <w:spacing w:val="-4"/>
        </w:rPr>
        <w:t xml:space="preserve"> </w:t>
      </w:r>
      <w:r>
        <w:t>cotizaciones</w:t>
      </w:r>
      <w:r>
        <w:rPr>
          <w:spacing w:val="-5"/>
        </w:rPr>
        <w:t xml:space="preserve"> </w:t>
      </w:r>
      <w:r>
        <w:t>operación</w:t>
      </w:r>
      <w:r>
        <w:rPr>
          <w:spacing w:val="-5"/>
        </w:rPr>
        <w:t xml:space="preserve"> </w:t>
      </w:r>
      <w:r>
        <w:t>renta</w:t>
      </w:r>
      <w:r>
        <w:rPr>
          <w:spacing w:val="-4"/>
        </w:rPr>
        <w:t xml:space="preserve"> </w:t>
      </w:r>
      <w:r>
        <w:t>2022. 5.-</w:t>
      </w:r>
      <w:r>
        <w:rPr>
          <w:spacing w:val="-4"/>
        </w:rPr>
        <w:t xml:space="preserve"> </w:t>
      </w:r>
      <w:r>
        <w:t>A</w:t>
      </w:r>
      <w:r>
        <w:rPr>
          <w:spacing w:val="-6"/>
        </w:rPr>
        <w:t xml:space="preserve"> </w:t>
      </w:r>
      <w:r>
        <w:t>folio</w:t>
      </w:r>
      <w:r>
        <w:rPr>
          <w:spacing w:val="-4"/>
        </w:rPr>
        <w:t xml:space="preserve"> </w:t>
      </w:r>
      <w:r>
        <w:t>44,</w:t>
      </w:r>
      <w:r>
        <w:rPr>
          <w:spacing w:val="-6"/>
        </w:rPr>
        <w:t xml:space="preserve"> </w:t>
      </w:r>
      <w:r>
        <w:t>consta</w:t>
      </w:r>
      <w:r>
        <w:rPr>
          <w:spacing w:val="-4"/>
        </w:rPr>
        <w:t xml:space="preserve"> </w:t>
      </w:r>
      <w:r>
        <w:t>Comprobante</w:t>
      </w:r>
      <w:r>
        <w:rPr>
          <w:spacing w:val="-5"/>
        </w:rPr>
        <w:t xml:space="preserve"> </w:t>
      </w:r>
      <w:r>
        <w:t>pago</w:t>
      </w:r>
      <w:r>
        <w:rPr>
          <w:spacing w:val="-4"/>
        </w:rPr>
        <w:t xml:space="preserve"> </w:t>
      </w:r>
      <w:r>
        <w:t>cotizaciones</w:t>
      </w:r>
      <w:r>
        <w:rPr>
          <w:spacing w:val="-5"/>
        </w:rPr>
        <w:t xml:space="preserve"> </w:t>
      </w:r>
      <w:r>
        <w:t>operación</w:t>
      </w:r>
      <w:r>
        <w:rPr>
          <w:spacing w:val="-5"/>
        </w:rPr>
        <w:t xml:space="preserve"> </w:t>
      </w:r>
      <w:r>
        <w:t>renta</w:t>
      </w:r>
      <w:r>
        <w:rPr>
          <w:spacing w:val="-4"/>
        </w:rPr>
        <w:t xml:space="preserve"> </w:t>
      </w:r>
      <w:r>
        <w:t>2023. 6.-</w:t>
      </w:r>
      <w:r>
        <w:rPr>
          <w:spacing w:val="-4"/>
        </w:rPr>
        <w:t xml:space="preserve"> </w:t>
      </w:r>
      <w:r>
        <w:t>A</w:t>
      </w:r>
      <w:r>
        <w:rPr>
          <w:spacing w:val="-6"/>
        </w:rPr>
        <w:t xml:space="preserve"> </w:t>
      </w:r>
      <w:r>
        <w:t>folio</w:t>
      </w:r>
      <w:r>
        <w:rPr>
          <w:spacing w:val="-4"/>
        </w:rPr>
        <w:t xml:space="preserve"> </w:t>
      </w:r>
      <w:r>
        <w:t>45,</w:t>
      </w:r>
      <w:r>
        <w:rPr>
          <w:spacing w:val="-6"/>
        </w:rPr>
        <w:t xml:space="preserve"> </w:t>
      </w:r>
      <w:r>
        <w:t>consta</w:t>
      </w:r>
      <w:r>
        <w:rPr>
          <w:spacing w:val="-4"/>
        </w:rPr>
        <w:t xml:space="preserve"> </w:t>
      </w:r>
      <w:r>
        <w:t>Comprobante</w:t>
      </w:r>
      <w:r>
        <w:rPr>
          <w:spacing w:val="-5"/>
        </w:rPr>
        <w:t xml:space="preserve"> </w:t>
      </w:r>
      <w:r>
        <w:t>pago</w:t>
      </w:r>
      <w:r>
        <w:rPr>
          <w:spacing w:val="-4"/>
        </w:rPr>
        <w:t xml:space="preserve"> </w:t>
      </w:r>
      <w:r>
        <w:t>cotizaciones</w:t>
      </w:r>
      <w:r>
        <w:rPr>
          <w:spacing w:val="-5"/>
        </w:rPr>
        <w:t xml:space="preserve"> </w:t>
      </w:r>
      <w:r>
        <w:t>operación</w:t>
      </w:r>
      <w:r>
        <w:rPr>
          <w:spacing w:val="-5"/>
        </w:rPr>
        <w:t xml:space="preserve"> </w:t>
      </w:r>
      <w:r>
        <w:t>renta</w:t>
      </w:r>
      <w:r>
        <w:rPr>
          <w:spacing w:val="-4"/>
        </w:rPr>
        <w:t xml:space="preserve"> </w:t>
      </w:r>
      <w:r>
        <w:t>2024. 7.- A folio 46, consta Formulario F22 año tributario 2022.</w:t>
      </w:r>
    </w:p>
    <w:p w14:paraId="71283421" w14:textId="77777777" w:rsidR="00D151AD" w:rsidRDefault="00000000">
      <w:pPr>
        <w:pStyle w:val="Textoindependiente"/>
        <w:spacing w:line="273" w:lineRule="auto"/>
        <w:ind w:left="1050" w:right="2456"/>
      </w:pPr>
      <w:r>
        <w:t>8.-</w:t>
      </w:r>
      <w:r>
        <w:rPr>
          <w:spacing w:val="-5"/>
        </w:rPr>
        <w:t xml:space="preserve"> </w:t>
      </w:r>
      <w:r>
        <w:t>A</w:t>
      </w:r>
      <w:r>
        <w:rPr>
          <w:spacing w:val="-7"/>
        </w:rPr>
        <w:t xml:space="preserve"> </w:t>
      </w:r>
      <w:r>
        <w:t>folio</w:t>
      </w:r>
      <w:r>
        <w:rPr>
          <w:spacing w:val="-5"/>
        </w:rPr>
        <w:t xml:space="preserve"> </w:t>
      </w:r>
      <w:r>
        <w:t>47,</w:t>
      </w:r>
      <w:r>
        <w:rPr>
          <w:spacing w:val="-7"/>
        </w:rPr>
        <w:t xml:space="preserve"> </w:t>
      </w:r>
      <w:r>
        <w:t>consta</w:t>
      </w:r>
      <w:r>
        <w:rPr>
          <w:spacing w:val="-5"/>
        </w:rPr>
        <w:t xml:space="preserve"> </w:t>
      </w:r>
      <w:r>
        <w:t>Formulario</w:t>
      </w:r>
      <w:r>
        <w:rPr>
          <w:spacing w:val="-5"/>
        </w:rPr>
        <w:t xml:space="preserve"> </w:t>
      </w:r>
      <w:r>
        <w:t>F22</w:t>
      </w:r>
      <w:r>
        <w:rPr>
          <w:spacing w:val="-5"/>
        </w:rPr>
        <w:t xml:space="preserve"> </w:t>
      </w:r>
      <w:r>
        <w:t>año</w:t>
      </w:r>
      <w:r>
        <w:rPr>
          <w:spacing w:val="-5"/>
        </w:rPr>
        <w:t xml:space="preserve"> </w:t>
      </w:r>
      <w:r>
        <w:t>tributario</w:t>
      </w:r>
      <w:r>
        <w:rPr>
          <w:spacing w:val="-5"/>
        </w:rPr>
        <w:t xml:space="preserve"> </w:t>
      </w:r>
      <w:r>
        <w:t>2023. 9.- A folio 48, consta Formulario F22 año tributario 2024</w:t>
      </w:r>
    </w:p>
    <w:p w14:paraId="71283422" w14:textId="77777777" w:rsidR="00D151AD" w:rsidRDefault="00000000">
      <w:pPr>
        <w:pStyle w:val="Textoindependiente"/>
        <w:spacing w:line="273" w:lineRule="auto"/>
        <w:ind w:left="1050" w:right="1487"/>
      </w:pPr>
      <w:r>
        <w:t>10.-</w:t>
      </w:r>
      <w:r>
        <w:rPr>
          <w:spacing w:val="-6"/>
        </w:rPr>
        <w:t xml:space="preserve"> </w:t>
      </w:r>
      <w:r>
        <w:t>Comprobante</w:t>
      </w:r>
      <w:r>
        <w:rPr>
          <w:spacing w:val="-5"/>
        </w:rPr>
        <w:t xml:space="preserve"> </w:t>
      </w:r>
      <w:r>
        <w:t>de</w:t>
      </w:r>
      <w:r>
        <w:rPr>
          <w:spacing w:val="-7"/>
        </w:rPr>
        <w:t xml:space="preserve"> </w:t>
      </w:r>
      <w:r>
        <w:t>pago</w:t>
      </w:r>
      <w:r>
        <w:rPr>
          <w:spacing w:val="-6"/>
        </w:rPr>
        <w:t xml:space="preserve"> </w:t>
      </w:r>
      <w:r>
        <w:t>de</w:t>
      </w:r>
      <w:r>
        <w:rPr>
          <w:spacing w:val="-5"/>
        </w:rPr>
        <w:t xml:space="preserve"> </w:t>
      </w:r>
      <w:r>
        <w:t>cotizaciones</w:t>
      </w:r>
      <w:r>
        <w:rPr>
          <w:spacing w:val="-5"/>
        </w:rPr>
        <w:t xml:space="preserve"> </w:t>
      </w:r>
      <w:r>
        <w:t>Operación</w:t>
      </w:r>
      <w:r>
        <w:rPr>
          <w:spacing w:val="-7"/>
        </w:rPr>
        <w:t xml:space="preserve"> </w:t>
      </w:r>
      <w:r>
        <w:t>Renta</w:t>
      </w:r>
      <w:r>
        <w:rPr>
          <w:spacing w:val="-6"/>
        </w:rPr>
        <w:t xml:space="preserve"> </w:t>
      </w:r>
      <w:r>
        <w:t>2025. 11.- Certificado declaración de renta internet, Folio N°800611185. 12.- Formulario f22, año tributario 2025.</w:t>
      </w:r>
    </w:p>
    <w:p w14:paraId="71283423" w14:textId="77777777" w:rsidR="00D151AD" w:rsidRDefault="00000000">
      <w:pPr>
        <w:pStyle w:val="Textoindependiente"/>
        <w:spacing w:line="334" w:lineRule="exact"/>
        <w:ind w:left="1050"/>
      </w:pPr>
      <w:r>
        <w:rPr>
          <w:u w:val="single"/>
        </w:rPr>
        <w:t>III.-</w:t>
      </w:r>
      <w:r>
        <w:rPr>
          <w:spacing w:val="-6"/>
          <w:u w:val="single"/>
        </w:rPr>
        <w:t xml:space="preserve"> </w:t>
      </w:r>
      <w:r>
        <w:rPr>
          <w:u w:val="single"/>
        </w:rPr>
        <w:t>TESTIMONIAL.</w:t>
      </w:r>
      <w:r>
        <w:rPr>
          <w:spacing w:val="-1"/>
        </w:rPr>
        <w:t xml:space="preserve"> </w:t>
      </w:r>
      <w:r>
        <w:t>Consistente</w:t>
      </w:r>
      <w:r>
        <w:rPr>
          <w:spacing w:val="-3"/>
        </w:rPr>
        <w:t xml:space="preserve"> </w:t>
      </w:r>
      <w:r>
        <w:t>en</w:t>
      </w:r>
      <w:r>
        <w:rPr>
          <w:spacing w:val="-4"/>
        </w:rPr>
        <w:t xml:space="preserve"> </w:t>
      </w:r>
      <w:r>
        <w:t>la</w:t>
      </w:r>
      <w:r>
        <w:rPr>
          <w:spacing w:val="-4"/>
        </w:rPr>
        <w:t xml:space="preserve"> </w:t>
      </w:r>
      <w:r>
        <w:t>declaración</w:t>
      </w:r>
      <w:r>
        <w:rPr>
          <w:spacing w:val="-5"/>
        </w:rPr>
        <w:t xml:space="preserve"> </w:t>
      </w:r>
      <w:r>
        <w:t>de</w:t>
      </w:r>
      <w:r>
        <w:rPr>
          <w:spacing w:val="-4"/>
        </w:rPr>
        <w:t xml:space="preserve"> </w:t>
      </w:r>
      <w:r>
        <w:t>las</w:t>
      </w:r>
      <w:r>
        <w:rPr>
          <w:spacing w:val="-5"/>
        </w:rPr>
        <w:t xml:space="preserve"> </w:t>
      </w:r>
      <w:r>
        <w:t>siguientes</w:t>
      </w:r>
      <w:r>
        <w:rPr>
          <w:spacing w:val="-2"/>
        </w:rPr>
        <w:t xml:space="preserve"> personas:</w:t>
      </w:r>
    </w:p>
    <w:p w14:paraId="71283424" w14:textId="2EAAEC14" w:rsidR="00D151AD" w:rsidRDefault="00000000">
      <w:pPr>
        <w:pStyle w:val="Textoindependiente"/>
        <w:spacing w:before="38"/>
        <w:ind w:left="1050"/>
        <w:jc w:val="left"/>
      </w:pPr>
      <w:r>
        <w:t>1.-</w:t>
      </w:r>
      <w:r w:rsidR="00637251">
        <w:t>……………</w:t>
      </w:r>
      <w:r>
        <w:t>,</w:t>
      </w:r>
      <w:r>
        <w:rPr>
          <w:spacing w:val="68"/>
        </w:rPr>
        <w:t xml:space="preserve"> </w:t>
      </w:r>
      <w:proofErr w:type="gramStart"/>
      <w:r>
        <w:t>RUT:</w:t>
      </w:r>
      <w:r w:rsidR="00637251">
        <w:t>…</w:t>
      </w:r>
      <w:proofErr w:type="gramEnd"/>
      <w:r w:rsidR="00637251">
        <w:t>………………</w:t>
      </w:r>
      <w:r>
        <w:t>,</w:t>
      </w:r>
      <w:r>
        <w:rPr>
          <w:spacing w:val="69"/>
        </w:rPr>
        <w:t xml:space="preserve"> </w:t>
      </w:r>
      <w:proofErr w:type="gramStart"/>
      <w:r>
        <w:t>Director</w:t>
      </w:r>
      <w:proofErr w:type="gramEnd"/>
      <w:r>
        <w:rPr>
          <w:spacing w:val="71"/>
        </w:rPr>
        <w:t xml:space="preserve"> </w:t>
      </w:r>
      <w:r>
        <w:rPr>
          <w:spacing w:val="-5"/>
        </w:rPr>
        <w:t>de</w:t>
      </w:r>
    </w:p>
    <w:p w14:paraId="71283425" w14:textId="77777777" w:rsidR="00D151AD" w:rsidRDefault="00000000">
      <w:pPr>
        <w:pStyle w:val="Textoindependiente"/>
        <w:spacing w:before="46" w:line="273" w:lineRule="auto"/>
        <w:jc w:val="left"/>
      </w:pPr>
      <w:r>
        <w:t>Desarrollo Comunitario Municipalidad Los Álamos, domiciliado en Libertad 300,</w:t>
      </w:r>
      <w:r>
        <w:rPr>
          <w:spacing w:val="40"/>
        </w:rPr>
        <w:t xml:space="preserve"> </w:t>
      </w:r>
      <w:r>
        <w:t>comuna de Los Álamos.</w:t>
      </w:r>
    </w:p>
    <w:p w14:paraId="71283426" w14:textId="3028BAF3" w:rsidR="00D151AD" w:rsidRDefault="00000000">
      <w:pPr>
        <w:pStyle w:val="Textoindependiente"/>
        <w:spacing w:line="335" w:lineRule="exact"/>
        <w:ind w:left="1199"/>
        <w:jc w:val="left"/>
      </w:pPr>
      <w:r>
        <w:t>2.-</w:t>
      </w:r>
      <w:r w:rsidR="00637251">
        <w:t>………………</w:t>
      </w:r>
      <w:proofErr w:type="gramStart"/>
      <w:r w:rsidR="00637251">
        <w:t>…….</w:t>
      </w:r>
      <w:proofErr w:type="gramEnd"/>
      <w:r>
        <w:t>,</w:t>
      </w:r>
      <w:r>
        <w:rPr>
          <w:spacing w:val="76"/>
        </w:rPr>
        <w:t xml:space="preserve"> </w:t>
      </w:r>
      <w:proofErr w:type="gramStart"/>
      <w:r>
        <w:t>RUT:</w:t>
      </w:r>
      <w:r w:rsidR="00637251">
        <w:t>…</w:t>
      </w:r>
      <w:proofErr w:type="gramEnd"/>
      <w:r w:rsidR="00637251">
        <w:t>……………</w:t>
      </w:r>
      <w:proofErr w:type="gramStart"/>
      <w:r w:rsidR="00637251">
        <w:t>…….</w:t>
      </w:r>
      <w:proofErr w:type="gramEnd"/>
      <w:r>
        <w:t>,</w:t>
      </w:r>
      <w:r>
        <w:rPr>
          <w:spacing w:val="76"/>
        </w:rPr>
        <w:t xml:space="preserve"> </w:t>
      </w:r>
      <w:r>
        <w:rPr>
          <w:spacing w:val="-2"/>
        </w:rPr>
        <w:t>asistente</w:t>
      </w:r>
    </w:p>
    <w:p w14:paraId="71283427" w14:textId="721CCFBF" w:rsidR="00D151AD" w:rsidRDefault="00000000">
      <w:pPr>
        <w:pStyle w:val="Textoindependiente"/>
        <w:spacing w:before="46"/>
        <w:jc w:val="left"/>
      </w:pPr>
      <w:r>
        <w:t>social,</w:t>
      </w:r>
      <w:r>
        <w:rPr>
          <w:spacing w:val="-4"/>
        </w:rPr>
        <w:t xml:space="preserve"> </w:t>
      </w:r>
      <w:r>
        <w:t>domiciliada</w:t>
      </w:r>
      <w:r>
        <w:rPr>
          <w:spacing w:val="-3"/>
        </w:rPr>
        <w:t xml:space="preserve"> </w:t>
      </w:r>
      <w:r>
        <w:t>en</w:t>
      </w:r>
      <w:r w:rsidR="00637251">
        <w:t>………………………..</w:t>
      </w:r>
      <w:r>
        <w:rPr>
          <w:spacing w:val="-2"/>
        </w:rPr>
        <w:t>.</w:t>
      </w:r>
    </w:p>
    <w:p w14:paraId="71283428" w14:textId="743D1068" w:rsidR="00D151AD" w:rsidRDefault="00000000">
      <w:pPr>
        <w:pStyle w:val="Textoindependiente"/>
        <w:spacing w:before="46"/>
        <w:ind w:left="1050"/>
        <w:jc w:val="left"/>
      </w:pPr>
      <w:r>
        <w:t>3.-</w:t>
      </w:r>
      <w:r w:rsidR="00637251">
        <w:t>………………</w:t>
      </w:r>
      <w:r>
        <w:t>,</w:t>
      </w:r>
      <w:r>
        <w:rPr>
          <w:spacing w:val="59"/>
        </w:rPr>
        <w:t xml:space="preserve"> </w:t>
      </w:r>
      <w:proofErr w:type="gramStart"/>
      <w:r>
        <w:t>RUT:</w:t>
      </w:r>
      <w:r w:rsidR="00637251">
        <w:t>…</w:t>
      </w:r>
      <w:proofErr w:type="gramEnd"/>
      <w:r w:rsidR="00637251">
        <w:t>………</w:t>
      </w:r>
      <w:proofErr w:type="gramStart"/>
      <w:r w:rsidR="00637251">
        <w:t>…….</w:t>
      </w:r>
      <w:proofErr w:type="gramEnd"/>
      <w:r>
        <w:t>,</w:t>
      </w:r>
      <w:r>
        <w:rPr>
          <w:spacing w:val="60"/>
        </w:rPr>
        <w:t xml:space="preserve"> </w:t>
      </w:r>
      <w:r>
        <w:rPr>
          <w:spacing w:val="-2"/>
        </w:rPr>
        <w:t>administrador</w:t>
      </w:r>
    </w:p>
    <w:p w14:paraId="71283429" w14:textId="1356CFD6" w:rsidR="00D151AD" w:rsidRDefault="00000000">
      <w:pPr>
        <w:pStyle w:val="Textoindependiente"/>
        <w:spacing w:before="46"/>
        <w:jc w:val="left"/>
      </w:pPr>
      <w:r>
        <w:t>público,</w:t>
      </w:r>
      <w:r>
        <w:rPr>
          <w:spacing w:val="-4"/>
        </w:rPr>
        <w:t xml:space="preserve"> </w:t>
      </w:r>
      <w:r>
        <w:t>domiciliada</w:t>
      </w:r>
      <w:r>
        <w:rPr>
          <w:spacing w:val="-3"/>
        </w:rPr>
        <w:t xml:space="preserve"> </w:t>
      </w:r>
      <w:r>
        <w:t>en</w:t>
      </w:r>
      <w:r w:rsidR="00637251">
        <w:t>…………………</w:t>
      </w:r>
      <w:r>
        <w:rPr>
          <w:spacing w:val="-2"/>
        </w:rPr>
        <w:t>.</w:t>
      </w:r>
    </w:p>
    <w:p w14:paraId="7128342A" w14:textId="0750A5F1" w:rsidR="00D151AD" w:rsidRDefault="00000000">
      <w:pPr>
        <w:pStyle w:val="Textoindependiente"/>
        <w:spacing w:before="46"/>
        <w:ind w:left="1050"/>
        <w:jc w:val="left"/>
      </w:pPr>
      <w:r>
        <w:t>4.-</w:t>
      </w:r>
      <w:r w:rsidR="00637251">
        <w:t>…………</w:t>
      </w:r>
      <w:proofErr w:type="gramStart"/>
      <w:r w:rsidR="00637251">
        <w:t>…….</w:t>
      </w:r>
      <w:proofErr w:type="gramEnd"/>
      <w:r w:rsidR="00637251">
        <w:t>.</w:t>
      </w:r>
      <w:r>
        <w:t>,</w:t>
      </w:r>
      <w:r>
        <w:rPr>
          <w:spacing w:val="33"/>
        </w:rPr>
        <w:t xml:space="preserve"> </w:t>
      </w:r>
      <w:proofErr w:type="gramStart"/>
      <w:r>
        <w:t>RUT:</w:t>
      </w:r>
      <w:r w:rsidR="00637251">
        <w:t>…</w:t>
      </w:r>
      <w:proofErr w:type="gramEnd"/>
      <w:r w:rsidR="00637251">
        <w:t>……</w:t>
      </w:r>
      <w:proofErr w:type="gramStart"/>
      <w:r w:rsidR="00637251">
        <w:t>…….</w:t>
      </w:r>
      <w:proofErr w:type="gramEnd"/>
      <w:r w:rsidR="00637251">
        <w:t>.</w:t>
      </w:r>
      <w:r>
        <w:t>,</w:t>
      </w:r>
      <w:r>
        <w:rPr>
          <w:spacing w:val="33"/>
        </w:rPr>
        <w:t xml:space="preserve"> </w:t>
      </w:r>
      <w:r>
        <w:t>ingeniero</w:t>
      </w:r>
      <w:r>
        <w:rPr>
          <w:spacing w:val="34"/>
        </w:rPr>
        <w:t xml:space="preserve"> </w:t>
      </w:r>
      <w:r>
        <w:rPr>
          <w:spacing w:val="-2"/>
        </w:rPr>
        <w:t>civil</w:t>
      </w:r>
    </w:p>
    <w:p w14:paraId="7128342B" w14:textId="457C7CD3" w:rsidR="00D151AD" w:rsidRDefault="00000000">
      <w:pPr>
        <w:pStyle w:val="Textoindependiente"/>
        <w:spacing w:before="46"/>
        <w:jc w:val="left"/>
      </w:pPr>
      <w:proofErr w:type="gramStart"/>
      <w:r>
        <w:t>industrial,</w:t>
      </w:r>
      <w:r w:rsidR="00637251">
        <w:t>…</w:t>
      </w:r>
      <w:proofErr w:type="gramEnd"/>
      <w:r w:rsidR="00637251">
        <w:t>……………………</w:t>
      </w:r>
      <w:r>
        <w:rPr>
          <w:spacing w:val="-2"/>
        </w:rPr>
        <w:t>.</w:t>
      </w:r>
    </w:p>
    <w:p w14:paraId="7128342C" w14:textId="77777777" w:rsidR="00D151AD" w:rsidRDefault="00000000">
      <w:pPr>
        <w:pStyle w:val="Textoindependiente"/>
        <w:spacing w:before="46"/>
        <w:ind w:left="1050"/>
        <w:jc w:val="left"/>
      </w:pPr>
      <w:r>
        <w:rPr>
          <w:u w:val="single"/>
        </w:rPr>
        <w:t>IV.-</w:t>
      </w:r>
      <w:r>
        <w:rPr>
          <w:spacing w:val="-2"/>
          <w:u w:val="single"/>
        </w:rPr>
        <w:t xml:space="preserve"> OFICIOS.</w:t>
      </w:r>
    </w:p>
    <w:p w14:paraId="7128342D" w14:textId="77777777" w:rsidR="00D151AD" w:rsidRDefault="00000000">
      <w:pPr>
        <w:pStyle w:val="Textoindependiente"/>
        <w:spacing w:before="46" w:line="273" w:lineRule="auto"/>
        <w:ind w:right="272" w:firstLine="426"/>
      </w:pPr>
      <w:r>
        <w:t>Oficio de Servicio Nacional de la Mujer y Equidad de Género, Dirección Regional Biobío, informa sobre el Programa 4 a 7: Objetivo; postulaciones; requisitos; tiempo de duración del programa, financiamiento y Resolución que aprueba el programa para los años 2020, 2021, 2022, 2023, 2024 y 2025.</w:t>
      </w:r>
    </w:p>
    <w:p w14:paraId="7128342E" w14:textId="77777777" w:rsidR="00D151AD" w:rsidRDefault="00000000">
      <w:pPr>
        <w:pStyle w:val="Textoindependiente"/>
        <w:spacing w:line="273" w:lineRule="auto"/>
        <w:ind w:right="259" w:firstLine="426"/>
      </w:pPr>
      <w:r>
        <w:rPr>
          <w:rFonts w:ascii="Trebuchet MS" w:hAnsi="Trebuchet MS"/>
          <w:b/>
        </w:rPr>
        <w:t>NOVENO</w:t>
      </w:r>
      <w:r>
        <w:t xml:space="preserve">: Que, conforme a las alegaciones de las partes, </w:t>
      </w:r>
      <w:proofErr w:type="gramStart"/>
      <w:r>
        <w:t>primeramente</w:t>
      </w:r>
      <w:proofErr w:type="gramEnd"/>
      <w:r>
        <w:t xml:space="preserve"> ha de dilucidarse</w:t>
      </w:r>
      <w:r>
        <w:rPr>
          <w:spacing w:val="-2"/>
        </w:rPr>
        <w:t xml:space="preserve"> </w:t>
      </w:r>
      <w:r>
        <w:t>la</w:t>
      </w:r>
      <w:r>
        <w:rPr>
          <w:spacing w:val="-2"/>
        </w:rPr>
        <w:t xml:space="preserve"> </w:t>
      </w:r>
      <w:r>
        <w:t>naturaleza</w:t>
      </w:r>
      <w:r>
        <w:rPr>
          <w:spacing w:val="-2"/>
        </w:rPr>
        <w:t xml:space="preserve"> </w:t>
      </w:r>
      <w:r>
        <w:t>jurídica</w:t>
      </w:r>
      <w:r>
        <w:rPr>
          <w:spacing w:val="-2"/>
        </w:rPr>
        <w:t xml:space="preserve"> </w:t>
      </w:r>
      <w:r>
        <w:t>del</w:t>
      </w:r>
      <w:r>
        <w:rPr>
          <w:spacing w:val="-2"/>
        </w:rPr>
        <w:t xml:space="preserve"> </w:t>
      </w:r>
      <w:r>
        <w:t>vínculo</w:t>
      </w:r>
      <w:r>
        <w:rPr>
          <w:spacing w:val="-2"/>
        </w:rPr>
        <w:t xml:space="preserve"> </w:t>
      </w:r>
      <w:r>
        <w:t>contractual</w:t>
      </w:r>
      <w:r>
        <w:rPr>
          <w:spacing w:val="-2"/>
        </w:rPr>
        <w:t xml:space="preserve"> </w:t>
      </w:r>
      <w:r>
        <w:t>existente</w:t>
      </w:r>
      <w:r>
        <w:rPr>
          <w:spacing w:val="-1"/>
        </w:rPr>
        <w:t xml:space="preserve"> </w:t>
      </w:r>
      <w:r>
        <w:t>entre</w:t>
      </w:r>
      <w:r>
        <w:rPr>
          <w:spacing w:val="-1"/>
        </w:rPr>
        <w:t xml:space="preserve"> </w:t>
      </w:r>
      <w:r>
        <w:t>la</w:t>
      </w:r>
      <w:r>
        <w:rPr>
          <w:spacing w:val="-2"/>
        </w:rPr>
        <w:t xml:space="preserve"> </w:t>
      </w:r>
      <w:r>
        <w:t>actora</w:t>
      </w:r>
      <w:r>
        <w:rPr>
          <w:spacing w:val="-2"/>
        </w:rPr>
        <w:t xml:space="preserve"> </w:t>
      </w:r>
      <w:r>
        <w:t>y la Municipalidad de Los Álamos. En este sentido, no existe controversia entre las partes en cuanto a que la demandante prestó servicios para la demandada en virtud de la suscripción de diversos contratos a honorarios para realizar la labor de monitora en el contexto de la ejecución del programa</w:t>
      </w:r>
      <w:r>
        <w:rPr>
          <w:spacing w:val="77"/>
        </w:rPr>
        <w:t xml:space="preserve"> </w:t>
      </w:r>
      <w:r>
        <w:t>del Servicio Nacional de la Mujer y Equidad de Género, denominado “Mujer Trabaja Tranquila, 4 a 7”.</w:t>
      </w:r>
    </w:p>
    <w:p w14:paraId="7128342F" w14:textId="77777777" w:rsidR="00D151AD" w:rsidRDefault="00000000">
      <w:pPr>
        <w:pStyle w:val="Textoindependiente"/>
        <w:spacing w:line="273" w:lineRule="auto"/>
        <w:ind w:right="271" w:firstLine="426"/>
      </w:pPr>
      <w:r>
        <w:rPr>
          <w:rFonts w:ascii="Trebuchet MS" w:hAnsi="Trebuchet MS"/>
          <w:b/>
        </w:rPr>
        <w:t xml:space="preserve">DÉCIMO: </w:t>
      </w:r>
      <w:r>
        <w:t>Que,</w:t>
      </w:r>
      <w:r>
        <w:rPr>
          <w:spacing w:val="80"/>
        </w:rPr>
        <w:t xml:space="preserve"> </w:t>
      </w:r>
      <w:r>
        <w:t>ponderada que ha sido la prueba conforme a las reglas de la sana crítica, se establecen los siguientes hechos de la causa:</w:t>
      </w:r>
    </w:p>
    <w:p w14:paraId="71283430" w14:textId="77777777" w:rsidR="00D151AD" w:rsidRDefault="00000000">
      <w:pPr>
        <w:pStyle w:val="Prrafodelista"/>
        <w:numPr>
          <w:ilvl w:val="0"/>
          <w:numId w:val="4"/>
        </w:numPr>
        <w:tabs>
          <w:tab w:val="left" w:pos="1331"/>
        </w:tabs>
        <w:spacing w:line="276" w:lineRule="auto"/>
        <w:ind w:firstLine="426"/>
        <w:jc w:val="both"/>
      </w:pPr>
      <w:r>
        <w:t>Que, la denunciante efectivamente prestó servicios para la demandada en calidad</w:t>
      </w:r>
      <w:r>
        <w:rPr>
          <w:spacing w:val="18"/>
        </w:rPr>
        <w:t xml:space="preserve"> </w:t>
      </w:r>
      <w:r>
        <w:t>de</w:t>
      </w:r>
      <w:r>
        <w:rPr>
          <w:spacing w:val="21"/>
        </w:rPr>
        <w:t xml:space="preserve"> </w:t>
      </w:r>
      <w:r>
        <w:t>monitora</w:t>
      </w:r>
      <w:r>
        <w:rPr>
          <w:spacing w:val="20"/>
        </w:rPr>
        <w:t xml:space="preserve"> </w:t>
      </w:r>
      <w:r>
        <w:t>del</w:t>
      </w:r>
      <w:r>
        <w:rPr>
          <w:spacing w:val="22"/>
        </w:rPr>
        <w:t xml:space="preserve"> </w:t>
      </w:r>
      <w:r>
        <w:t>programa</w:t>
      </w:r>
      <w:r>
        <w:rPr>
          <w:spacing w:val="22"/>
        </w:rPr>
        <w:t xml:space="preserve"> </w:t>
      </w:r>
      <w:r>
        <w:t>“Mujer</w:t>
      </w:r>
      <w:r>
        <w:rPr>
          <w:spacing w:val="22"/>
        </w:rPr>
        <w:t xml:space="preserve"> </w:t>
      </w:r>
      <w:r>
        <w:t>Trabaja</w:t>
      </w:r>
      <w:r>
        <w:rPr>
          <w:spacing w:val="20"/>
        </w:rPr>
        <w:t xml:space="preserve"> </w:t>
      </w:r>
      <w:r>
        <w:t>Tranquila</w:t>
      </w:r>
      <w:r>
        <w:rPr>
          <w:spacing w:val="20"/>
        </w:rPr>
        <w:t xml:space="preserve"> </w:t>
      </w:r>
      <w:r>
        <w:t>de</w:t>
      </w:r>
      <w:r>
        <w:rPr>
          <w:spacing w:val="21"/>
        </w:rPr>
        <w:t xml:space="preserve"> </w:t>
      </w:r>
      <w:r>
        <w:t>4</w:t>
      </w:r>
      <w:r>
        <w:rPr>
          <w:spacing w:val="20"/>
        </w:rPr>
        <w:t xml:space="preserve"> </w:t>
      </w:r>
      <w:r>
        <w:t>a</w:t>
      </w:r>
      <w:r>
        <w:rPr>
          <w:spacing w:val="20"/>
        </w:rPr>
        <w:t xml:space="preserve"> </w:t>
      </w:r>
      <w:r>
        <w:t>7”,</w:t>
      </w:r>
      <w:r>
        <w:rPr>
          <w:spacing w:val="21"/>
        </w:rPr>
        <w:t xml:space="preserve"> </w:t>
      </w:r>
      <w:r>
        <w:t>siendo</w:t>
      </w:r>
      <w:r>
        <w:rPr>
          <w:spacing w:val="20"/>
        </w:rPr>
        <w:t xml:space="preserve"> </w:t>
      </w:r>
      <w:r>
        <w:rPr>
          <w:spacing w:val="-5"/>
        </w:rPr>
        <w:t>su</w:t>
      </w:r>
    </w:p>
    <w:p w14:paraId="71283431" w14:textId="77777777" w:rsidR="00D151AD" w:rsidRDefault="00D151AD">
      <w:pPr>
        <w:pStyle w:val="Prrafodelista"/>
        <w:spacing w:line="276" w:lineRule="auto"/>
        <w:sectPr w:rsidR="00D151AD">
          <w:pgSz w:w="12240" w:h="15840"/>
          <w:pgMar w:top="1060" w:right="1440" w:bottom="1000" w:left="1080" w:header="0" w:footer="805" w:gutter="0"/>
          <w:cols w:space="720"/>
        </w:sectPr>
      </w:pPr>
    </w:p>
    <w:p w14:paraId="71283432" w14:textId="77777777" w:rsidR="00D151AD" w:rsidRDefault="00000000">
      <w:pPr>
        <w:pStyle w:val="Textoindependiente"/>
        <w:spacing w:before="42" w:line="273" w:lineRule="auto"/>
        <w:ind w:right="268"/>
      </w:pPr>
      <w:r>
        <w:lastRenderedPageBreak/>
        <w:t>primer contrato de fecha 13 de abril de 2020, aprobado por Decreto Alcaldicio N° 18146/2020, cuya vigencia inicia el1 6 de marzo de 2020 y termina el 31 de diciembre</w:t>
      </w:r>
      <w:r>
        <w:rPr>
          <w:spacing w:val="47"/>
        </w:rPr>
        <w:t xml:space="preserve"> </w:t>
      </w:r>
      <w:r>
        <w:t>de</w:t>
      </w:r>
      <w:r>
        <w:rPr>
          <w:spacing w:val="49"/>
        </w:rPr>
        <w:t xml:space="preserve"> </w:t>
      </w:r>
      <w:r>
        <w:t>2020.</w:t>
      </w:r>
      <w:r>
        <w:rPr>
          <w:spacing w:val="48"/>
        </w:rPr>
        <w:t xml:space="preserve"> </w:t>
      </w:r>
      <w:r>
        <w:t>Se</w:t>
      </w:r>
      <w:r>
        <w:rPr>
          <w:spacing w:val="48"/>
        </w:rPr>
        <w:t xml:space="preserve"> </w:t>
      </w:r>
      <w:r>
        <w:t>pactó</w:t>
      </w:r>
      <w:r>
        <w:rPr>
          <w:spacing w:val="49"/>
        </w:rPr>
        <w:t xml:space="preserve"> </w:t>
      </w:r>
      <w:r>
        <w:t>entre</w:t>
      </w:r>
      <w:r>
        <w:rPr>
          <w:spacing w:val="49"/>
        </w:rPr>
        <w:t xml:space="preserve"> </w:t>
      </w:r>
      <w:r>
        <w:t>las</w:t>
      </w:r>
      <w:r>
        <w:rPr>
          <w:spacing w:val="48"/>
        </w:rPr>
        <w:t xml:space="preserve"> </w:t>
      </w:r>
      <w:r>
        <w:t>partes</w:t>
      </w:r>
      <w:r>
        <w:rPr>
          <w:spacing w:val="49"/>
        </w:rPr>
        <w:t xml:space="preserve"> </w:t>
      </w:r>
      <w:r>
        <w:t>una</w:t>
      </w:r>
      <w:r>
        <w:rPr>
          <w:spacing w:val="50"/>
        </w:rPr>
        <w:t xml:space="preserve"> </w:t>
      </w:r>
      <w:r>
        <w:t>“remuneración</w:t>
      </w:r>
      <w:r>
        <w:rPr>
          <w:spacing w:val="49"/>
        </w:rPr>
        <w:t xml:space="preserve"> </w:t>
      </w:r>
      <w:r>
        <w:t>mensual”</w:t>
      </w:r>
      <w:r>
        <w:rPr>
          <w:spacing w:val="48"/>
        </w:rPr>
        <w:t xml:space="preserve"> </w:t>
      </w:r>
      <w:r>
        <w:rPr>
          <w:spacing w:val="-5"/>
        </w:rPr>
        <w:t>de</w:t>
      </w:r>
    </w:p>
    <w:p w14:paraId="71283433" w14:textId="77777777" w:rsidR="00D151AD" w:rsidRDefault="00000000">
      <w:pPr>
        <w:pStyle w:val="Textoindependiente"/>
        <w:spacing w:line="273" w:lineRule="auto"/>
        <w:ind w:right="261"/>
      </w:pPr>
      <w:r>
        <w:t>$400.000, menos el 10,75% de impuesto a la renta, que la municipalidad retiene para pagarlo directamente. En cuanto a las funciones que debe cumplir</w:t>
      </w:r>
      <w:r>
        <w:rPr>
          <w:spacing w:val="40"/>
        </w:rPr>
        <w:t xml:space="preserve"> </w:t>
      </w:r>
      <w:r>
        <w:t xml:space="preserve">la denunciante, éstas se regulan en la cláusula primera, la </w:t>
      </w:r>
      <w:proofErr w:type="gramStart"/>
      <w:r>
        <w:t>que</w:t>
      </w:r>
      <w:proofErr w:type="gramEnd"/>
      <w:r>
        <w:t xml:space="preserve"> a su vez, se remite a la primera clausula contractual, que expresa:</w:t>
      </w:r>
      <w:r>
        <w:rPr>
          <w:spacing w:val="80"/>
        </w:rPr>
        <w:t xml:space="preserve"> </w:t>
      </w:r>
      <w:r>
        <w:t>“el Municipio requiere la contratación para el desarrollo de las funciones consistentes en MONITORA DEL PROGRAMA</w:t>
      </w:r>
      <w:r>
        <w:rPr>
          <w:spacing w:val="54"/>
        </w:rPr>
        <w:t xml:space="preserve"> </w:t>
      </w:r>
      <w:r>
        <w:t>4</w:t>
      </w:r>
      <w:r>
        <w:rPr>
          <w:spacing w:val="53"/>
        </w:rPr>
        <w:t xml:space="preserve"> </w:t>
      </w:r>
      <w:r>
        <w:t>A</w:t>
      </w:r>
      <w:r>
        <w:rPr>
          <w:spacing w:val="53"/>
        </w:rPr>
        <w:t xml:space="preserve"> </w:t>
      </w:r>
      <w:r>
        <w:t>7</w:t>
      </w:r>
      <w:r>
        <w:rPr>
          <w:spacing w:val="54"/>
        </w:rPr>
        <w:t xml:space="preserve"> </w:t>
      </w:r>
      <w:r>
        <w:t>MUJER</w:t>
      </w:r>
      <w:r>
        <w:rPr>
          <w:spacing w:val="53"/>
        </w:rPr>
        <w:t xml:space="preserve"> </w:t>
      </w:r>
      <w:r>
        <w:t>TRABAJA</w:t>
      </w:r>
      <w:r>
        <w:rPr>
          <w:spacing w:val="53"/>
        </w:rPr>
        <w:t xml:space="preserve"> </w:t>
      </w:r>
      <w:r>
        <w:t>TRANQUILA,</w:t>
      </w:r>
      <w:r>
        <w:rPr>
          <w:spacing w:val="54"/>
        </w:rPr>
        <w:t xml:space="preserve"> </w:t>
      </w:r>
      <w:r>
        <w:t>EN</w:t>
      </w:r>
      <w:r>
        <w:rPr>
          <w:spacing w:val="55"/>
        </w:rPr>
        <w:t xml:space="preserve"> </w:t>
      </w:r>
      <w:r>
        <w:t>EL</w:t>
      </w:r>
      <w:r>
        <w:rPr>
          <w:spacing w:val="53"/>
        </w:rPr>
        <w:t xml:space="preserve"> </w:t>
      </w:r>
      <w:r>
        <w:t>Marco</w:t>
      </w:r>
      <w:r>
        <w:rPr>
          <w:spacing w:val="54"/>
        </w:rPr>
        <w:t xml:space="preserve"> </w:t>
      </w:r>
      <w:r>
        <w:t>del</w:t>
      </w:r>
      <w:r>
        <w:rPr>
          <w:spacing w:val="54"/>
        </w:rPr>
        <w:t xml:space="preserve"> </w:t>
      </w:r>
      <w:r>
        <w:t>Convenio</w:t>
      </w:r>
      <w:r>
        <w:rPr>
          <w:spacing w:val="54"/>
        </w:rPr>
        <w:t xml:space="preserve"> </w:t>
      </w:r>
      <w:r>
        <w:rPr>
          <w:spacing w:val="-5"/>
        </w:rPr>
        <w:t>de</w:t>
      </w:r>
    </w:p>
    <w:p w14:paraId="71283434" w14:textId="77777777" w:rsidR="00D151AD" w:rsidRDefault="00000000">
      <w:pPr>
        <w:pStyle w:val="Textoindependiente"/>
        <w:spacing w:line="273" w:lineRule="auto"/>
        <w:ind w:right="268"/>
      </w:pPr>
      <w:proofErr w:type="gramStart"/>
      <w:r>
        <w:t>Continuidad ,</w:t>
      </w:r>
      <w:proofErr w:type="gramEnd"/>
      <w:r>
        <w:t xml:space="preserve"> Transferencia y Ejecución, suscrito entre el Servicio Nacional de</w:t>
      </w:r>
      <w:r>
        <w:rPr>
          <w:spacing w:val="40"/>
        </w:rPr>
        <w:t xml:space="preserve"> </w:t>
      </w:r>
      <w:r>
        <w:t>la Mujer y Equidad de Género y la Municipalidad de los álamos, año 2020, señalándose que éste se trata de un cometido especifico</w:t>
      </w:r>
    </w:p>
    <w:p w14:paraId="71283435" w14:textId="77777777" w:rsidR="00D151AD" w:rsidRDefault="00000000">
      <w:pPr>
        <w:pStyle w:val="Textoindependiente"/>
        <w:spacing w:before="144" w:line="273" w:lineRule="auto"/>
        <w:ind w:right="276" w:firstLine="499"/>
      </w:pPr>
      <w:r>
        <w:t>La vigencia de este contrato inicia el 16 de marzo de 2020</w:t>
      </w:r>
      <w:r>
        <w:rPr>
          <w:spacing w:val="-1"/>
        </w:rPr>
        <w:t xml:space="preserve"> </w:t>
      </w:r>
      <w:r>
        <w:t>y termina</w:t>
      </w:r>
      <w:r>
        <w:rPr>
          <w:spacing w:val="-1"/>
        </w:rPr>
        <w:t xml:space="preserve"> </w:t>
      </w:r>
      <w:r>
        <w:t>el 31</w:t>
      </w:r>
      <w:r>
        <w:rPr>
          <w:spacing w:val="-1"/>
        </w:rPr>
        <w:t xml:space="preserve"> </w:t>
      </w:r>
      <w:r>
        <w:t>de diciembre del mismo año.</w:t>
      </w:r>
    </w:p>
    <w:p w14:paraId="71283436" w14:textId="77777777" w:rsidR="00D151AD" w:rsidRDefault="00000000">
      <w:pPr>
        <w:pStyle w:val="Textoindependiente"/>
        <w:spacing w:line="273" w:lineRule="auto"/>
        <w:ind w:right="265" w:firstLine="541"/>
      </w:pPr>
      <w:proofErr w:type="gramStart"/>
      <w:r>
        <w:t>Que</w:t>
      </w:r>
      <w:proofErr w:type="gramEnd"/>
      <w:r>
        <w:t xml:space="preserve"> respecto del año 2021, la denunciante conforme a decreto alcaldicio N°21816 que aprueba el contrato de prestación de servicios, fue</w:t>
      </w:r>
      <w:r>
        <w:rPr>
          <w:spacing w:val="40"/>
        </w:rPr>
        <w:t xml:space="preserve"> </w:t>
      </w:r>
      <w:r>
        <w:t>contratada para desempeñar la misma función, expresándose que tales funciones debían desarrollarse en una jornada de 22 horas semanales monitoreadas y registradas en reloj control. La cláusula</w:t>
      </w:r>
      <w:r>
        <w:rPr>
          <w:spacing w:val="80"/>
        </w:rPr>
        <w:t xml:space="preserve"> </w:t>
      </w:r>
      <w:r>
        <w:t xml:space="preserve">séptima de la convención regula un monto mensual de $370.902 pesos por los servicios encomendados, menos el 11,5% de impuesto a la </w:t>
      </w:r>
      <w:proofErr w:type="gramStart"/>
      <w:r>
        <w:t>renta ,</w:t>
      </w:r>
      <w:proofErr w:type="gramEnd"/>
      <w:r>
        <w:t xml:space="preserve"> en iguales términos que en el contrato anterior.</w:t>
      </w:r>
    </w:p>
    <w:p w14:paraId="71283437" w14:textId="77777777" w:rsidR="00D151AD" w:rsidRDefault="00000000">
      <w:pPr>
        <w:pStyle w:val="Textoindependiente"/>
        <w:spacing w:line="273" w:lineRule="auto"/>
        <w:ind w:right="273" w:firstLine="497"/>
      </w:pPr>
      <w:r>
        <w:t>La</w:t>
      </w:r>
      <w:r>
        <w:rPr>
          <w:spacing w:val="-1"/>
        </w:rPr>
        <w:t xml:space="preserve"> </w:t>
      </w:r>
      <w:r>
        <w:t>vigencia</w:t>
      </w:r>
      <w:r>
        <w:rPr>
          <w:spacing w:val="-1"/>
        </w:rPr>
        <w:t xml:space="preserve"> </w:t>
      </w:r>
      <w:r>
        <w:t>de esta</w:t>
      </w:r>
      <w:r>
        <w:rPr>
          <w:spacing w:val="-1"/>
        </w:rPr>
        <w:t xml:space="preserve"> </w:t>
      </w:r>
      <w:r>
        <w:t>contratación</w:t>
      </w:r>
      <w:r>
        <w:rPr>
          <w:spacing w:val="-2"/>
        </w:rPr>
        <w:t xml:space="preserve"> </w:t>
      </w:r>
      <w:r>
        <w:t>inicio</w:t>
      </w:r>
      <w:r>
        <w:rPr>
          <w:spacing w:val="-1"/>
        </w:rPr>
        <w:t xml:space="preserve"> </w:t>
      </w:r>
      <w:r>
        <w:t>el</w:t>
      </w:r>
      <w:r>
        <w:rPr>
          <w:spacing w:val="-1"/>
        </w:rPr>
        <w:t xml:space="preserve"> </w:t>
      </w:r>
      <w:r>
        <w:t>5</w:t>
      </w:r>
      <w:r>
        <w:rPr>
          <w:spacing w:val="-1"/>
        </w:rPr>
        <w:t xml:space="preserve"> </w:t>
      </w:r>
      <w:r>
        <w:t>de</w:t>
      </w:r>
      <w:r>
        <w:rPr>
          <w:spacing w:val="-2"/>
        </w:rPr>
        <w:t xml:space="preserve"> </w:t>
      </w:r>
      <w:r>
        <w:t>abril</w:t>
      </w:r>
      <w:r>
        <w:rPr>
          <w:spacing w:val="-3"/>
        </w:rPr>
        <w:t xml:space="preserve"> </w:t>
      </w:r>
      <w:r>
        <w:t>de 2021</w:t>
      </w:r>
      <w:r>
        <w:rPr>
          <w:spacing w:val="-1"/>
        </w:rPr>
        <w:t xml:space="preserve"> </w:t>
      </w:r>
      <w:r>
        <w:t>y</w:t>
      </w:r>
      <w:r>
        <w:rPr>
          <w:spacing w:val="-3"/>
        </w:rPr>
        <w:t xml:space="preserve"> </w:t>
      </w:r>
      <w:r>
        <w:t>termina</w:t>
      </w:r>
      <w:r>
        <w:rPr>
          <w:spacing w:val="-1"/>
        </w:rPr>
        <w:t xml:space="preserve"> </w:t>
      </w:r>
      <w:r>
        <w:t>el31</w:t>
      </w:r>
      <w:r>
        <w:rPr>
          <w:spacing w:val="-1"/>
        </w:rPr>
        <w:t xml:space="preserve"> </w:t>
      </w:r>
      <w:r>
        <w:t>de diciembre del mismo año</w:t>
      </w:r>
    </w:p>
    <w:p w14:paraId="71283438" w14:textId="77777777" w:rsidR="00D151AD" w:rsidRDefault="00000000">
      <w:pPr>
        <w:pStyle w:val="Textoindependiente"/>
        <w:spacing w:line="273" w:lineRule="auto"/>
        <w:ind w:right="258" w:firstLine="523"/>
      </w:pPr>
      <w:r>
        <w:t xml:space="preserve">En cuanto al año 2022, su contrato de prestación de servicios dispone que estaba sujeta a una jornada de 22 horas </w:t>
      </w:r>
      <w:proofErr w:type="gramStart"/>
      <w:r>
        <w:t>semanales ,</w:t>
      </w:r>
      <w:proofErr w:type="gramEnd"/>
      <w:r>
        <w:t xml:space="preserve"> monitoreadas y registradas en</w:t>
      </w:r>
      <w:r>
        <w:rPr>
          <w:spacing w:val="-2"/>
        </w:rPr>
        <w:t xml:space="preserve"> </w:t>
      </w:r>
      <w:r>
        <w:t>reloj</w:t>
      </w:r>
      <w:r>
        <w:rPr>
          <w:spacing w:val="-3"/>
        </w:rPr>
        <w:t xml:space="preserve"> </w:t>
      </w:r>
      <w:r>
        <w:t>control.</w:t>
      </w:r>
      <w:r>
        <w:rPr>
          <w:spacing w:val="-3"/>
        </w:rPr>
        <w:t xml:space="preserve"> </w:t>
      </w:r>
      <w:r>
        <w:t>Por</w:t>
      </w:r>
      <w:r>
        <w:rPr>
          <w:spacing w:val="-1"/>
        </w:rPr>
        <w:t xml:space="preserve"> </w:t>
      </w:r>
      <w:r>
        <w:t>los</w:t>
      </w:r>
      <w:r>
        <w:rPr>
          <w:spacing w:val="-2"/>
        </w:rPr>
        <w:t xml:space="preserve"> </w:t>
      </w:r>
      <w:r>
        <w:t>servicios</w:t>
      </w:r>
      <w:r>
        <w:rPr>
          <w:spacing w:val="-2"/>
        </w:rPr>
        <w:t xml:space="preserve"> </w:t>
      </w:r>
      <w:r>
        <w:t>encomendados,</w:t>
      </w:r>
      <w:r>
        <w:rPr>
          <w:spacing w:val="-1"/>
        </w:rPr>
        <w:t xml:space="preserve"> </w:t>
      </w:r>
      <w:r>
        <w:t>se</w:t>
      </w:r>
      <w:r>
        <w:rPr>
          <w:spacing w:val="-4"/>
        </w:rPr>
        <w:t xml:space="preserve"> </w:t>
      </w:r>
      <w:r>
        <w:t>pagaría</w:t>
      </w:r>
      <w:r>
        <w:rPr>
          <w:spacing w:val="-3"/>
        </w:rPr>
        <w:t xml:space="preserve"> </w:t>
      </w:r>
      <w:r>
        <w:t>un</w:t>
      </w:r>
      <w:r>
        <w:rPr>
          <w:spacing w:val="-2"/>
        </w:rPr>
        <w:t xml:space="preserve"> </w:t>
      </w:r>
      <w:r>
        <w:t>monto</w:t>
      </w:r>
      <w:r>
        <w:rPr>
          <w:spacing w:val="-3"/>
        </w:rPr>
        <w:t xml:space="preserve"> </w:t>
      </w:r>
      <w:r>
        <w:t>mensual</w:t>
      </w:r>
      <w:r>
        <w:rPr>
          <w:spacing w:val="-3"/>
        </w:rPr>
        <w:t xml:space="preserve"> </w:t>
      </w:r>
      <w:r>
        <w:t>de</w:t>
      </w:r>
    </w:p>
    <w:p w14:paraId="71283439" w14:textId="77777777" w:rsidR="00D151AD" w:rsidRDefault="00000000">
      <w:pPr>
        <w:pStyle w:val="Textoindependiente"/>
        <w:spacing w:line="273" w:lineRule="auto"/>
        <w:ind w:right="266"/>
      </w:pPr>
      <w:r>
        <w:t>$387.221, menos la deducción de 12.25 de impuesto a la renta. Las demás cláusulas son similares a la primera convención singularizada.</w:t>
      </w:r>
    </w:p>
    <w:p w14:paraId="7128343A" w14:textId="77777777" w:rsidR="00D151AD" w:rsidRDefault="00000000">
      <w:pPr>
        <w:pStyle w:val="Textoindependiente"/>
        <w:spacing w:line="273" w:lineRule="auto"/>
        <w:ind w:right="265" w:firstLine="426"/>
      </w:pPr>
      <w:r>
        <w:t>El contrato de prestación de servicios a honorarios de año 2023, data del 23 de febrero de dicho año,</w:t>
      </w:r>
      <w:r>
        <w:rPr>
          <w:spacing w:val="80"/>
        </w:rPr>
        <w:t xml:space="preserve"> </w:t>
      </w:r>
      <w:r>
        <w:t>pactándose que por los servicios de monitora del referido programa se pagaría un mono mensual de $411.618, menos el 13% del impuesto a la renta. La vigencia contractual medio entre el 1° de marzo y el 31 de diciembre, ambos días inclusive, correspondientes a al año 2023</w:t>
      </w:r>
    </w:p>
    <w:p w14:paraId="7128343B" w14:textId="77777777" w:rsidR="00D151AD" w:rsidRDefault="00000000">
      <w:pPr>
        <w:pStyle w:val="Textoindependiente"/>
        <w:spacing w:line="273" w:lineRule="auto"/>
        <w:ind w:right="263" w:firstLine="522"/>
      </w:pPr>
      <w:proofErr w:type="gramStart"/>
      <w:r>
        <w:t>Que</w:t>
      </w:r>
      <w:proofErr w:type="gramEnd"/>
      <w:r>
        <w:t xml:space="preserve"> respecto del año 2024, mediante contrato de prestación de servicios a honorarios, aprobado por Decreto N°14572/2024, la actora fue contratada como</w:t>
      </w:r>
    </w:p>
    <w:p w14:paraId="7128343C"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3D" w14:textId="77777777" w:rsidR="00D151AD" w:rsidRDefault="00000000">
      <w:pPr>
        <w:pStyle w:val="Textoindependiente"/>
        <w:spacing w:before="42" w:line="273" w:lineRule="auto"/>
        <w:ind w:right="263"/>
      </w:pPr>
      <w:r>
        <w:lastRenderedPageBreak/>
        <w:t>monitora de programa mujer trabaja tranquila de 4 a 7, expresándose en el contrato las funciones que sigue: “cumplir con la focalización territorial, coberturas señaladas en el proyectos y con la difusión del programa: cumplir con los compromisos técnicos establecidos en el convenio y velar por los</w:t>
      </w:r>
      <w:r>
        <w:rPr>
          <w:spacing w:val="40"/>
        </w:rPr>
        <w:t xml:space="preserve"> </w:t>
      </w:r>
      <w:r>
        <w:t>compromisos administrativos del programa pactándose según la cláusula séptima un monto mensual a pagar de $52.500 menso el 13,5% de impuesto a la renta(retenido por el municipio para su pago directo). Teniendo siempre que cumplir las pautas que establezca para tales efectos el municipio.</w:t>
      </w:r>
    </w:p>
    <w:p w14:paraId="7128343E" w14:textId="77777777" w:rsidR="00D151AD" w:rsidRDefault="00000000">
      <w:pPr>
        <w:pStyle w:val="Textoindependiente"/>
        <w:spacing w:line="273" w:lineRule="auto"/>
        <w:ind w:right="275" w:firstLine="426"/>
      </w:pPr>
      <w:r>
        <w:t>El pazo de vigencia de tal contrato inicia el 13 de marzo y termina el 31 de diciembre en ambos casos del año 2024.</w:t>
      </w:r>
    </w:p>
    <w:p w14:paraId="7128343F" w14:textId="77777777" w:rsidR="00D151AD" w:rsidRDefault="00000000">
      <w:pPr>
        <w:pStyle w:val="Textoindependiente"/>
        <w:spacing w:line="273" w:lineRule="auto"/>
        <w:ind w:right="257" w:firstLine="517"/>
      </w:pPr>
      <w:proofErr w:type="gramStart"/>
      <w:r>
        <w:t>Que</w:t>
      </w:r>
      <w:proofErr w:type="gramEnd"/>
      <w:r>
        <w:t xml:space="preserve"> en todas las convenciones por las partes celebradas, se estipula que el prestador de servicios debe desarrollar sus servicios teniendo siempre que</w:t>
      </w:r>
      <w:r>
        <w:rPr>
          <w:spacing w:val="40"/>
        </w:rPr>
        <w:t xml:space="preserve"> </w:t>
      </w:r>
      <w:r>
        <w:t xml:space="preserve">cumplir las pautas que para ese efecto establezca la municipalidad y que esta última velará. por el correcto y efectivo cumplimiento de las tareas que se </w:t>
      </w:r>
      <w:r>
        <w:rPr>
          <w:spacing w:val="-2"/>
        </w:rPr>
        <w:t>desarrollaran</w:t>
      </w:r>
    </w:p>
    <w:p w14:paraId="71283440" w14:textId="77777777" w:rsidR="00D151AD" w:rsidRDefault="00000000">
      <w:pPr>
        <w:pStyle w:val="Prrafodelista"/>
        <w:numPr>
          <w:ilvl w:val="0"/>
          <w:numId w:val="4"/>
        </w:numPr>
        <w:tabs>
          <w:tab w:val="left" w:pos="1331"/>
        </w:tabs>
        <w:spacing w:line="273" w:lineRule="auto"/>
        <w:ind w:firstLine="426"/>
        <w:jc w:val="both"/>
      </w:pPr>
      <w:r>
        <w:t xml:space="preserve">Que conforme a la instrumental de folios 26 y </w:t>
      </w:r>
      <w:proofErr w:type="gramStart"/>
      <w:r>
        <w:t>27 ,</w:t>
      </w:r>
      <w:proofErr w:type="gramEnd"/>
      <w:r>
        <w:t xml:space="preserve"> es posible determinar que la actora en el mes de diciembre de </w:t>
      </w:r>
      <w:proofErr w:type="gramStart"/>
      <w:r>
        <w:t>2024,</w:t>
      </w:r>
      <w:proofErr w:type="gramEnd"/>
      <w:r>
        <w:t xml:space="preserve"> recibió un pago por los servicios contratados mediante la emisión de 2 boletas de honorarios, las que sumaron un total de $481.815 pesos, monto al cual s ele descontó el correspondiente porcentaje de impuesto (16,75%).</w:t>
      </w:r>
    </w:p>
    <w:p w14:paraId="71283441" w14:textId="77777777" w:rsidR="00D151AD" w:rsidRDefault="00000000">
      <w:pPr>
        <w:pStyle w:val="Prrafodelista"/>
        <w:numPr>
          <w:ilvl w:val="0"/>
          <w:numId w:val="4"/>
        </w:numPr>
        <w:tabs>
          <w:tab w:val="left" w:pos="1331"/>
        </w:tabs>
        <w:spacing w:before="169" w:line="278" w:lineRule="auto"/>
        <w:ind w:right="266" w:firstLine="426"/>
        <w:jc w:val="both"/>
        <w:rPr>
          <w:rFonts w:ascii="Verdana" w:hAnsi="Verdana"/>
          <w:i/>
        </w:rPr>
      </w:pPr>
      <w:r>
        <w:t>Que</w:t>
      </w:r>
      <w:r>
        <w:rPr>
          <w:spacing w:val="40"/>
        </w:rPr>
        <w:t xml:space="preserve"> </w:t>
      </w:r>
      <w:r>
        <w:t>la denunciante se desempeñó como monitora del programa Mujer Trabaja Tranquila 4 a 7, hasta el 31 de diciembre de 2024,</w:t>
      </w:r>
      <w:r>
        <w:rPr>
          <w:spacing w:val="40"/>
        </w:rPr>
        <w:t xml:space="preserve"> </w:t>
      </w:r>
      <w:r>
        <w:t>habiéndosele comunicado el término de sus servicios mediante el Ordinario N°2824/</w:t>
      </w:r>
      <w:proofErr w:type="gramStart"/>
      <w:r>
        <w:t>2024 ,</w:t>
      </w:r>
      <w:proofErr w:type="gramEnd"/>
      <w:r>
        <w:t xml:space="preserve"> que obra a folio 31 del expediente virtual, de fecha 28 de noviembre de 2024, el que señala”</w:t>
      </w:r>
      <w:r>
        <w:rPr>
          <w:spacing w:val="11"/>
        </w:rPr>
        <w:t xml:space="preserve"> </w:t>
      </w:r>
      <w:r>
        <w:rPr>
          <w:rFonts w:ascii="Verdana" w:hAnsi="Verdana"/>
          <w:i/>
        </w:rPr>
        <w:t>“Junto</w:t>
      </w:r>
      <w:r>
        <w:rPr>
          <w:rFonts w:ascii="Verdana" w:hAnsi="Verdana"/>
          <w:i/>
          <w:spacing w:val="1"/>
        </w:rPr>
        <w:t xml:space="preserve"> </w:t>
      </w:r>
      <w:r>
        <w:rPr>
          <w:rFonts w:ascii="Verdana" w:hAnsi="Verdana"/>
          <w:i/>
        </w:rPr>
        <w:t>con</w:t>
      </w:r>
      <w:r>
        <w:rPr>
          <w:rFonts w:ascii="Verdana" w:hAnsi="Verdana"/>
          <w:i/>
          <w:spacing w:val="2"/>
        </w:rPr>
        <w:t xml:space="preserve"> </w:t>
      </w:r>
      <w:r>
        <w:rPr>
          <w:rFonts w:ascii="Verdana" w:hAnsi="Verdana"/>
          <w:i/>
        </w:rPr>
        <w:t>saludar,</w:t>
      </w:r>
      <w:r>
        <w:rPr>
          <w:rFonts w:ascii="Verdana" w:hAnsi="Verdana"/>
          <w:i/>
          <w:spacing w:val="2"/>
        </w:rPr>
        <w:t xml:space="preserve"> </w:t>
      </w:r>
      <w:r>
        <w:rPr>
          <w:rFonts w:ascii="Verdana" w:hAnsi="Verdana"/>
          <w:i/>
        </w:rPr>
        <w:t>informo</w:t>
      </w:r>
      <w:r>
        <w:rPr>
          <w:rFonts w:ascii="Verdana" w:hAnsi="Verdana"/>
          <w:i/>
          <w:spacing w:val="2"/>
        </w:rPr>
        <w:t xml:space="preserve"> </w:t>
      </w:r>
      <w:r>
        <w:rPr>
          <w:rFonts w:ascii="Verdana" w:hAnsi="Verdana"/>
          <w:i/>
        </w:rPr>
        <w:t>a</w:t>
      </w:r>
      <w:r>
        <w:rPr>
          <w:rFonts w:ascii="Verdana" w:hAnsi="Verdana"/>
          <w:i/>
          <w:spacing w:val="2"/>
        </w:rPr>
        <w:t xml:space="preserve"> </w:t>
      </w:r>
      <w:r>
        <w:rPr>
          <w:rFonts w:ascii="Verdana" w:hAnsi="Verdana"/>
          <w:i/>
        </w:rPr>
        <w:t>usted</w:t>
      </w:r>
      <w:r>
        <w:rPr>
          <w:rFonts w:ascii="Verdana" w:hAnsi="Verdana"/>
          <w:i/>
          <w:spacing w:val="2"/>
        </w:rPr>
        <w:t xml:space="preserve"> </w:t>
      </w:r>
      <w:r>
        <w:rPr>
          <w:rFonts w:ascii="Verdana" w:hAnsi="Verdana"/>
          <w:i/>
        </w:rPr>
        <w:t>que</w:t>
      </w:r>
      <w:r>
        <w:rPr>
          <w:rFonts w:ascii="Verdana" w:hAnsi="Verdana"/>
          <w:i/>
          <w:spacing w:val="2"/>
        </w:rPr>
        <w:t xml:space="preserve"> </w:t>
      </w:r>
      <w:r>
        <w:rPr>
          <w:rFonts w:ascii="Verdana" w:hAnsi="Verdana"/>
          <w:i/>
        </w:rPr>
        <w:t>sus</w:t>
      </w:r>
      <w:r>
        <w:rPr>
          <w:rFonts w:ascii="Verdana" w:hAnsi="Verdana"/>
          <w:i/>
          <w:spacing w:val="1"/>
        </w:rPr>
        <w:t xml:space="preserve"> </w:t>
      </w:r>
      <w:r>
        <w:rPr>
          <w:rFonts w:ascii="Verdana" w:hAnsi="Verdana"/>
          <w:i/>
        </w:rPr>
        <w:t>contratos</w:t>
      </w:r>
      <w:r>
        <w:rPr>
          <w:rFonts w:ascii="Verdana" w:hAnsi="Verdana"/>
          <w:i/>
          <w:spacing w:val="2"/>
        </w:rPr>
        <w:t xml:space="preserve"> </w:t>
      </w:r>
      <w:r>
        <w:rPr>
          <w:rFonts w:ascii="Verdana" w:hAnsi="Verdana"/>
          <w:i/>
        </w:rPr>
        <w:t>de</w:t>
      </w:r>
      <w:r>
        <w:rPr>
          <w:rFonts w:ascii="Verdana" w:hAnsi="Verdana"/>
          <w:i/>
          <w:spacing w:val="2"/>
        </w:rPr>
        <w:t xml:space="preserve"> </w:t>
      </w:r>
      <w:r>
        <w:rPr>
          <w:rFonts w:ascii="Verdana" w:hAnsi="Verdana"/>
          <w:i/>
        </w:rPr>
        <w:t>prestación</w:t>
      </w:r>
      <w:r>
        <w:rPr>
          <w:rFonts w:ascii="Verdana" w:hAnsi="Verdana"/>
          <w:i/>
          <w:spacing w:val="3"/>
        </w:rPr>
        <w:t xml:space="preserve"> </w:t>
      </w:r>
      <w:r>
        <w:rPr>
          <w:rFonts w:ascii="Verdana" w:hAnsi="Verdana"/>
          <w:i/>
          <w:spacing w:val="-7"/>
        </w:rPr>
        <w:t>de</w:t>
      </w:r>
    </w:p>
    <w:p w14:paraId="71283442" w14:textId="77777777" w:rsidR="00D151AD" w:rsidRDefault="00000000">
      <w:pPr>
        <w:spacing w:before="89" w:line="410" w:lineRule="auto"/>
        <w:ind w:left="624" w:right="283"/>
        <w:jc w:val="both"/>
        <w:rPr>
          <w:rFonts w:ascii="Verdana" w:hAnsi="Verdana"/>
          <w:i/>
        </w:rPr>
      </w:pPr>
      <w:r>
        <w:rPr>
          <w:rFonts w:ascii="Verdana" w:hAnsi="Verdana"/>
          <w:i/>
        </w:rPr>
        <w:t>servicios</w:t>
      </w:r>
      <w:r>
        <w:rPr>
          <w:rFonts w:ascii="Verdana" w:hAnsi="Verdana"/>
          <w:i/>
          <w:spacing w:val="-6"/>
        </w:rPr>
        <w:t xml:space="preserve"> </w:t>
      </w:r>
      <w:r>
        <w:rPr>
          <w:rFonts w:ascii="Verdana" w:hAnsi="Verdana"/>
          <w:i/>
        </w:rPr>
        <w:t>para</w:t>
      </w:r>
      <w:r>
        <w:rPr>
          <w:rFonts w:ascii="Verdana" w:hAnsi="Verdana"/>
          <w:i/>
          <w:spacing w:val="-6"/>
        </w:rPr>
        <w:t xml:space="preserve"> </w:t>
      </w:r>
      <w:r>
        <w:rPr>
          <w:rFonts w:ascii="Verdana" w:hAnsi="Verdana"/>
          <w:i/>
        </w:rPr>
        <w:t>desarrollar</w:t>
      </w:r>
      <w:r>
        <w:rPr>
          <w:rFonts w:ascii="Verdana" w:hAnsi="Verdana"/>
          <w:i/>
          <w:spacing w:val="-5"/>
        </w:rPr>
        <w:t xml:space="preserve"> </w:t>
      </w:r>
      <w:r>
        <w:rPr>
          <w:rFonts w:ascii="Verdana" w:hAnsi="Verdana"/>
          <w:i/>
        </w:rPr>
        <w:t>funciones</w:t>
      </w:r>
      <w:r>
        <w:rPr>
          <w:rFonts w:ascii="Verdana" w:hAnsi="Verdana"/>
          <w:i/>
          <w:spacing w:val="-4"/>
        </w:rPr>
        <w:t xml:space="preserve"> </w:t>
      </w:r>
      <w:r>
        <w:rPr>
          <w:rFonts w:ascii="Verdana" w:hAnsi="Verdana"/>
          <w:i/>
        </w:rPr>
        <w:t>como</w:t>
      </w:r>
      <w:r>
        <w:rPr>
          <w:rFonts w:ascii="Verdana" w:hAnsi="Verdana"/>
          <w:i/>
          <w:spacing w:val="-6"/>
        </w:rPr>
        <w:t xml:space="preserve"> </w:t>
      </w:r>
      <w:r>
        <w:rPr>
          <w:rFonts w:ascii="Verdana" w:hAnsi="Verdana"/>
          <w:i/>
        </w:rPr>
        <w:t>monitora</w:t>
      </w:r>
      <w:r>
        <w:rPr>
          <w:rFonts w:ascii="Verdana" w:hAnsi="Verdana"/>
          <w:i/>
          <w:spacing w:val="-4"/>
        </w:rPr>
        <w:t xml:space="preserve"> </w:t>
      </w:r>
      <w:r>
        <w:rPr>
          <w:rFonts w:ascii="Verdana" w:hAnsi="Verdana"/>
          <w:i/>
        </w:rPr>
        <w:t>del</w:t>
      </w:r>
      <w:r>
        <w:rPr>
          <w:rFonts w:ascii="Verdana" w:hAnsi="Verdana"/>
          <w:i/>
          <w:spacing w:val="-4"/>
        </w:rPr>
        <w:t xml:space="preserve"> </w:t>
      </w:r>
      <w:r>
        <w:rPr>
          <w:rFonts w:ascii="Verdana" w:hAnsi="Verdana"/>
          <w:i/>
        </w:rPr>
        <w:t>programa</w:t>
      </w:r>
      <w:r>
        <w:rPr>
          <w:rFonts w:ascii="Verdana" w:hAnsi="Verdana"/>
          <w:i/>
          <w:spacing w:val="-6"/>
        </w:rPr>
        <w:t xml:space="preserve"> </w:t>
      </w:r>
      <w:r>
        <w:rPr>
          <w:rFonts w:ascii="Verdana" w:hAnsi="Verdana"/>
          <w:i/>
        </w:rPr>
        <w:t>mujer</w:t>
      </w:r>
      <w:r>
        <w:rPr>
          <w:rFonts w:ascii="Verdana" w:hAnsi="Verdana"/>
          <w:i/>
          <w:spacing w:val="-3"/>
        </w:rPr>
        <w:t xml:space="preserve"> </w:t>
      </w:r>
      <w:r>
        <w:rPr>
          <w:rFonts w:ascii="Verdana" w:hAnsi="Verdana"/>
          <w:i/>
        </w:rPr>
        <w:t xml:space="preserve">trabaja tranquila, 4 a 7, finalizan el 31 de diciembre de 2024 tal como lo señalan los contratos de prestación de servicios, ambas de fechas 20 de marzo de </w:t>
      </w:r>
      <w:proofErr w:type="gramStart"/>
      <w:r>
        <w:rPr>
          <w:rFonts w:ascii="Verdana" w:hAnsi="Verdana"/>
          <w:i/>
        </w:rPr>
        <w:t>2024 ,</w:t>
      </w:r>
      <w:proofErr w:type="gramEnd"/>
      <w:r>
        <w:rPr>
          <w:rFonts w:ascii="Verdana" w:hAnsi="Verdana"/>
          <w:i/>
        </w:rPr>
        <w:t xml:space="preserve"> aprobadas</w:t>
      </w:r>
      <w:r>
        <w:rPr>
          <w:rFonts w:ascii="Verdana" w:hAnsi="Verdana"/>
          <w:i/>
          <w:spacing w:val="44"/>
        </w:rPr>
        <w:t xml:space="preserve"> </w:t>
      </w:r>
      <w:r>
        <w:rPr>
          <w:rFonts w:ascii="Verdana" w:hAnsi="Verdana"/>
          <w:i/>
        </w:rPr>
        <w:t>por</w:t>
      </w:r>
      <w:r>
        <w:rPr>
          <w:rFonts w:ascii="Verdana" w:hAnsi="Verdana"/>
          <w:i/>
          <w:spacing w:val="44"/>
        </w:rPr>
        <w:t xml:space="preserve"> </w:t>
      </w:r>
      <w:r>
        <w:rPr>
          <w:rFonts w:ascii="Verdana" w:hAnsi="Verdana"/>
          <w:i/>
        </w:rPr>
        <w:t>decretos</w:t>
      </w:r>
      <w:r>
        <w:rPr>
          <w:rFonts w:ascii="Verdana" w:hAnsi="Verdana"/>
          <w:i/>
          <w:spacing w:val="46"/>
        </w:rPr>
        <w:t xml:space="preserve"> </w:t>
      </w:r>
      <w:r>
        <w:rPr>
          <w:rFonts w:ascii="Verdana" w:hAnsi="Verdana"/>
          <w:i/>
        </w:rPr>
        <w:t>Alcaldicios</w:t>
      </w:r>
      <w:r>
        <w:rPr>
          <w:rFonts w:ascii="Verdana" w:hAnsi="Verdana"/>
          <w:i/>
          <w:spacing w:val="44"/>
        </w:rPr>
        <w:t xml:space="preserve"> </w:t>
      </w:r>
      <w:r>
        <w:rPr>
          <w:rFonts w:ascii="Verdana" w:hAnsi="Verdana"/>
          <w:i/>
        </w:rPr>
        <w:t>N°14572</w:t>
      </w:r>
      <w:r>
        <w:rPr>
          <w:rFonts w:ascii="Verdana" w:hAnsi="Verdana"/>
          <w:i/>
          <w:spacing w:val="44"/>
        </w:rPr>
        <w:t xml:space="preserve"> </w:t>
      </w:r>
      <w:r>
        <w:rPr>
          <w:rFonts w:ascii="Verdana" w:hAnsi="Verdana"/>
          <w:i/>
        </w:rPr>
        <w:t>de</w:t>
      </w:r>
      <w:r>
        <w:rPr>
          <w:rFonts w:ascii="Verdana" w:hAnsi="Verdana"/>
          <w:i/>
          <w:spacing w:val="45"/>
        </w:rPr>
        <w:t xml:space="preserve"> </w:t>
      </w:r>
      <w:r>
        <w:rPr>
          <w:rFonts w:ascii="Verdana" w:hAnsi="Verdana"/>
          <w:i/>
        </w:rPr>
        <w:t>fecha</w:t>
      </w:r>
      <w:r>
        <w:rPr>
          <w:rFonts w:ascii="Verdana" w:hAnsi="Verdana"/>
          <w:i/>
          <w:spacing w:val="46"/>
        </w:rPr>
        <w:t xml:space="preserve"> </w:t>
      </w:r>
      <w:r>
        <w:rPr>
          <w:rFonts w:ascii="Verdana" w:hAnsi="Verdana"/>
          <w:i/>
        </w:rPr>
        <w:t>8</w:t>
      </w:r>
      <w:r>
        <w:rPr>
          <w:rFonts w:ascii="Verdana" w:hAnsi="Verdana"/>
          <w:i/>
          <w:spacing w:val="44"/>
        </w:rPr>
        <w:t xml:space="preserve"> </w:t>
      </w:r>
      <w:r>
        <w:rPr>
          <w:rFonts w:ascii="Verdana" w:hAnsi="Verdana"/>
          <w:i/>
        </w:rPr>
        <w:t>de</w:t>
      </w:r>
      <w:r>
        <w:rPr>
          <w:rFonts w:ascii="Verdana" w:hAnsi="Verdana"/>
          <w:i/>
          <w:spacing w:val="43"/>
        </w:rPr>
        <w:t xml:space="preserve"> </w:t>
      </w:r>
      <w:r>
        <w:rPr>
          <w:rFonts w:ascii="Verdana" w:hAnsi="Verdana"/>
          <w:i/>
        </w:rPr>
        <w:t>abril</w:t>
      </w:r>
      <w:r>
        <w:rPr>
          <w:rFonts w:ascii="Verdana" w:hAnsi="Verdana"/>
          <w:i/>
          <w:spacing w:val="44"/>
        </w:rPr>
        <w:t xml:space="preserve"> </w:t>
      </w:r>
      <w:r>
        <w:rPr>
          <w:rFonts w:ascii="Verdana" w:hAnsi="Verdana"/>
          <w:i/>
        </w:rPr>
        <w:t>de</w:t>
      </w:r>
      <w:r>
        <w:rPr>
          <w:rFonts w:ascii="Verdana" w:hAnsi="Verdana"/>
          <w:i/>
          <w:spacing w:val="45"/>
        </w:rPr>
        <w:t xml:space="preserve"> </w:t>
      </w:r>
      <w:r>
        <w:rPr>
          <w:rFonts w:ascii="Verdana" w:hAnsi="Verdana"/>
          <w:i/>
        </w:rPr>
        <w:t>2024</w:t>
      </w:r>
      <w:r>
        <w:rPr>
          <w:rFonts w:ascii="Verdana" w:hAnsi="Verdana"/>
          <w:i/>
          <w:spacing w:val="44"/>
        </w:rPr>
        <w:t xml:space="preserve"> </w:t>
      </w:r>
      <w:r>
        <w:rPr>
          <w:rFonts w:ascii="Verdana" w:hAnsi="Verdana"/>
          <w:i/>
          <w:spacing w:val="-10"/>
        </w:rPr>
        <w:t>y</w:t>
      </w:r>
    </w:p>
    <w:p w14:paraId="71283443" w14:textId="77777777" w:rsidR="00D151AD" w:rsidRDefault="00000000">
      <w:pPr>
        <w:spacing w:line="317" w:lineRule="exact"/>
        <w:ind w:left="624"/>
        <w:jc w:val="both"/>
      </w:pPr>
      <w:r>
        <w:rPr>
          <w:rFonts w:ascii="Verdana" w:hAnsi="Verdana"/>
          <w:i/>
        </w:rPr>
        <w:t>N°14990</w:t>
      </w:r>
      <w:r>
        <w:rPr>
          <w:rFonts w:ascii="Verdana" w:hAnsi="Verdana"/>
          <w:i/>
          <w:spacing w:val="-9"/>
        </w:rPr>
        <w:t xml:space="preserve"> </w:t>
      </w:r>
      <w:r>
        <w:rPr>
          <w:rFonts w:ascii="Verdana" w:hAnsi="Verdana"/>
          <w:i/>
        </w:rPr>
        <w:t>de</w:t>
      </w:r>
      <w:r>
        <w:rPr>
          <w:rFonts w:ascii="Verdana" w:hAnsi="Verdana"/>
          <w:i/>
          <w:spacing w:val="-10"/>
        </w:rPr>
        <w:t xml:space="preserve"> </w:t>
      </w:r>
      <w:r>
        <w:rPr>
          <w:rFonts w:ascii="Verdana" w:hAnsi="Verdana"/>
          <w:i/>
        </w:rPr>
        <w:t>fecha</w:t>
      </w:r>
      <w:r>
        <w:rPr>
          <w:rFonts w:ascii="Verdana" w:hAnsi="Verdana"/>
          <w:i/>
          <w:spacing w:val="-9"/>
        </w:rPr>
        <w:t xml:space="preserve"> </w:t>
      </w:r>
      <w:r>
        <w:rPr>
          <w:rFonts w:ascii="Verdana" w:hAnsi="Verdana"/>
          <w:i/>
        </w:rPr>
        <w:t>2</w:t>
      </w:r>
      <w:r>
        <w:rPr>
          <w:rFonts w:ascii="Verdana" w:hAnsi="Verdana"/>
          <w:i/>
          <w:spacing w:val="-9"/>
        </w:rPr>
        <w:t xml:space="preserve"> </w:t>
      </w:r>
      <w:r>
        <w:rPr>
          <w:rFonts w:ascii="Verdana" w:hAnsi="Verdana"/>
          <w:i/>
        </w:rPr>
        <w:t>de</w:t>
      </w:r>
      <w:r>
        <w:rPr>
          <w:rFonts w:ascii="Verdana" w:hAnsi="Verdana"/>
          <w:i/>
          <w:spacing w:val="-12"/>
        </w:rPr>
        <w:t xml:space="preserve"> </w:t>
      </w:r>
      <w:r>
        <w:rPr>
          <w:rFonts w:ascii="Verdana" w:hAnsi="Verdana"/>
          <w:i/>
        </w:rPr>
        <w:t>abril</w:t>
      </w:r>
      <w:r>
        <w:rPr>
          <w:rFonts w:ascii="Verdana" w:hAnsi="Verdana"/>
          <w:i/>
          <w:spacing w:val="-9"/>
        </w:rPr>
        <w:t xml:space="preserve"> </w:t>
      </w:r>
      <w:r>
        <w:rPr>
          <w:rFonts w:ascii="Verdana" w:hAnsi="Verdana"/>
          <w:i/>
        </w:rPr>
        <w:t>de</w:t>
      </w:r>
      <w:r>
        <w:rPr>
          <w:rFonts w:ascii="Verdana" w:hAnsi="Verdana"/>
          <w:i/>
          <w:spacing w:val="-9"/>
        </w:rPr>
        <w:t xml:space="preserve"> </w:t>
      </w:r>
      <w:r>
        <w:rPr>
          <w:rFonts w:ascii="Verdana" w:hAnsi="Verdana"/>
          <w:i/>
        </w:rPr>
        <w:t xml:space="preserve">2024”. </w:t>
      </w:r>
      <w:r>
        <w:t>Lo</w:t>
      </w:r>
      <w:r>
        <w:rPr>
          <w:spacing w:val="-1"/>
        </w:rPr>
        <w:t xml:space="preserve"> </w:t>
      </w:r>
      <w:r>
        <w:t>anterior</w:t>
      </w:r>
      <w:r>
        <w:rPr>
          <w:spacing w:val="-2"/>
        </w:rPr>
        <w:t xml:space="preserve"> </w:t>
      </w:r>
      <w:r>
        <w:t>en</w:t>
      </w:r>
      <w:r>
        <w:rPr>
          <w:spacing w:val="-2"/>
        </w:rPr>
        <w:t xml:space="preserve"> </w:t>
      </w:r>
      <w:r>
        <w:t>atención</w:t>
      </w:r>
      <w:r>
        <w:rPr>
          <w:spacing w:val="-2"/>
        </w:rPr>
        <w:t xml:space="preserve"> </w:t>
      </w:r>
      <w:r>
        <w:t>a</w:t>
      </w:r>
      <w:r>
        <w:rPr>
          <w:spacing w:val="-1"/>
        </w:rPr>
        <w:t xml:space="preserve"> </w:t>
      </w:r>
      <w:r>
        <w:t>que</w:t>
      </w:r>
      <w:r>
        <w:rPr>
          <w:spacing w:val="-2"/>
        </w:rPr>
        <w:t xml:space="preserve"> </w:t>
      </w:r>
      <w:r>
        <w:t>el</w:t>
      </w:r>
      <w:r>
        <w:rPr>
          <w:spacing w:val="-1"/>
        </w:rPr>
        <w:t xml:space="preserve"> </w:t>
      </w:r>
      <w:r>
        <w:rPr>
          <w:spacing w:val="-2"/>
        </w:rPr>
        <w:t>programa</w:t>
      </w:r>
    </w:p>
    <w:p w14:paraId="71283444" w14:textId="77777777" w:rsidR="00D151AD" w:rsidRDefault="00000000">
      <w:pPr>
        <w:pStyle w:val="Textoindependiente"/>
        <w:spacing w:before="86" w:line="273" w:lineRule="auto"/>
        <w:ind w:right="264"/>
      </w:pPr>
      <w:r>
        <w:t xml:space="preserve">4 a 7 es financiado principalmente por el Servicio Nacional de la Mujer y Equidad de Género, cuyo convenio vigente con nuestro municipio termina el 31 de diciembre de 2024, constando en dicho instrumento la firma de la actora al ser </w:t>
      </w:r>
      <w:r>
        <w:rPr>
          <w:spacing w:val="-2"/>
        </w:rPr>
        <w:t>notificada.</w:t>
      </w:r>
    </w:p>
    <w:p w14:paraId="71283445"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46" w14:textId="77777777" w:rsidR="00D151AD" w:rsidRDefault="00000000">
      <w:pPr>
        <w:pStyle w:val="Prrafodelista"/>
        <w:numPr>
          <w:ilvl w:val="0"/>
          <w:numId w:val="4"/>
        </w:numPr>
        <w:tabs>
          <w:tab w:val="left" w:pos="1331"/>
        </w:tabs>
        <w:spacing w:before="58" w:line="273" w:lineRule="auto"/>
        <w:ind w:right="270" w:firstLine="426"/>
        <w:jc w:val="both"/>
      </w:pPr>
      <w:proofErr w:type="gramStart"/>
      <w:r>
        <w:lastRenderedPageBreak/>
        <w:t>Que</w:t>
      </w:r>
      <w:proofErr w:type="gramEnd"/>
      <w:r>
        <w:t xml:space="preserve"> durante la vigencia de la relación contractual entre las partes, la municipalidad demandada no pagó cotizaciones previsionales ni de seguridad social de la actora.</w:t>
      </w:r>
    </w:p>
    <w:p w14:paraId="71283447" w14:textId="77777777" w:rsidR="00D151AD" w:rsidRDefault="00000000">
      <w:pPr>
        <w:pStyle w:val="Prrafodelista"/>
        <w:numPr>
          <w:ilvl w:val="0"/>
          <w:numId w:val="4"/>
        </w:numPr>
        <w:tabs>
          <w:tab w:val="left" w:pos="1331"/>
        </w:tabs>
        <w:spacing w:before="176" w:line="273" w:lineRule="auto"/>
        <w:ind w:right="266" w:firstLine="426"/>
        <w:jc w:val="both"/>
      </w:pPr>
      <w:r>
        <w:t>Que el Programa “Mujer Trabaja Tranquila, 4 a 7”, es financiado por SERNAMEG,</w:t>
      </w:r>
      <w:r>
        <w:rPr>
          <w:spacing w:val="-2"/>
        </w:rPr>
        <w:t xml:space="preserve"> </w:t>
      </w:r>
      <w:r>
        <w:t>y</w:t>
      </w:r>
      <w:r>
        <w:rPr>
          <w:spacing w:val="-2"/>
        </w:rPr>
        <w:t xml:space="preserve"> </w:t>
      </w:r>
      <w:r>
        <w:t>mediante</w:t>
      </w:r>
      <w:r>
        <w:rPr>
          <w:spacing w:val="-1"/>
        </w:rPr>
        <w:t xml:space="preserve"> </w:t>
      </w:r>
      <w:r>
        <w:t>la</w:t>
      </w:r>
      <w:r>
        <w:rPr>
          <w:spacing w:val="-2"/>
        </w:rPr>
        <w:t xml:space="preserve"> </w:t>
      </w:r>
      <w:r>
        <w:t>celebración</w:t>
      </w:r>
      <w:r>
        <w:rPr>
          <w:spacing w:val="-1"/>
        </w:rPr>
        <w:t xml:space="preserve"> </w:t>
      </w:r>
      <w:r>
        <w:t>de</w:t>
      </w:r>
      <w:r>
        <w:rPr>
          <w:spacing w:val="-1"/>
        </w:rPr>
        <w:t xml:space="preserve"> </w:t>
      </w:r>
      <w:r>
        <w:t>diversos</w:t>
      </w:r>
      <w:r>
        <w:rPr>
          <w:spacing w:val="-3"/>
        </w:rPr>
        <w:t xml:space="preserve"> </w:t>
      </w:r>
      <w:r>
        <w:t>convenios</w:t>
      </w:r>
      <w:r>
        <w:rPr>
          <w:spacing w:val="-3"/>
        </w:rPr>
        <w:t xml:space="preserve"> </w:t>
      </w:r>
      <w:r>
        <w:t>celebrados</w:t>
      </w:r>
      <w:r>
        <w:rPr>
          <w:spacing w:val="-3"/>
        </w:rPr>
        <w:t xml:space="preserve"> </w:t>
      </w:r>
      <w:r>
        <w:t>entre</w:t>
      </w:r>
      <w:r>
        <w:rPr>
          <w:spacing w:val="-1"/>
        </w:rPr>
        <w:t xml:space="preserve"> </w:t>
      </w:r>
      <w:r>
        <w:t>este Servicio</w:t>
      </w:r>
      <w:r>
        <w:rPr>
          <w:spacing w:val="-2"/>
        </w:rPr>
        <w:t xml:space="preserve"> </w:t>
      </w:r>
      <w:r>
        <w:t>y</w:t>
      </w:r>
      <w:r>
        <w:rPr>
          <w:spacing w:val="-3"/>
        </w:rPr>
        <w:t xml:space="preserve"> </w:t>
      </w:r>
      <w:r>
        <w:t>la</w:t>
      </w:r>
      <w:r>
        <w:rPr>
          <w:spacing w:val="-4"/>
        </w:rPr>
        <w:t xml:space="preserve"> </w:t>
      </w:r>
      <w:r>
        <w:t>municipalidad</w:t>
      </w:r>
      <w:r>
        <w:rPr>
          <w:spacing w:val="-3"/>
        </w:rPr>
        <w:t xml:space="preserve"> </w:t>
      </w:r>
      <w:r>
        <w:t>de</w:t>
      </w:r>
      <w:r>
        <w:rPr>
          <w:spacing w:val="-1"/>
        </w:rPr>
        <w:t xml:space="preserve"> </w:t>
      </w:r>
      <w:r>
        <w:t>los</w:t>
      </w:r>
      <w:r>
        <w:rPr>
          <w:spacing w:val="-3"/>
        </w:rPr>
        <w:t xml:space="preserve"> </w:t>
      </w:r>
      <w:r>
        <w:t>Álamos</w:t>
      </w:r>
      <w:r>
        <w:rPr>
          <w:spacing w:val="-3"/>
        </w:rPr>
        <w:t xml:space="preserve"> </w:t>
      </w:r>
      <w:r>
        <w:t>se</w:t>
      </w:r>
      <w:r>
        <w:rPr>
          <w:spacing w:val="-3"/>
        </w:rPr>
        <w:t xml:space="preserve"> </w:t>
      </w:r>
      <w:r>
        <w:t>en</w:t>
      </w:r>
      <w:r>
        <w:rPr>
          <w:spacing w:val="-3"/>
        </w:rPr>
        <w:t xml:space="preserve"> </w:t>
      </w:r>
      <w:r>
        <w:t>comentó</w:t>
      </w:r>
      <w:r>
        <w:rPr>
          <w:spacing w:val="-2"/>
        </w:rPr>
        <w:t xml:space="preserve"> </w:t>
      </w:r>
      <w:r>
        <w:t>a</w:t>
      </w:r>
      <w:r>
        <w:rPr>
          <w:spacing w:val="-4"/>
        </w:rPr>
        <w:t xml:space="preserve"> </w:t>
      </w:r>
      <w:r>
        <w:t>este</w:t>
      </w:r>
      <w:r>
        <w:rPr>
          <w:spacing w:val="-3"/>
        </w:rPr>
        <w:t xml:space="preserve"> </w:t>
      </w:r>
      <w:r>
        <w:t>ultimo</w:t>
      </w:r>
      <w:r>
        <w:rPr>
          <w:spacing w:val="-2"/>
        </w:rPr>
        <w:t xml:space="preserve"> </w:t>
      </w:r>
      <w:r>
        <w:t>la</w:t>
      </w:r>
      <w:r>
        <w:rPr>
          <w:spacing w:val="-2"/>
        </w:rPr>
        <w:t xml:space="preserve"> </w:t>
      </w:r>
      <w:r>
        <w:t xml:space="preserve">ejecución del programa referido, lo que emana del examen de la prueba de oficio a </w:t>
      </w:r>
      <w:r>
        <w:rPr>
          <w:spacing w:val="-2"/>
        </w:rPr>
        <w:t>SERNAMEG.</w:t>
      </w:r>
    </w:p>
    <w:p w14:paraId="71283448" w14:textId="77777777" w:rsidR="00D151AD" w:rsidRDefault="00000000">
      <w:pPr>
        <w:pStyle w:val="Prrafodelista"/>
        <w:numPr>
          <w:ilvl w:val="0"/>
          <w:numId w:val="4"/>
        </w:numPr>
        <w:tabs>
          <w:tab w:val="left" w:pos="1330"/>
        </w:tabs>
        <w:spacing w:before="173" w:line="273" w:lineRule="auto"/>
        <w:ind w:right="256" w:firstLine="426"/>
        <w:jc w:val="both"/>
      </w:pPr>
      <w:r>
        <w:t xml:space="preserve">Que el Programa “Mujer Trabaja Tranquila 4 a 7”, según se desprende de la lectura de los diversos convenios suscritos por </w:t>
      </w:r>
      <w:proofErr w:type="gramStart"/>
      <w:r>
        <w:t>al demandada</w:t>
      </w:r>
      <w:proofErr w:type="gramEnd"/>
      <w:r>
        <w:t xml:space="preserve"> y SERNAMEG, tiene como objetivos los siguientes: “OBJETIVO GENERAL El Programa 4 a 7 tiene como fin principal el fortalecimiento de la autonomía económica de las mujeres cuyo objetivo son mujeres económicamente activas, de 18 a 65 años, responsables del cuidado de niñas y niños entre 6 y 13 años, ejercen su autonomía económica. 2. OBJETIVOS ESPECÍFICOS - Gestionar derivaciones para las mujeres a través del desarrollo de estrategias de coordinación intersectorial </w:t>
      </w:r>
      <w:proofErr w:type="gramStart"/>
      <w:r>
        <w:t>de acuerdo a</w:t>
      </w:r>
      <w:proofErr w:type="gramEnd"/>
      <w:r>
        <w:t xml:space="preserve"> sus perfiles laborales. - Aportar a la redistribución de la carga de trabajo no remunerado que está concentrada en las mujeres”.</w:t>
      </w:r>
    </w:p>
    <w:p w14:paraId="71283449" w14:textId="77777777" w:rsidR="00D151AD" w:rsidRDefault="00000000">
      <w:pPr>
        <w:pStyle w:val="Prrafodelista"/>
        <w:numPr>
          <w:ilvl w:val="0"/>
          <w:numId w:val="4"/>
        </w:numPr>
        <w:tabs>
          <w:tab w:val="left" w:pos="1331"/>
        </w:tabs>
        <w:spacing w:before="167" w:line="273" w:lineRule="auto"/>
        <w:ind w:right="257" w:firstLine="426"/>
        <w:jc w:val="both"/>
      </w:pPr>
      <w:r>
        <w:t>Que en lo</w:t>
      </w:r>
      <w:r>
        <w:rPr>
          <w:spacing w:val="40"/>
        </w:rPr>
        <w:t xml:space="preserve"> </w:t>
      </w:r>
      <w:r>
        <w:t>relativo a las funciones que debía cumplir la actora, éstas aparecen señaladas en términos genéricos en los contratos celebrados entre las partes, sin indicación precisa de sus cometidos, con excepción del último de ellos que será analizado más adelante.</w:t>
      </w:r>
    </w:p>
    <w:p w14:paraId="7128344A" w14:textId="77777777" w:rsidR="00D151AD" w:rsidRDefault="00000000">
      <w:pPr>
        <w:pStyle w:val="Prrafodelista"/>
        <w:numPr>
          <w:ilvl w:val="0"/>
          <w:numId w:val="4"/>
        </w:numPr>
        <w:tabs>
          <w:tab w:val="left" w:pos="1331"/>
        </w:tabs>
        <w:spacing w:before="174" w:line="273" w:lineRule="auto"/>
        <w:ind w:firstLine="426"/>
        <w:jc w:val="both"/>
      </w:pPr>
      <w:r>
        <w:t>Que, complementando lo anterior, cabe hacer presente que los convenios de transferencia de fondos</w:t>
      </w:r>
      <w:r>
        <w:rPr>
          <w:spacing w:val="40"/>
        </w:rPr>
        <w:t xml:space="preserve"> </w:t>
      </w:r>
      <w:r>
        <w:t>y ejecución del Servicio Nacional de la Mujer y la Equidad de Género, fueron incorporados en autos, siempre con la denominación “continuidad” desde el año 2020 en adelante y hasta el 2025, lo que consta en oficios de SERNAMEG,</w:t>
      </w:r>
      <w:r>
        <w:rPr>
          <w:spacing w:val="40"/>
        </w:rPr>
        <w:t xml:space="preserve"> </w:t>
      </w:r>
      <w:r>
        <w:t>que da cuenta que se dictaron las siguientes resoluciones, aprobado los respectivos convenios: Resolución N° 27 de 12 de marzo de 2020; Año</w:t>
      </w:r>
      <w:r>
        <w:rPr>
          <w:spacing w:val="10"/>
        </w:rPr>
        <w:t xml:space="preserve"> </w:t>
      </w:r>
      <w:r>
        <w:t>2021</w:t>
      </w:r>
      <w:r>
        <w:rPr>
          <w:spacing w:val="12"/>
        </w:rPr>
        <w:t xml:space="preserve"> </w:t>
      </w:r>
      <w:r>
        <w:t>Resolución</w:t>
      </w:r>
      <w:r>
        <w:rPr>
          <w:spacing w:val="12"/>
        </w:rPr>
        <w:t xml:space="preserve"> </w:t>
      </w:r>
      <w:r>
        <w:t>N°</w:t>
      </w:r>
      <w:r>
        <w:rPr>
          <w:spacing w:val="12"/>
        </w:rPr>
        <w:t xml:space="preserve"> </w:t>
      </w:r>
      <w:r>
        <w:t>33</w:t>
      </w:r>
      <w:r>
        <w:rPr>
          <w:spacing w:val="12"/>
        </w:rPr>
        <w:t xml:space="preserve"> </w:t>
      </w:r>
      <w:r>
        <w:t>de</w:t>
      </w:r>
      <w:r>
        <w:rPr>
          <w:spacing w:val="12"/>
        </w:rPr>
        <w:t xml:space="preserve"> </w:t>
      </w:r>
      <w:r>
        <w:t>24</w:t>
      </w:r>
      <w:r>
        <w:rPr>
          <w:spacing w:val="10"/>
        </w:rPr>
        <w:t xml:space="preserve"> </w:t>
      </w:r>
      <w:r>
        <w:t>de</w:t>
      </w:r>
      <w:r>
        <w:rPr>
          <w:spacing w:val="11"/>
        </w:rPr>
        <w:t xml:space="preserve"> </w:t>
      </w:r>
      <w:r>
        <w:t>marzo</w:t>
      </w:r>
      <w:r>
        <w:rPr>
          <w:spacing w:val="13"/>
        </w:rPr>
        <w:t xml:space="preserve"> </w:t>
      </w:r>
      <w:r>
        <w:t>de</w:t>
      </w:r>
      <w:r>
        <w:rPr>
          <w:spacing w:val="13"/>
        </w:rPr>
        <w:t xml:space="preserve"> </w:t>
      </w:r>
      <w:r>
        <w:t>2021</w:t>
      </w:r>
      <w:r>
        <w:rPr>
          <w:spacing w:val="12"/>
        </w:rPr>
        <w:t xml:space="preserve"> </w:t>
      </w:r>
      <w:r>
        <w:t>Año</w:t>
      </w:r>
      <w:r>
        <w:rPr>
          <w:spacing w:val="11"/>
        </w:rPr>
        <w:t xml:space="preserve"> </w:t>
      </w:r>
      <w:r>
        <w:t>2022</w:t>
      </w:r>
      <w:r>
        <w:rPr>
          <w:spacing w:val="12"/>
        </w:rPr>
        <w:t xml:space="preserve"> </w:t>
      </w:r>
      <w:r>
        <w:t>Resolución</w:t>
      </w:r>
      <w:r>
        <w:rPr>
          <w:spacing w:val="11"/>
        </w:rPr>
        <w:t xml:space="preserve"> </w:t>
      </w:r>
      <w:r>
        <w:t>N°</w:t>
      </w:r>
      <w:r>
        <w:rPr>
          <w:spacing w:val="13"/>
        </w:rPr>
        <w:t xml:space="preserve"> </w:t>
      </w:r>
      <w:r>
        <w:rPr>
          <w:spacing w:val="-5"/>
        </w:rPr>
        <w:t>57</w:t>
      </w:r>
    </w:p>
    <w:p w14:paraId="7128344B" w14:textId="77777777" w:rsidR="00D151AD" w:rsidRDefault="00000000">
      <w:pPr>
        <w:pStyle w:val="Textoindependiente"/>
        <w:spacing w:line="332" w:lineRule="exact"/>
      </w:pPr>
      <w:r>
        <w:t>de</w:t>
      </w:r>
      <w:r>
        <w:rPr>
          <w:spacing w:val="-1"/>
        </w:rPr>
        <w:t xml:space="preserve"> </w:t>
      </w:r>
      <w:r>
        <w:t>3 de</w:t>
      </w:r>
      <w:r>
        <w:rPr>
          <w:spacing w:val="-1"/>
        </w:rPr>
        <w:t xml:space="preserve"> </w:t>
      </w:r>
      <w:r>
        <w:t>marzo de</w:t>
      </w:r>
      <w:r>
        <w:rPr>
          <w:spacing w:val="-1"/>
        </w:rPr>
        <w:t xml:space="preserve"> </w:t>
      </w:r>
      <w:r>
        <w:t>2022</w:t>
      </w:r>
      <w:r>
        <w:rPr>
          <w:spacing w:val="-2"/>
        </w:rPr>
        <w:t xml:space="preserve"> </w:t>
      </w:r>
      <w:r>
        <w:t>Año 2023 Resolución</w:t>
      </w:r>
      <w:r>
        <w:rPr>
          <w:spacing w:val="-1"/>
        </w:rPr>
        <w:t xml:space="preserve"> </w:t>
      </w:r>
      <w:r>
        <w:t>N° 72</w:t>
      </w:r>
      <w:r>
        <w:rPr>
          <w:spacing w:val="-2"/>
        </w:rPr>
        <w:t xml:space="preserve"> </w:t>
      </w:r>
      <w:r>
        <w:t>de</w:t>
      </w:r>
      <w:r>
        <w:rPr>
          <w:spacing w:val="1"/>
        </w:rPr>
        <w:t xml:space="preserve"> </w:t>
      </w:r>
      <w:r>
        <w:t>22 de</w:t>
      </w:r>
      <w:r>
        <w:rPr>
          <w:spacing w:val="-1"/>
        </w:rPr>
        <w:t xml:space="preserve"> </w:t>
      </w:r>
      <w:r>
        <w:t>febrero</w:t>
      </w:r>
      <w:r>
        <w:rPr>
          <w:spacing w:val="-2"/>
        </w:rPr>
        <w:t xml:space="preserve"> </w:t>
      </w:r>
      <w:r>
        <w:t>de</w:t>
      </w:r>
      <w:r>
        <w:rPr>
          <w:spacing w:val="1"/>
        </w:rPr>
        <w:t xml:space="preserve"> </w:t>
      </w:r>
      <w:r>
        <w:t xml:space="preserve">2023 </w:t>
      </w:r>
      <w:r>
        <w:rPr>
          <w:spacing w:val="-5"/>
        </w:rPr>
        <w:t>Año</w:t>
      </w:r>
    </w:p>
    <w:p w14:paraId="7128344C" w14:textId="77777777" w:rsidR="00D151AD" w:rsidRDefault="00000000">
      <w:pPr>
        <w:pStyle w:val="Textoindependiente"/>
        <w:spacing w:before="46" w:line="273" w:lineRule="auto"/>
        <w:ind w:right="270"/>
      </w:pPr>
      <w:r>
        <w:t xml:space="preserve">2024 </w:t>
      </w:r>
      <w:proofErr w:type="gramStart"/>
      <w:r>
        <w:t>Resolución</w:t>
      </w:r>
      <w:proofErr w:type="gramEnd"/>
      <w:r>
        <w:t xml:space="preserve"> N° 56 de 19 de enero de 2024 Año 2025 Resolución N° 44 de 17 de enero de 2025. Tales resoluciones</w:t>
      </w:r>
      <w:r>
        <w:rPr>
          <w:spacing w:val="40"/>
        </w:rPr>
        <w:t xml:space="preserve"> </w:t>
      </w:r>
      <w:r>
        <w:t>aprobaron los convenios mencionados que datan</w:t>
      </w:r>
      <w:r>
        <w:rPr>
          <w:spacing w:val="36"/>
        </w:rPr>
        <w:t xml:space="preserve"> </w:t>
      </w:r>
      <w:r>
        <w:t>de</w:t>
      </w:r>
      <w:r>
        <w:rPr>
          <w:spacing w:val="38"/>
        </w:rPr>
        <w:t xml:space="preserve"> </w:t>
      </w:r>
      <w:r>
        <w:t>las</w:t>
      </w:r>
      <w:r>
        <w:rPr>
          <w:spacing w:val="37"/>
        </w:rPr>
        <w:t xml:space="preserve"> </w:t>
      </w:r>
      <w:r>
        <w:t>siguientes</w:t>
      </w:r>
      <w:r>
        <w:rPr>
          <w:spacing w:val="39"/>
        </w:rPr>
        <w:t xml:space="preserve"> </w:t>
      </w:r>
      <w:r>
        <w:t>fechas,</w:t>
      </w:r>
      <w:r>
        <w:rPr>
          <w:spacing w:val="37"/>
        </w:rPr>
        <w:t xml:space="preserve"> </w:t>
      </w:r>
      <w:r>
        <w:t>respectivamente:</w:t>
      </w:r>
      <w:r>
        <w:rPr>
          <w:spacing w:val="39"/>
        </w:rPr>
        <w:t xml:space="preserve"> </w:t>
      </w:r>
      <w:r>
        <w:t>27</w:t>
      </w:r>
      <w:r>
        <w:rPr>
          <w:spacing w:val="38"/>
        </w:rPr>
        <w:t xml:space="preserve"> </w:t>
      </w:r>
      <w:r>
        <w:t>de</w:t>
      </w:r>
      <w:r>
        <w:rPr>
          <w:spacing w:val="38"/>
        </w:rPr>
        <w:t xml:space="preserve"> </w:t>
      </w:r>
      <w:r>
        <w:t>febrero</w:t>
      </w:r>
      <w:r>
        <w:rPr>
          <w:spacing w:val="38"/>
        </w:rPr>
        <w:t xml:space="preserve"> </w:t>
      </w:r>
      <w:r>
        <w:t>de</w:t>
      </w:r>
      <w:r>
        <w:rPr>
          <w:spacing w:val="38"/>
        </w:rPr>
        <w:t xml:space="preserve"> </w:t>
      </w:r>
      <w:r>
        <w:t>2020;</w:t>
      </w:r>
      <w:r>
        <w:rPr>
          <w:spacing w:val="39"/>
        </w:rPr>
        <w:t xml:space="preserve"> </w:t>
      </w:r>
      <w:r>
        <w:t>1°</w:t>
      </w:r>
      <w:r>
        <w:rPr>
          <w:spacing w:val="37"/>
        </w:rPr>
        <w:t xml:space="preserve"> </w:t>
      </w:r>
      <w:r>
        <w:t>de</w:t>
      </w:r>
    </w:p>
    <w:p w14:paraId="7128344D"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4E" w14:textId="77777777" w:rsidR="00D151AD" w:rsidRDefault="00000000">
      <w:pPr>
        <w:pStyle w:val="Textoindependiente"/>
        <w:spacing w:before="42" w:line="273" w:lineRule="auto"/>
        <w:ind w:right="270"/>
      </w:pPr>
      <w:r>
        <w:lastRenderedPageBreak/>
        <w:t>marzo de 2021; 25 de febrero de 2022; 30 de enero de 2023 y 10 de enero de 2024, en lo concerniente a periodo que prestó servicios la actora.</w:t>
      </w:r>
    </w:p>
    <w:p w14:paraId="7128344F" w14:textId="77777777" w:rsidR="00D151AD" w:rsidRDefault="00000000">
      <w:pPr>
        <w:pStyle w:val="Prrafodelista"/>
        <w:numPr>
          <w:ilvl w:val="0"/>
          <w:numId w:val="4"/>
        </w:numPr>
        <w:tabs>
          <w:tab w:val="left" w:pos="1330"/>
        </w:tabs>
        <w:spacing w:before="174" w:line="273" w:lineRule="auto"/>
        <w:ind w:right="266" w:firstLine="426"/>
        <w:jc w:val="both"/>
      </w:pPr>
      <w:r>
        <w:t xml:space="preserve">Que, asimismo, y conforme a la confesional pedida por la demandante y prestada por el administrador municipal de la denunciada, concordante con la testimonial de ambas partes, se concluye que el programa referido se ha seguido ejecutando durante el año en curso, pero ya con nuevos monitores y coordinadores, quienes fueron designados previa selección y concurso público, lo que se corrobora con la instrumental de la denunciada relativa a tal llamado a </w:t>
      </w:r>
      <w:r>
        <w:rPr>
          <w:spacing w:val="-2"/>
        </w:rPr>
        <w:t>concurso.</w:t>
      </w:r>
    </w:p>
    <w:p w14:paraId="71283450" w14:textId="7232778A" w:rsidR="00D151AD" w:rsidRDefault="00000000">
      <w:pPr>
        <w:pStyle w:val="Prrafodelista"/>
        <w:numPr>
          <w:ilvl w:val="0"/>
          <w:numId w:val="4"/>
        </w:numPr>
        <w:tabs>
          <w:tab w:val="left" w:pos="1330"/>
        </w:tabs>
        <w:spacing w:before="170" w:line="273" w:lineRule="auto"/>
        <w:ind w:right="270" w:firstLine="426"/>
        <w:jc w:val="both"/>
      </w:pPr>
      <w:r>
        <w:t>Que los años anteriores al 2025, no se realizó llamado a concurso público para proveer el cargo que servía la denunciante y demandante de autos, afirmando tal circunstancia de forma clara la testigo de la denunciada</w:t>
      </w:r>
      <w:r w:rsidR="00637251">
        <w:t>………………..</w:t>
      </w:r>
      <w:r>
        <w:t>.</w:t>
      </w:r>
    </w:p>
    <w:p w14:paraId="71283451" w14:textId="6C5D0B22" w:rsidR="00D151AD" w:rsidRDefault="00000000">
      <w:pPr>
        <w:pStyle w:val="Prrafodelista"/>
        <w:numPr>
          <w:ilvl w:val="0"/>
          <w:numId w:val="4"/>
        </w:numPr>
        <w:tabs>
          <w:tab w:val="left" w:pos="1331"/>
        </w:tabs>
        <w:spacing w:before="174" w:line="273" w:lineRule="auto"/>
        <w:ind w:right="257" w:firstLine="426"/>
        <w:jc w:val="both"/>
      </w:pPr>
      <w:r>
        <w:t xml:space="preserve">Que, </w:t>
      </w:r>
      <w:proofErr w:type="gramStart"/>
      <w:r>
        <w:t>de acuerdo a</w:t>
      </w:r>
      <w:proofErr w:type="gramEnd"/>
      <w:r>
        <w:t xml:space="preserve"> la testimonial de la actora, especialmente las declaraciones prestadas por sus colegas</w:t>
      </w:r>
      <w:r w:rsidR="00637251">
        <w:t>……………………</w:t>
      </w:r>
      <w:proofErr w:type="gramStart"/>
      <w:r w:rsidR="00637251">
        <w:t>…….</w:t>
      </w:r>
      <w:proofErr w:type="gramEnd"/>
      <w:r>
        <w:t>, se establece la</w:t>
      </w:r>
      <w:r>
        <w:rPr>
          <w:spacing w:val="-1"/>
        </w:rPr>
        <w:t xml:space="preserve"> </w:t>
      </w:r>
      <w:r>
        <w:t>efectividad</w:t>
      </w:r>
      <w:r>
        <w:rPr>
          <w:spacing w:val="-2"/>
        </w:rPr>
        <w:t xml:space="preserve"> </w:t>
      </w:r>
      <w:r>
        <w:t>de no</w:t>
      </w:r>
      <w:r>
        <w:rPr>
          <w:spacing w:val="-1"/>
        </w:rPr>
        <w:t xml:space="preserve"> </w:t>
      </w:r>
      <w:r>
        <w:t>haber participado</w:t>
      </w:r>
      <w:r>
        <w:rPr>
          <w:spacing w:val="-3"/>
        </w:rPr>
        <w:t xml:space="preserve"> </w:t>
      </w:r>
      <w:r>
        <w:t>la</w:t>
      </w:r>
      <w:r>
        <w:rPr>
          <w:spacing w:val="-1"/>
        </w:rPr>
        <w:t xml:space="preserve"> </w:t>
      </w:r>
      <w:r>
        <w:t>actora</w:t>
      </w:r>
      <w:r>
        <w:rPr>
          <w:spacing w:val="40"/>
        </w:rPr>
        <w:t xml:space="preserve"> </w:t>
      </w:r>
      <w:r>
        <w:t>en</w:t>
      </w:r>
      <w:r>
        <w:rPr>
          <w:spacing w:val="-2"/>
        </w:rPr>
        <w:t xml:space="preserve"> </w:t>
      </w:r>
      <w:r>
        <w:t>campaña</w:t>
      </w:r>
      <w:r>
        <w:rPr>
          <w:spacing w:val="-1"/>
        </w:rPr>
        <w:t xml:space="preserve"> </w:t>
      </w:r>
      <w:r>
        <w:t>política</w:t>
      </w:r>
      <w:r>
        <w:rPr>
          <w:spacing w:val="-3"/>
        </w:rPr>
        <w:t xml:space="preserve"> </w:t>
      </w:r>
      <w:r>
        <w:t>por el alcalde elegido en el último proceso eleccionario municipal, lo que produjo tanto rumores respecto a su desvinculación por tal motivo, como conductas burlescas al respecto. Debe tenerse en consideración que</w:t>
      </w:r>
      <w:r>
        <w:rPr>
          <w:spacing w:val="40"/>
        </w:rPr>
        <w:t xml:space="preserve"> </w:t>
      </w:r>
      <w:r>
        <w:t xml:space="preserve">estas testigos impresionan bien posicionadas en tiempo y espacio, dan razón de sus dichos, y </w:t>
      </w:r>
      <w:proofErr w:type="gramStart"/>
      <w:r>
        <w:t>declaran</w:t>
      </w:r>
      <w:r>
        <w:rPr>
          <w:spacing w:val="-2"/>
        </w:rPr>
        <w:t xml:space="preserve"> </w:t>
      </w:r>
      <w:r>
        <w:t>como</w:t>
      </w:r>
      <w:proofErr w:type="gramEnd"/>
      <w:r>
        <w:rPr>
          <w:spacing w:val="-1"/>
        </w:rPr>
        <w:t xml:space="preserve"> </w:t>
      </w:r>
      <w:proofErr w:type="gramStart"/>
      <w:r>
        <w:t>testigos</w:t>
      </w:r>
      <w:r>
        <w:rPr>
          <w:spacing w:val="-2"/>
        </w:rPr>
        <w:t xml:space="preserve"> </w:t>
      </w:r>
      <w:r>
        <w:t>presenciales</w:t>
      </w:r>
      <w:proofErr w:type="gramEnd"/>
      <w:r>
        <w:t xml:space="preserve"> ya</w:t>
      </w:r>
      <w:r>
        <w:rPr>
          <w:spacing w:val="-1"/>
        </w:rPr>
        <w:t xml:space="preserve"> </w:t>
      </w:r>
      <w:r>
        <w:t>por</w:t>
      </w:r>
      <w:r>
        <w:rPr>
          <w:spacing w:val="-3"/>
        </w:rPr>
        <w:t xml:space="preserve"> </w:t>
      </w:r>
      <w:r>
        <w:t>haber compartido</w:t>
      </w:r>
      <w:r>
        <w:rPr>
          <w:spacing w:val="-1"/>
        </w:rPr>
        <w:t xml:space="preserve"> </w:t>
      </w:r>
      <w:r>
        <w:t>las</w:t>
      </w:r>
      <w:r>
        <w:rPr>
          <w:spacing w:val="-4"/>
        </w:rPr>
        <w:t xml:space="preserve"> </w:t>
      </w:r>
      <w:r>
        <w:t>experiencias</w:t>
      </w:r>
      <w:r>
        <w:rPr>
          <w:spacing w:val="-2"/>
        </w:rPr>
        <w:t xml:space="preserve"> </w:t>
      </w:r>
      <w:r>
        <w:t>con al actor</w:t>
      </w:r>
      <w:r>
        <w:rPr>
          <w:spacing w:val="-2"/>
        </w:rPr>
        <w:t xml:space="preserve"> </w:t>
      </w:r>
      <w:r>
        <w:t>por</w:t>
      </w:r>
      <w:r>
        <w:rPr>
          <w:spacing w:val="-2"/>
        </w:rPr>
        <w:t xml:space="preserve"> </w:t>
      </w:r>
      <w:r>
        <w:t>ser sus</w:t>
      </w:r>
      <w:r>
        <w:rPr>
          <w:spacing w:val="-3"/>
        </w:rPr>
        <w:t xml:space="preserve"> </w:t>
      </w:r>
      <w:r>
        <w:t>colegas</w:t>
      </w:r>
      <w:r>
        <w:rPr>
          <w:spacing w:val="-3"/>
        </w:rPr>
        <w:t xml:space="preserve"> </w:t>
      </w:r>
      <w:r>
        <w:t>o</w:t>
      </w:r>
      <w:r>
        <w:rPr>
          <w:spacing w:val="-2"/>
        </w:rPr>
        <w:t xml:space="preserve"> </w:t>
      </w:r>
      <w:r>
        <w:t>por</w:t>
      </w:r>
      <w:r>
        <w:rPr>
          <w:spacing w:val="-2"/>
        </w:rPr>
        <w:t xml:space="preserve"> </w:t>
      </w:r>
      <w:r>
        <w:t>ser</w:t>
      </w:r>
      <w:r>
        <w:rPr>
          <w:spacing w:val="-1"/>
        </w:rPr>
        <w:t xml:space="preserve"> </w:t>
      </w:r>
      <w:r>
        <w:t>la</w:t>
      </w:r>
      <w:r>
        <w:rPr>
          <w:spacing w:val="-2"/>
        </w:rPr>
        <w:t xml:space="preserve"> </w:t>
      </w:r>
      <w:r>
        <w:t>ultima de</w:t>
      </w:r>
      <w:r>
        <w:rPr>
          <w:spacing w:val="-1"/>
        </w:rPr>
        <w:t xml:space="preserve"> </w:t>
      </w:r>
      <w:r>
        <w:t>las</w:t>
      </w:r>
      <w:r>
        <w:rPr>
          <w:spacing w:val="-1"/>
        </w:rPr>
        <w:t xml:space="preserve"> </w:t>
      </w:r>
      <w:r>
        <w:t>testigos</w:t>
      </w:r>
      <w:r>
        <w:rPr>
          <w:spacing w:val="-1"/>
        </w:rPr>
        <w:t xml:space="preserve"> </w:t>
      </w:r>
      <w:r>
        <w:t>candidata</w:t>
      </w:r>
      <w:r>
        <w:rPr>
          <w:spacing w:val="-2"/>
        </w:rPr>
        <w:t xml:space="preserve"> </w:t>
      </w:r>
      <w:r>
        <w:t>a</w:t>
      </w:r>
      <w:r>
        <w:rPr>
          <w:spacing w:val="-2"/>
        </w:rPr>
        <w:t xml:space="preserve"> </w:t>
      </w:r>
      <w:r>
        <w:t>concejal en las ultimas elecciones municipales, contexto en el cual tomo conocimiento de estas circunstancias.</w:t>
      </w:r>
    </w:p>
    <w:p w14:paraId="71283452" w14:textId="2B7A7E11" w:rsidR="00D151AD" w:rsidRDefault="00000000">
      <w:pPr>
        <w:pStyle w:val="Prrafodelista"/>
        <w:numPr>
          <w:ilvl w:val="0"/>
          <w:numId w:val="4"/>
        </w:numPr>
        <w:tabs>
          <w:tab w:val="left" w:pos="1330"/>
        </w:tabs>
        <w:spacing w:before="164" w:line="285" w:lineRule="auto"/>
        <w:ind w:right="260" w:firstLine="426"/>
        <w:jc w:val="both"/>
      </w:pPr>
      <w:r>
        <w:t>Que la actora en una oportunidad</w:t>
      </w:r>
      <w:r>
        <w:rPr>
          <w:spacing w:val="40"/>
        </w:rPr>
        <w:t xml:space="preserve"> </w:t>
      </w:r>
      <w:r>
        <w:t>recibió un trato</w:t>
      </w:r>
      <w:r>
        <w:rPr>
          <w:spacing w:val="40"/>
        </w:rPr>
        <w:t xml:space="preserve"> </w:t>
      </w:r>
      <w:r>
        <w:t xml:space="preserve">hostil por parte del funcionario municipal </w:t>
      </w:r>
      <w:r w:rsidR="002035F6">
        <w:t>………</w:t>
      </w:r>
      <w:proofErr w:type="gramStart"/>
      <w:r w:rsidR="002035F6">
        <w:t>…….</w:t>
      </w:r>
      <w:proofErr w:type="gramEnd"/>
      <w:r w:rsidR="002035F6">
        <w:t>.</w:t>
      </w:r>
      <w:r>
        <w:t xml:space="preserve">quien iba con el </w:t>
      </w:r>
      <w:proofErr w:type="gramStart"/>
      <w:r>
        <w:t>Alcalde</w:t>
      </w:r>
      <w:proofErr w:type="gramEnd"/>
      <w:r>
        <w:t xml:space="preserve"> del municipio demandado, quien aludió a ella y sus colegas, profiriendo a viva voz mientras</w:t>
      </w:r>
      <w:r>
        <w:rPr>
          <w:spacing w:val="40"/>
        </w:rPr>
        <w:t xml:space="preserve"> </w:t>
      </w:r>
      <w:r>
        <w:t>ellas transitaban</w:t>
      </w:r>
      <w:r>
        <w:rPr>
          <w:spacing w:val="-1"/>
        </w:rPr>
        <w:t xml:space="preserve"> </w:t>
      </w:r>
      <w:r>
        <w:t xml:space="preserve">por el mismo lugar: </w:t>
      </w:r>
      <w:r>
        <w:rPr>
          <w:rFonts w:ascii="Verdana" w:hAnsi="Verdana"/>
          <w:i/>
        </w:rPr>
        <w:t>“ahí</w:t>
      </w:r>
      <w:r>
        <w:rPr>
          <w:rFonts w:ascii="Verdana" w:hAnsi="Verdana"/>
          <w:i/>
          <w:spacing w:val="-8"/>
        </w:rPr>
        <w:t xml:space="preserve"> </w:t>
      </w:r>
      <w:r>
        <w:rPr>
          <w:rFonts w:ascii="Verdana" w:hAnsi="Verdana"/>
          <w:i/>
        </w:rPr>
        <w:t>van</w:t>
      </w:r>
      <w:r>
        <w:rPr>
          <w:rFonts w:ascii="Verdana" w:hAnsi="Verdana"/>
          <w:i/>
          <w:spacing w:val="-9"/>
        </w:rPr>
        <w:t xml:space="preserve"> </w:t>
      </w:r>
      <w:r>
        <w:rPr>
          <w:rFonts w:ascii="Verdana" w:hAnsi="Verdana"/>
          <w:i/>
        </w:rPr>
        <w:t>las</w:t>
      </w:r>
      <w:r>
        <w:rPr>
          <w:rFonts w:ascii="Verdana" w:hAnsi="Verdana"/>
          <w:i/>
          <w:spacing w:val="-8"/>
        </w:rPr>
        <w:t xml:space="preserve"> </w:t>
      </w:r>
      <w:r>
        <w:rPr>
          <w:rFonts w:ascii="Verdana" w:hAnsi="Verdana"/>
          <w:i/>
        </w:rPr>
        <w:t>despedidas”,</w:t>
      </w:r>
      <w:r>
        <w:rPr>
          <w:rFonts w:ascii="Verdana" w:hAnsi="Verdana"/>
          <w:i/>
          <w:spacing w:val="-4"/>
        </w:rPr>
        <w:t xml:space="preserve"> </w:t>
      </w:r>
      <w:r>
        <w:t>lo que ocurrió con posterioridad a la notificación del término de sus funciones.</w:t>
      </w:r>
    </w:p>
    <w:p w14:paraId="71283453" w14:textId="77777777" w:rsidR="00D151AD" w:rsidRDefault="00000000">
      <w:pPr>
        <w:pStyle w:val="Prrafodelista"/>
        <w:numPr>
          <w:ilvl w:val="0"/>
          <w:numId w:val="4"/>
        </w:numPr>
        <w:tabs>
          <w:tab w:val="left" w:pos="1331"/>
        </w:tabs>
        <w:spacing w:before="160" w:line="273" w:lineRule="auto"/>
        <w:ind w:right="269" w:firstLine="426"/>
        <w:jc w:val="both"/>
      </w:pPr>
      <w:r>
        <w:t>Que la actora se desempeñó como monitora en el programa ya singularizado de manera discontinua, por regla general desde el mes de marzo a diciembre</w:t>
      </w:r>
      <w:r>
        <w:rPr>
          <w:spacing w:val="29"/>
        </w:rPr>
        <w:t xml:space="preserve"> </w:t>
      </w:r>
      <w:r>
        <w:t>de</w:t>
      </w:r>
      <w:r>
        <w:rPr>
          <w:spacing w:val="33"/>
        </w:rPr>
        <w:t xml:space="preserve"> </w:t>
      </w:r>
      <w:r>
        <w:t>cada</w:t>
      </w:r>
      <w:r>
        <w:rPr>
          <w:spacing w:val="32"/>
        </w:rPr>
        <w:t xml:space="preserve"> </w:t>
      </w:r>
      <w:r>
        <w:t>año,</w:t>
      </w:r>
      <w:r>
        <w:rPr>
          <w:spacing w:val="33"/>
        </w:rPr>
        <w:t xml:space="preserve"> </w:t>
      </w:r>
      <w:r>
        <w:t>sin</w:t>
      </w:r>
      <w:r>
        <w:rPr>
          <w:spacing w:val="31"/>
        </w:rPr>
        <w:t xml:space="preserve"> </w:t>
      </w:r>
      <w:r>
        <w:t>perjuicio</w:t>
      </w:r>
      <w:r>
        <w:rPr>
          <w:spacing w:val="32"/>
        </w:rPr>
        <w:t xml:space="preserve"> </w:t>
      </w:r>
      <w:r>
        <w:t>que</w:t>
      </w:r>
      <w:r>
        <w:rPr>
          <w:spacing w:val="31"/>
        </w:rPr>
        <w:t xml:space="preserve"> </w:t>
      </w:r>
      <w:r>
        <w:t>conforme</w:t>
      </w:r>
      <w:r>
        <w:rPr>
          <w:spacing w:val="31"/>
        </w:rPr>
        <w:t xml:space="preserve"> </w:t>
      </w:r>
      <w:r>
        <w:t>a</w:t>
      </w:r>
      <w:r>
        <w:rPr>
          <w:spacing w:val="33"/>
        </w:rPr>
        <w:t xml:space="preserve"> </w:t>
      </w:r>
      <w:r>
        <w:t>las</w:t>
      </w:r>
      <w:r>
        <w:rPr>
          <w:spacing w:val="32"/>
        </w:rPr>
        <w:t xml:space="preserve"> </w:t>
      </w:r>
      <w:r>
        <w:t>rendiciones</w:t>
      </w:r>
      <w:r>
        <w:rPr>
          <w:spacing w:val="34"/>
        </w:rPr>
        <w:t xml:space="preserve"> </w:t>
      </w:r>
      <w:r>
        <w:t>que</w:t>
      </w:r>
      <w:r>
        <w:rPr>
          <w:spacing w:val="32"/>
        </w:rPr>
        <w:t xml:space="preserve"> </w:t>
      </w:r>
      <w:r>
        <w:rPr>
          <w:spacing w:val="-2"/>
        </w:rPr>
        <w:t>debía</w:t>
      </w:r>
    </w:p>
    <w:p w14:paraId="71283454" w14:textId="77777777" w:rsidR="00D151AD" w:rsidRDefault="00D151AD">
      <w:pPr>
        <w:pStyle w:val="Prrafodelista"/>
        <w:spacing w:line="273" w:lineRule="auto"/>
        <w:sectPr w:rsidR="00D151AD">
          <w:pgSz w:w="12240" w:h="15840"/>
          <w:pgMar w:top="1060" w:right="1440" w:bottom="1000" w:left="1080" w:header="0" w:footer="805" w:gutter="0"/>
          <w:cols w:space="720"/>
        </w:sectPr>
      </w:pPr>
    </w:p>
    <w:p w14:paraId="71283455" w14:textId="77777777" w:rsidR="00D151AD" w:rsidRDefault="00000000">
      <w:pPr>
        <w:pStyle w:val="Textoindependiente"/>
        <w:spacing w:before="42" w:line="273" w:lineRule="auto"/>
        <w:ind w:right="263"/>
      </w:pPr>
      <w:r>
        <w:lastRenderedPageBreak/>
        <w:t>realizarse</w:t>
      </w:r>
      <w:r>
        <w:rPr>
          <w:spacing w:val="-2"/>
        </w:rPr>
        <w:t xml:space="preserve"> </w:t>
      </w:r>
      <w:r>
        <w:t>del</w:t>
      </w:r>
      <w:r>
        <w:rPr>
          <w:spacing w:val="-1"/>
        </w:rPr>
        <w:t xml:space="preserve"> </w:t>
      </w:r>
      <w:r>
        <w:t>trabajo</w:t>
      </w:r>
      <w:r>
        <w:rPr>
          <w:spacing w:val="-3"/>
        </w:rPr>
        <w:t xml:space="preserve"> </w:t>
      </w:r>
      <w:r>
        <w:t>realizado,</w:t>
      </w:r>
      <w:r>
        <w:rPr>
          <w:spacing w:val="-3"/>
        </w:rPr>
        <w:t xml:space="preserve"> </w:t>
      </w:r>
      <w:r>
        <w:t>pudiere</w:t>
      </w:r>
      <w:r>
        <w:rPr>
          <w:spacing w:val="-2"/>
        </w:rPr>
        <w:t xml:space="preserve"> </w:t>
      </w:r>
      <w:r>
        <w:t>ello</w:t>
      </w:r>
      <w:r>
        <w:rPr>
          <w:spacing w:val="-1"/>
        </w:rPr>
        <w:t xml:space="preserve"> </w:t>
      </w:r>
      <w:r>
        <w:t>extenderse</w:t>
      </w:r>
      <w:r>
        <w:rPr>
          <w:spacing w:val="-2"/>
        </w:rPr>
        <w:t xml:space="preserve"> </w:t>
      </w:r>
      <w:r>
        <w:t>hasta</w:t>
      </w:r>
      <w:r>
        <w:rPr>
          <w:spacing w:val="-1"/>
        </w:rPr>
        <w:t xml:space="preserve"> </w:t>
      </w:r>
      <w:r>
        <w:t>la</w:t>
      </w:r>
      <w:r>
        <w:rPr>
          <w:spacing w:val="-1"/>
        </w:rPr>
        <w:t xml:space="preserve"> </w:t>
      </w:r>
      <w:r>
        <w:t>primera</w:t>
      </w:r>
      <w:r>
        <w:rPr>
          <w:spacing w:val="-1"/>
        </w:rPr>
        <w:t xml:space="preserve"> </w:t>
      </w:r>
      <w:r>
        <w:t>quincena de enero. Y que, conforme declaran las testigos de la actora, que iniciaran sus actividades laborales a fines de febrero para preparar el inicio del programa y respectivo año escolar. Lo cierto es que no existe precisión ni concordancia entre estas testigos respecto a</w:t>
      </w:r>
      <w:r>
        <w:rPr>
          <w:spacing w:val="40"/>
        </w:rPr>
        <w:t xml:space="preserve"> </w:t>
      </w:r>
      <w:r>
        <w:t>haberse desempeñado la demandante de manera continua y sin interrupción en el tiempo. De lo que sí es posible adquirir convicción, es que siempre trabajo</w:t>
      </w:r>
      <w:r>
        <w:rPr>
          <w:spacing w:val="-1"/>
        </w:rPr>
        <w:t xml:space="preserve"> </w:t>
      </w:r>
      <w:r>
        <w:t>la demandante más allá de la fecha de término de cada convenio y antes de comienzo de una nuevo, pues participaba no solo en la rendición de cuentas que tenía como plazo la primera quincena de cada mes, respecto del mes</w:t>
      </w:r>
      <w:r>
        <w:rPr>
          <w:spacing w:val="-1"/>
        </w:rPr>
        <w:t xml:space="preserve"> </w:t>
      </w:r>
      <w:r>
        <w:t>anterior, como también se desempeñaba elaborando el proyecto que</w:t>
      </w:r>
      <w:r>
        <w:rPr>
          <w:spacing w:val="80"/>
        </w:rPr>
        <w:t xml:space="preserve"> </w:t>
      </w:r>
      <w:r>
        <w:t>debía presentarse a SERNAMEG</w:t>
      </w:r>
      <w:r>
        <w:rPr>
          <w:spacing w:val="80"/>
        </w:rPr>
        <w:t xml:space="preserve"> </w:t>
      </w:r>
      <w:r>
        <w:t>a fin de obtener la renovación y/o continuidad del convenio mencionado</w:t>
      </w:r>
    </w:p>
    <w:p w14:paraId="71283456" w14:textId="77777777" w:rsidR="00D151AD" w:rsidRDefault="00000000">
      <w:pPr>
        <w:spacing w:before="144" w:line="273" w:lineRule="auto"/>
        <w:ind w:left="624" w:right="258" w:firstLine="426"/>
        <w:jc w:val="both"/>
      </w:pPr>
      <w:r>
        <w:rPr>
          <w:rFonts w:ascii="Trebuchet MS" w:hAnsi="Trebuchet MS"/>
          <w:b/>
        </w:rPr>
        <w:t>UNDÉCIMO:</w:t>
      </w:r>
      <w:r>
        <w:rPr>
          <w:rFonts w:ascii="Trebuchet MS" w:hAnsi="Trebuchet MS"/>
          <w:b/>
          <w:spacing w:val="73"/>
        </w:rPr>
        <w:t xml:space="preserve"> </w:t>
      </w:r>
      <w:r>
        <w:rPr>
          <w:rFonts w:ascii="Trebuchet MS" w:hAnsi="Trebuchet MS"/>
          <w:b/>
        </w:rPr>
        <w:t>De</w:t>
      </w:r>
      <w:r>
        <w:rPr>
          <w:rFonts w:ascii="Trebuchet MS" w:hAnsi="Trebuchet MS"/>
          <w:b/>
          <w:spacing w:val="70"/>
        </w:rPr>
        <w:t xml:space="preserve"> </w:t>
      </w:r>
      <w:r>
        <w:rPr>
          <w:rFonts w:ascii="Trebuchet MS" w:hAnsi="Trebuchet MS"/>
          <w:b/>
        </w:rPr>
        <w:t>la</w:t>
      </w:r>
      <w:r>
        <w:rPr>
          <w:rFonts w:ascii="Trebuchet MS" w:hAnsi="Trebuchet MS"/>
          <w:b/>
          <w:spacing w:val="40"/>
        </w:rPr>
        <w:t xml:space="preserve"> </w:t>
      </w:r>
      <w:r>
        <w:rPr>
          <w:rFonts w:ascii="Trebuchet MS" w:hAnsi="Trebuchet MS"/>
          <w:b/>
        </w:rPr>
        <w:t>declaración</w:t>
      </w:r>
      <w:r>
        <w:rPr>
          <w:rFonts w:ascii="Trebuchet MS" w:hAnsi="Trebuchet MS"/>
          <w:b/>
          <w:spacing w:val="70"/>
        </w:rPr>
        <w:t xml:space="preserve"> </w:t>
      </w:r>
      <w:r>
        <w:rPr>
          <w:rFonts w:ascii="Trebuchet MS" w:hAnsi="Trebuchet MS"/>
          <w:b/>
        </w:rPr>
        <w:t>de</w:t>
      </w:r>
      <w:r>
        <w:rPr>
          <w:rFonts w:ascii="Trebuchet MS" w:hAnsi="Trebuchet MS"/>
          <w:b/>
          <w:spacing w:val="70"/>
        </w:rPr>
        <w:t xml:space="preserve"> </w:t>
      </w:r>
      <w:r>
        <w:rPr>
          <w:rFonts w:ascii="Trebuchet MS" w:hAnsi="Trebuchet MS"/>
          <w:b/>
        </w:rPr>
        <w:t>la</w:t>
      </w:r>
      <w:r>
        <w:rPr>
          <w:rFonts w:ascii="Trebuchet MS" w:hAnsi="Trebuchet MS"/>
          <w:b/>
          <w:spacing w:val="40"/>
        </w:rPr>
        <w:t xml:space="preserve"> </w:t>
      </w:r>
      <w:r>
        <w:rPr>
          <w:rFonts w:ascii="Trebuchet MS" w:hAnsi="Trebuchet MS"/>
          <w:b/>
        </w:rPr>
        <w:t>relación</w:t>
      </w:r>
      <w:r>
        <w:rPr>
          <w:rFonts w:ascii="Trebuchet MS" w:hAnsi="Trebuchet MS"/>
          <w:b/>
          <w:spacing w:val="70"/>
        </w:rPr>
        <w:t xml:space="preserve"> </w:t>
      </w:r>
      <w:r>
        <w:rPr>
          <w:rFonts w:ascii="Trebuchet MS" w:hAnsi="Trebuchet MS"/>
          <w:b/>
        </w:rPr>
        <w:t>laboral</w:t>
      </w:r>
      <w:r>
        <w:rPr>
          <w:rFonts w:ascii="Trebuchet MS" w:hAnsi="Trebuchet MS"/>
          <w:b/>
          <w:spacing w:val="40"/>
        </w:rPr>
        <w:t xml:space="preserve"> </w:t>
      </w:r>
      <w:r>
        <w:rPr>
          <w:rFonts w:ascii="Trebuchet MS" w:hAnsi="Trebuchet MS"/>
          <w:b/>
        </w:rPr>
        <w:t>entre</w:t>
      </w:r>
      <w:r>
        <w:rPr>
          <w:rFonts w:ascii="Trebuchet MS" w:hAnsi="Trebuchet MS"/>
          <w:b/>
          <w:spacing w:val="70"/>
        </w:rPr>
        <w:t xml:space="preserve"> </w:t>
      </w:r>
      <w:r>
        <w:rPr>
          <w:rFonts w:ascii="Trebuchet MS" w:hAnsi="Trebuchet MS"/>
          <w:b/>
        </w:rPr>
        <w:t>las</w:t>
      </w:r>
      <w:r>
        <w:rPr>
          <w:rFonts w:ascii="Trebuchet MS" w:hAnsi="Trebuchet MS"/>
          <w:b/>
          <w:spacing w:val="40"/>
        </w:rPr>
        <w:t xml:space="preserve"> </w:t>
      </w:r>
      <w:r>
        <w:rPr>
          <w:rFonts w:ascii="Trebuchet MS" w:hAnsi="Trebuchet MS"/>
          <w:b/>
        </w:rPr>
        <w:t>partes.</w:t>
      </w:r>
      <w:r>
        <w:rPr>
          <w:rFonts w:ascii="Trebuchet MS" w:hAnsi="Trebuchet MS"/>
          <w:b/>
          <w:spacing w:val="80"/>
        </w:rPr>
        <w:t xml:space="preserve"> </w:t>
      </w:r>
      <w:r>
        <w:t xml:space="preserve">Que, de las alegaciones fundamentales de las partes resulta que clara que la primera cuestión a resolver es determinar si existió o no un contrato de trabajo entre las </w:t>
      </w:r>
      <w:r>
        <w:rPr>
          <w:spacing w:val="-2"/>
        </w:rPr>
        <w:t>partes.</w:t>
      </w:r>
    </w:p>
    <w:p w14:paraId="71283457" w14:textId="77777777" w:rsidR="00D151AD" w:rsidRDefault="00000000">
      <w:pPr>
        <w:pStyle w:val="Textoindependiente"/>
        <w:spacing w:line="280" w:lineRule="auto"/>
        <w:ind w:right="269" w:firstLine="505"/>
        <w:rPr>
          <w:rFonts w:ascii="Verdana" w:hAnsi="Verdana"/>
          <w:i/>
        </w:rPr>
      </w:pPr>
      <w:r>
        <w:t xml:space="preserve">Que, al respecto la demandada ha pedido el rechazo de la demanda fundada en que el vínculo contractual entre las partes dice relación con uno que nace de una convención de prestación de servicios a honorarios, </w:t>
      </w:r>
      <w:proofErr w:type="gramStart"/>
      <w:r>
        <w:t>de acuerdo a</w:t>
      </w:r>
      <w:proofErr w:type="gramEnd"/>
      <w:r>
        <w:t xml:space="preserve"> lo regulado en</w:t>
      </w:r>
      <w:r>
        <w:rPr>
          <w:spacing w:val="69"/>
        </w:rPr>
        <w:t xml:space="preserve"> </w:t>
      </w:r>
      <w:r>
        <w:t>el</w:t>
      </w:r>
      <w:r>
        <w:rPr>
          <w:spacing w:val="70"/>
        </w:rPr>
        <w:t xml:space="preserve"> </w:t>
      </w:r>
      <w:r>
        <w:t>artículo</w:t>
      </w:r>
      <w:r>
        <w:rPr>
          <w:spacing w:val="72"/>
        </w:rPr>
        <w:t xml:space="preserve"> </w:t>
      </w:r>
      <w:r>
        <w:t>4</w:t>
      </w:r>
      <w:r>
        <w:rPr>
          <w:spacing w:val="69"/>
        </w:rPr>
        <w:t xml:space="preserve"> </w:t>
      </w:r>
      <w:r>
        <w:t>de</w:t>
      </w:r>
      <w:r>
        <w:rPr>
          <w:spacing w:val="71"/>
        </w:rPr>
        <w:t xml:space="preserve"> </w:t>
      </w:r>
      <w:r>
        <w:t>la</w:t>
      </w:r>
      <w:r>
        <w:rPr>
          <w:spacing w:val="70"/>
        </w:rPr>
        <w:t xml:space="preserve"> </w:t>
      </w:r>
      <w:r>
        <w:t>Ley</w:t>
      </w:r>
      <w:r>
        <w:rPr>
          <w:spacing w:val="69"/>
        </w:rPr>
        <w:t xml:space="preserve"> </w:t>
      </w:r>
      <w:r>
        <w:t>N°18.</w:t>
      </w:r>
      <w:proofErr w:type="gramStart"/>
      <w:r>
        <w:t>883</w:t>
      </w:r>
      <w:r>
        <w:rPr>
          <w:spacing w:val="36"/>
        </w:rPr>
        <w:t xml:space="preserve">  </w:t>
      </w:r>
      <w:r>
        <w:rPr>
          <w:rFonts w:ascii="Verdana" w:hAnsi="Verdana"/>
          <w:i/>
        </w:rPr>
        <w:t>“</w:t>
      </w:r>
      <w:proofErr w:type="gramEnd"/>
      <w:r>
        <w:rPr>
          <w:rFonts w:ascii="Verdana" w:hAnsi="Verdana"/>
          <w:i/>
        </w:rPr>
        <w:t>Podrán</w:t>
      </w:r>
      <w:r>
        <w:rPr>
          <w:rFonts w:ascii="Verdana" w:hAnsi="Verdana"/>
          <w:i/>
          <w:spacing w:val="64"/>
        </w:rPr>
        <w:t xml:space="preserve"> </w:t>
      </w:r>
      <w:r>
        <w:rPr>
          <w:rFonts w:ascii="Verdana" w:hAnsi="Verdana"/>
          <w:i/>
        </w:rPr>
        <w:t>contratarse</w:t>
      </w:r>
      <w:r>
        <w:rPr>
          <w:rFonts w:ascii="Verdana" w:hAnsi="Verdana"/>
          <w:i/>
          <w:spacing w:val="60"/>
        </w:rPr>
        <w:t xml:space="preserve"> </w:t>
      </w:r>
      <w:r>
        <w:rPr>
          <w:rFonts w:ascii="Verdana" w:hAnsi="Verdana"/>
          <w:i/>
        </w:rPr>
        <w:t>sobre</w:t>
      </w:r>
      <w:r>
        <w:rPr>
          <w:rFonts w:ascii="Verdana" w:hAnsi="Verdana"/>
          <w:i/>
          <w:spacing w:val="62"/>
        </w:rPr>
        <w:t xml:space="preserve"> </w:t>
      </w:r>
      <w:r>
        <w:rPr>
          <w:rFonts w:ascii="Verdana" w:hAnsi="Verdana"/>
          <w:i/>
        </w:rPr>
        <w:t>la</w:t>
      </w:r>
      <w:r>
        <w:rPr>
          <w:rFonts w:ascii="Verdana" w:hAnsi="Verdana"/>
          <w:i/>
          <w:spacing w:val="61"/>
        </w:rPr>
        <w:t xml:space="preserve"> </w:t>
      </w:r>
      <w:r>
        <w:rPr>
          <w:rFonts w:ascii="Verdana" w:hAnsi="Verdana"/>
          <w:i/>
        </w:rPr>
        <w:t>base</w:t>
      </w:r>
      <w:r>
        <w:rPr>
          <w:rFonts w:ascii="Verdana" w:hAnsi="Verdana"/>
          <w:i/>
          <w:spacing w:val="63"/>
        </w:rPr>
        <w:t xml:space="preserve"> </w:t>
      </w:r>
      <w:r>
        <w:rPr>
          <w:rFonts w:ascii="Verdana" w:hAnsi="Verdana"/>
          <w:i/>
          <w:spacing w:val="-5"/>
        </w:rPr>
        <w:t>de</w:t>
      </w:r>
    </w:p>
    <w:p w14:paraId="71283458" w14:textId="77777777" w:rsidR="00D151AD" w:rsidRDefault="00000000">
      <w:pPr>
        <w:spacing w:before="76" w:line="410" w:lineRule="auto"/>
        <w:ind w:left="624" w:right="291"/>
        <w:jc w:val="both"/>
        <w:rPr>
          <w:rFonts w:ascii="Verdana" w:hAnsi="Verdana"/>
          <w:i/>
        </w:rPr>
      </w:pPr>
      <w:r>
        <w:rPr>
          <w:rFonts w:ascii="Verdana" w:hAnsi="Verdana"/>
          <w:i/>
        </w:rPr>
        <w:t>honorarios a profesionales y técnicos de educación superior o expertos en determinadas materias, cuando deban</w:t>
      </w:r>
      <w:r>
        <w:rPr>
          <w:rFonts w:ascii="Verdana" w:hAnsi="Verdana"/>
          <w:i/>
          <w:spacing w:val="-1"/>
        </w:rPr>
        <w:t xml:space="preserve"> </w:t>
      </w:r>
      <w:r>
        <w:rPr>
          <w:rFonts w:ascii="Verdana" w:hAnsi="Verdana"/>
          <w:i/>
        </w:rPr>
        <w:t>realizarse</w:t>
      </w:r>
      <w:r>
        <w:rPr>
          <w:rFonts w:ascii="Verdana" w:hAnsi="Verdana"/>
          <w:i/>
          <w:spacing w:val="-1"/>
        </w:rPr>
        <w:t xml:space="preserve"> </w:t>
      </w:r>
      <w:r>
        <w:rPr>
          <w:rFonts w:ascii="Verdana" w:hAnsi="Verdana"/>
          <w:i/>
        </w:rPr>
        <w:t xml:space="preserve">labores accidentales y que no </w:t>
      </w:r>
      <w:r>
        <w:rPr>
          <w:rFonts w:ascii="Verdana" w:hAnsi="Verdana"/>
          <w:i/>
          <w:spacing w:val="-2"/>
        </w:rPr>
        <w:t>sean</w:t>
      </w:r>
      <w:r>
        <w:rPr>
          <w:rFonts w:ascii="Verdana" w:hAnsi="Verdana"/>
          <w:i/>
          <w:spacing w:val="-12"/>
        </w:rPr>
        <w:t xml:space="preserve"> </w:t>
      </w:r>
      <w:r>
        <w:rPr>
          <w:rFonts w:ascii="Verdana" w:hAnsi="Verdana"/>
          <w:i/>
          <w:spacing w:val="-2"/>
        </w:rPr>
        <w:t>las</w:t>
      </w:r>
      <w:r>
        <w:rPr>
          <w:rFonts w:ascii="Verdana" w:hAnsi="Verdana"/>
          <w:i/>
          <w:spacing w:val="-11"/>
        </w:rPr>
        <w:t xml:space="preserve"> </w:t>
      </w:r>
      <w:r>
        <w:rPr>
          <w:rFonts w:ascii="Verdana" w:hAnsi="Verdana"/>
          <w:i/>
          <w:spacing w:val="-2"/>
        </w:rPr>
        <w:t>habituales</w:t>
      </w:r>
      <w:r>
        <w:rPr>
          <w:rFonts w:ascii="Verdana" w:hAnsi="Verdana"/>
          <w:i/>
          <w:spacing w:val="-11"/>
        </w:rPr>
        <w:t xml:space="preserve"> </w:t>
      </w:r>
      <w:r>
        <w:rPr>
          <w:rFonts w:ascii="Verdana" w:hAnsi="Verdana"/>
          <w:i/>
          <w:spacing w:val="-2"/>
        </w:rPr>
        <w:t>de</w:t>
      </w:r>
      <w:r>
        <w:rPr>
          <w:rFonts w:ascii="Verdana" w:hAnsi="Verdana"/>
          <w:i/>
          <w:spacing w:val="-14"/>
        </w:rPr>
        <w:t xml:space="preserve"> </w:t>
      </w:r>
      <w:r>
        <w:rPr>
          <w:rFonts w:ascii="Verdana" w:hAnsi="Verdana"/>
          <w:i/>
          <w:spacing w:val="-2"/>
        </w:rPr>
        <w:t>la</w:t>
      </w:r>
      <w:r>
        <w:rPr>
          <w:rFonts w:ascii="Verdana" w:hAnsi="Verdana"/>
          <w:i/>
          <w:spacing w:val="-11"/>
        </w:rPr>
        <w:t xml:space="preserve"> </w:t>
      </w:r>
      <w:r>
        <w:rPr>
          <w:rFonts w:ascii="Verdana" w:hAnsi="Verdana"/>
          <w:i/>
          <w:spacing w:val="-2"/>
        </w:rPr>
        <w:t>municipalidad;</w:t>
      </w:r>
      <w:r>
        <w:rPr>
          <w:rFonts w:ascii="Verdana" w:hAnsi="Verdana"/>
          <w:i/>
          <w:spacing w:val="-11"/>
        </w:rPr>
        <w:t xml:space="preserve"> </w:t>
      </w:r>
      <w:r>
        <w:rPr>
          <w:rFonts w:ascii="Verdana" w:hAnsi="Verdana"/>
          <w:i/>
          <w:spacing w:val="-2"/>
        </w:rPr>
        <w:t>mediante</w:t>
      </w:r>
      <w:r>
        <w:rPr>
          <w:rFonts w:ascii="Verdana" w:hAnsi="Verdana"/>
          <w:i/>
          <w:spacing w:val="-10"/>
        </w:rPr>
        <w:t xml:space="preserve"> </w:t>
      </w:r>
      <w:r>
        <w:rPr>
          <w:rFonts w:ascii="Verdana" w:hAnsi="Verdana"/>
          <w:i/>
          <w:spacing w:val="-2"/>
        </w:rPr>
        <w:t>decreto</w:t>
      </w:r>
      <w:r>
        <w:rPr>
          <w:rFonts w:ascii="Verdana" w:hAnsi="Verdana"/>
          <w:i/>
          <w:spacing w:val="-12"/>
        </w:rPr>
        <w:t xml:space="preserve"> </w:t>
      </w:r>
      <w:r>
        <w:rPr>
          <w:rFonts w:ascii="Verdana" w:hAnsi="Verdana"/>
          <w:i/>
          <w:spacing w:val="-2"/>
        </w:rPr>
        <w:t>del</w:t>
      </w:r>
      <w:r>
        <w:rPr>
          <w:rFonts w:ascii="Verdana" w:hAnsi="Verdana"/>
          <w:i/>
          <w:spacing w:val="-11"/>
        </w:rPr>
        <w:t xml:space="preserve"> </w:t>
      </w:r>
      <w:r>
        <w:rPr>
          <w:rFonts w:ascii="Verdana" w:hAnsi="Verdana"/>
          <w:i/>
          <w:spacing w:val="-2"/>
        </w:rPr>
        <w:t>alcalde.</w:t>
      </w:r>
      <w:r>
        <w:rPr>
          <w:rFonts w:ascii="Verdana" w:hAnsi="Verdana"/>
          <w:i/>
          <w:spacing w:val="-11"/>
        </w:rPr>
        <w:t xml:space="preserve"> </w:t>
      </w:r>
      <w:r>
        <w:rPr>
          <w:rFonts w:ascii="Verdana" w:hAnsi="Verdana"/>
          <w:i/>
          <w:spacing w:val="-2"/>
        </w:rPr>
        <w:t>Del</w:t>
      </w:r>
      <w:r>
        <w:rPr>
          <w:rFonts w:ascii="Verdana" w:hAnsi="Verdana"/>
          <w:i/>
          <w:spacing w:val="-11"/>
        </w:rPr>
        <w:t xml:space="preserve"> </w:t>
      </w:r>
      <w:r>
        <w:rPr>
          <w:rFonts w:ascii="Verdana" w:hAnsi="Verdana"/>
          <w:i/>
          <w:spacing w:val="-2"/>
        </w:rPr>
        <w:t xml:space="preserve">mismo </w:t>
      </w:r>
      <w:r>
        <w:rPr>
          <w:rFonts w:ascii="Verdana" w:hAnsi="Verdana"/>
          <w:i/>
        </w:rPr>
        <w:t>modo</w:t>
      </w:r>
      <w:r>
        <w:rPr>
          <w:rFonts w:ascii="Verdana" w:hAnsi="Verdana"/>
          <w:i/>
          <w:spacing w:val="-16"/>
        </w:rPr>
        <w:t xml:space="preserve"> </w:t>
      </w:r>
      <w:r>
        <w:rPr>
          <w:rFonts w:ascii="Verdana" w:hAnsi="Verdana"/>
          <w:i/>
        </w:rPr>
        <w:t>se</w:t>
      </w:r>
      <w:r>
        <w:rPr>
          <w:rFonts w:ascii="Verdana" w:hAnsi="Verdana"/>
          <w:i/>
          <w:spacing w:val="-17"/>
        </w:rPr>
        <w:t xml:space="preserve"> </w:t>
      </w:r>
      <w:r>
        <w:rPr>
          <w:rFonts w:ascii="Verdana" w:hAnsi="Verdana"/>
          <w:i/>
        </w:rPr>
        <w:t>podrá</w:t>
      </w:r>
      <w:r>
        <w:rPr>
          <w:rFonts w:ascii="Verdana" w:hAnsi="Verdana"/>
          <w:i/>
          <w:spacing w:val="-15"/>
        </w:rPr>
        <w:t xml:space="preserve"> </w:t>
      </w:r>
      <w:r>
        <w:rPr>
          <w:rFonts w:ascii="Verdana" w:hAnsi="Verdana"/>
          <w:i/>
        </w:rPr>
        <w:t>contratar,</w:t>
      </w:r>
      <w:r>
        <w:rPr>
          <w:rFonts w:ascii="Verdana" w:hAnsi="Verdana"/>
          <w:i/>
          <w:spacing w:val="-17"/>
        </w:rPr>
        <w:t xml:space="preserve"> </w:t>
      </w:r>
      <w:r>
        <w:rPr>
          <w:rFonts w:ascii="Verdana" w:hAnsi="Verdana"/>
          <w:i/>
        </w:rPr>
        <w:t>sobre</w:t>
      </w:r>
      <w:r>
        <w:rPr>
          <w:rFonts w:ascii="Verdana" w:hAnsi="Verdana"/>
          <w:i/>
          <w:spacing w:val="-15"/>
        </w:rPr>
        <w:t xml:space="preserve"> </w:t>
      </w:r>
      <w:r>
        <w:rPr>
          <w:rFonts w:ascii="Verdana" w:hAnsi="Verdana"/>
          <w:i/>
        </w:rPr>
        <w:t>la</w:t>
      </w:r>
      <w:r>
        <w:rPr>
          <w:rFonts w:ascii="Verdana" w:hAnsi="Verdana"/>
          <w:i/>
          <w:spacing w:val="-17"/>
        </w:rPr>
        <w:t xml:space="preserve"> </w:t>
      </w:r>
      <w:r>
        <w:rPr>
          <w:rFonts w:ascii="Verdana" w:hAnsi="Verdana"/>
          <w:i/>
        </w:rPr>
        <w:t>base</w:t>
      </w:r>
      <w:r>
        <w:rPr>
          <w:rFonts w:ascii="Verdana" w:hAnsi="Verdana"/>
          <w:i/>
          <w:spacing w:val="-15"/>
        </w:rPr>
        <w:t xml:space="preserve"> </w:t>
      </w:r>
      <w:r>
        <w:rPr>
          <w:rFonts w:ascii="Verdana" w:hAnsi="Verdana"/>
          <w:i/>
        </w:rPr>
        <w:t>de</w:t>
      </w:r>
      <w:r>
        <w:rPr>
          <w:rFonts w:ascii="Verdana" w:hAnsi="Verdana"/>
          <w:i/>
          <w:spacing w:val="-15"/>
        </w:rPr>
        <w:t xml:space="preserve"> </w:t>
      </w:r>
      <w:r>
        <w:rPr>
          <w:rFonts w:ascii="Verdana" w:hAnsi="Verdana"/>
          <w:i/>
        </w:rPr>
        <w:t>honorarios,</w:t>
      </w:r>
      <w:r>
        <w:rPr>
          <w:rFonts w:ascii="Verdana" w:hAnsi="Verdana"/>
          <w:i/>
          <w:spacing w:val="-15"/>
        </w:rPr>
        <w:t xml:space="preserve"> </w:t>
      </w:r>
      <w:r>
        <w:rPr>
          <w:rFonts w:ascii="Verdana" w:hAnsi="Verdana"/>
          <w:i/>
        </w:rPr>
        <w:t>a</w:t>
      </w:r>
      <w:r>
        <w:rPr>
          <w:rFonts w:ascii="Verdana" w:hAnsi="Verdana"/>
          <w:i/>
          <w:spacing w:val="-15"/>
        </w:rPr>
        <w:t xml:space="preserve"> </w:t>
      </w:r>
      <w:r>
        <w:rPr>
          <w:rFonts w:ascii="Verdana" w:hAnsi="Verdana"/>
          <w:i/>
        </w:rPr>
        <w:t>extranjeros</w:t>
      </w:r>
      <w:r>
        <w:rPr>
          <w:rFonts w:ascii="Verdana" w:hAnsi="Verdana"/>
          <w:i/>
          <w:spacing w:val="-15"/>
        </w:rPr>
        <w:t xml:space="preserve"> </w:t>
      </w:r>
      <w:r>
        <w:rPr>
          <w:rFonts w:ascii="Verdana" w:hAnsi="Verdana"/>
          <w:i/>
        </w:rPr>
        <w:t>que</w:t>
      </w:r>
      <w:r>
        <w:rPr>
          <w:rFonts w:ascii="Verdana" w:hAnsi="Verdana"/>
          <w:i/>
          <w:spacing w:val="-15"/>
        </w:rPr>
        <w:t xml:space="preserve"> </w:t>
      </w:r>
      <w:r>
        <w:rPr>
          <w:rFonts w:ascii="Verdana" w:hAnsi="Verdana"/>
          <w:i/>
        </w:rPr>
        <w:t>posean título</w:t>
      </w:r>
      <w:r>
        <w:rPr>
          <w:rFonts w:ascii="Verdana" w:hAnsi="Verdana"/>
          <w:i/>
          <w:spacing w:val="-13"/>
        </w:rPr>
        <w:t xml:space="preserve"> </w:t>
      </w:r>
      <w:r>
        <w:rPr>
          <w:rFonts w:ascii="Verdana" w:hAnsi="Verdana"/>
          <w:i/>
        </w:rPr>
        <w:t>correspondiente</w:t>
      </w:r>
      <w:r>
        <w:rPr>
          <w:rFonts w:ascii="Verdana" w:hAnsi="Verdana"/>
          <w:i/>
          <w:spacing w:val="-13"/>
        </w:rPr>
        <w:t xml:space="preserve"> </w:t>
      </w:r>
      <w:r>
        <w:rPr>
          <w:rFonts w:ascii="Verdana" w:hAnsi="Verdana"/>
          <w:i/>
        </w:rPr>
        <w:t>a</w:t>
      </w:r>
      <w:r>
        <w:rPr>
          <w:rFonts w:ascii="Verdana" w:hAnsi="Verdana"/>
          <w:i/>
          <w:spacing w:val="-12"/>
        </w:rPr>
        <w:t xml:space="preserve"> </w:t>
      </w:r>
      <w:r>
        <w:rPr>
          <w:rFonts w:ascii="Verdana" w:hAnsi="Verdana"/>
          <w:i/>
        </w:rPr>
        <w:t>la</w:t>
      </w:r>
      <w:r>
        <w:rPr>
          <w:rFonts w:ascii="Verdana" w:hAnsi="Verdana"/>
          <w:i/>
          <w:spacing w:val="-14"/>
        </w:rPr>
        <w:t xml:space="preserve"> </w:t>
      </w:r>
      <w:r>
        <w:rPr>
          <w:rFonts w:ascii="Verdana" w:hAnsi="Verdana"/>
          <w:i/>
        </w:rPr>
        <w:t>especialidad</w:t>
      </w:r>
      <w:r>
        <w:rPr>
          <w:rFonts w:ascii="Verdana" w:hAnsi="Verdana"/>
          <w:i/>
          <w:spacing w:val="-14"/>
        </w:rPr>
        <w:t xml:space="preserve"> </w:t>
      </w:r>
      <w:r>
        <w:rPr>
          <w:rFonts w:ascii="Verdana" w:hAnsi="Verdana"/>
          <w:i/>
        </w:rPr>
        <w:t>que</w:t>
      </w:r>
      <w:r>
        <w:rPr>
          <w:rFonts w:ascii="Verdana" w:hAnsi="Verdana"/>
          <w:i/>
          <w:spacing w:val="-11"/>
        </w:rPr>
        <w:t xml:space="preserve"> </w:t>
      </w:r>
      <w:r>
        <w:rPr>
          <w:rFonts w:ascii="Verdana" w:hAnsi="Verdana"/>
          <w:i/>
        </w:rPr>
        <w:t>se</w:t>
      </w:r>
      <w:r>
        <w:rPr>
          <w:rFonts w:ascii="Verdana" w:hAnsi="Verdana"/>
          <w:i/>
          <w:spacing w:val="-14"/>
        </w:rPr>
        <w:t xml:space="preserve"> </w:t>
      </w:r>
      <w:r>
        <w:rPr>
          <w:rFonts w:ascii="Verdana" w:hAnsi="Verdana"/>
          <w:i/>
        </w:rPr>
        <w:t>requiera.</w:t>
      </w:r>
    </w:p>
    <w:p w14:paraId="71283459" w14:textId="77777777" w:rsidR="00D151AD" w:rsidRDefault="00000000">
      <w:pPr>
        <w:spacing w:line="410" w:lineRule="auto"/>
        <w:ind w:left="624" w:right="286" w:firstLine="426"/>
        <w:jc w:val="both"/>
        <w:rPr>
          <w:rFonts w:ascii="Verdana" w:hAnsi="Verdana"/>
          <w:i/>
        </w:rPr>
      </w:pPr>
      <w:r>
        <w:rPr>
          <w:rFonts w:ascii="Verdana" w:hAnsi="Verdana"/>
          <w:i/>
        </w:rPr>
        <w:t>Además, se podrá contratar sobre la base de honorarios, la prestación de servicios</w:t>
      </w:r>
      <w:r>
        <w:rPr>
          <w:rFonts w:ascii="Verdana" w:hAnsi="Verdana"/>
          <w:i/>
          <w:spacing w:val="-20"/>
        </w:rPr>
        <w:t xml:space="preserve"> </w:t>
      </w:r>
      <w:r>
        <w:rPr>
          <w:rFonts w:ascii="Verdana" w:hAnsi="Verdana"/>
          <w:i/>
        </w:rPr>
        <w:t>para</w:t>
      </w:r>
      <w:r>
        <w:rPr>
          <w:rFonts w:ascii="Verdana" w:hAnsi="Verdana"/>
          <w:i/>
          <w:spacing w:val="-19"/>
        </w:rPr>
        <w:t xml:space="preserve"> </w:t>
      </w:r>
      <w:r>
        <w:rPr>
          <w:rFonts w:ascii="Verdana" w:hAnsi="Verdana"/>
          <w:i/>
        </w:rPr>
        <w:t>cometidos</w:t>
      </w:r>
      <w:r>
        <w:rPr>
          <w:rFonts w:ascii="Verdana" w:hAnsi="Verdana"/>
          <w:i/>
          <w:spacing w:val="-19"/>
        </w:rPr>
        <w:t xml:space="preserve"> </w:t>
      </w:r>
      <w:r>
        <w:rPr>
          <w:rFonts w:ascii="Verdana" w:hAnsi="Verdana"/>
          <w:i/>
        </w:rPr>
        <w:t>específicos,</w:t>
      </w:r>
      <w:r>
        <w:rPr>
          <w:rFonts w:ascii="Verdana" w:hAnsi="Verdana"/>
          <w:i/>
          <w:spacing w:val="-20"/>
        </w:rPr>
        <w:t xml:space="preserve"> </w:t>
      </w:r>
      <w:r>
        <w:rPr>
          <w:rFonts w:ascii="Verdana" w:hAnsi="Verdana"/>
          <w:i/>
        </w:rPr>
        <w:t>conforme</w:t>
      </w:r>
      <w:r>
        <w:rPr>
          <w:rFonts w:ascii="Verdana" w:hAnsi="Verdana"/>
          <w:i/>
          <w:spacing w:val="-19"/>
        </w:rPr>
        <w:t xml:space="preserve"> </w:t>
      </w:r>
      <w:r>
        <w:rPr>
          <w:rFonts w:ascii="Verdana" w:hAnsi="Verdana"/>
          <w:i/>
        </w:rPr>
        <w:t>a</w:t>
      </w:r>
      <w:r>
        <w:rPr>
          <w:rFonts w:ascii="Verdana" w:hAnsi="Verdana"/>
          <w:i/>
          <w:spacing w:val="-20"/>
        </w:rPr>
        <w:t xml:space="preserve"> </w:t>
      </w:r>
      <w:r>
        <w:rPr>
          <w:rFonts w:ascii="Verdana" w:hAnsi="Verdana"/>
          <w:i/>
        </w:rPr>
        <w:t>las</w:t>
      </w:r>
      <w:r>
        <w:rPr>
          <w:rFonts w:ascii="Verdana" w:hAnsi="Verdana"/>
          <w:i/>
          <w:spacing w:val="-19"/>
        </w:rPr>
        <w:t xml:space="preserve"> </w:t>
      </w:r>
      <w:r>
        <w:rPr>
          <w:rFonts w:ascii="Verdana" w:hAnsi="Verdana"/>
          <w:i/>
        </w:rPr>
        <w:t>normas</w:t>
      </w:r>
      <w:r>
        <w:rPr>
          <w:rFonts w:ascii="Verdana" w:hAnsi="Verdana"/>
          <w:i/>
          <w:spacing w:val="-19"/>
        </w:rPr>
        <w:t xml:space="preserve"> </w:t>
      </w:r>
      <w:r>
        <w:rPr>
          <w:rFonts w:ascii="Verdana" w:hAnsi="Verdana"/>
          <w:i/>
        </w:rPr>
        <w:t>generales.</w:t>
      </w:r>
    </w:p>
    <w:p w14:paraId="7128345A" w14:textId="77777777" w:rsidR="00D151AD" w:rsidRDefault="00000000">
      <w:pPr>
        <w:spacing w:line="410" w:lineRule="auto"/>
        <w:ind w:left="624" w:right="290" w:firstLine="426"/>
        <w:jc w:val="both"/>
        <w:rPr>
          <w:rFonts w:ascii="Verdana" w:hAnsi="Verdana"/>
          <w:i/>
        </w:rPr>
      </w:pPr>
      <w:r>
        <w:rPr>
          <w:rFonts w:ascii="Verdana" w:hAnsi="Verdana"/>
          <w:i/>
        </w:rPr>
        <w:t>Las personas contratadas a honorarios se regirán por las reglas que establezca el respectivo contrato y no les serán aplicables las disposiciones de este Estatuto”.</w:t>
      </w:r>
    </w:p>
    <w:p w14:paraId="7128345B" w14:textId="77777777" w:rsidR="00D151AD" w:rsidRDefault="00000000">
      <w:pPr>
        <w:pStyle w:val="Textoindependiente"/>
        <w:spacing w:line="308" w:lineRule="exact"/>
        <w:ind w:left="1149"/>
        <w:jc w:val="left"/>
      </w:pPr>
      <w:r>
        <w:t>Por</w:t>
      </w:r>
      <w:r>
        <w:rPr>
          <w:spacing w:val="32"/>
        </w:rPr>
        <w:t xml:space="preserve"> </w:t>
      </w:r>
      <w:r>
        <w:t>otra</w:t>
      </w:r>
      <w:r>
        <w:rPr>
          <w:spacing w:val="35"/>
        </w:rPr>
        <w:t xml:space="preserve"> </w:t>
      </w:r>
      <w:r>
        <w:t>parte,</w:t>
      </w:r>
      <w:r>
        <w:rPr>
          <w:spacing w:val="32"/>
        </w:rPr>
        <w:t xml:space="preserve"> </w:t>
      </w:r>
      <w:r>
        <w:t>el</w:t>
      </w:r>
      <w:r>
        <w:rPr>
          <w:spacing w:val="35"/>
        </w:rPr>
        <w:t xml:space="preserve"> </w:t>
      </w:r>
      <w:r>
        <w:t>artículo</w:t>
      </w:r>
      <w:r>
        <w:rPr>
          <w:spacing w:val="34"/>
        </w:rPr>
        <w:t xml:space="preserve"> </w:t>
      </w:r>
      <w:r>
        <w:t>1°</w:t>
      </w:r>
      <w:r>
        <w:rPr>
          <w:spacing w:val="33"/>
        </w:rPr>
        <w:t xml:space="preserve"> </w:t>
      </w:r>
      <w:r>
        <w:t>inciso</w:t>
      </w:r>
      <w:r>
        <w:rPr>
          <w:spacing w:val="34"/>
        </w:rPr>
        <w:t xml:space="preserve"> </w:t>
      </w:r>
      <w:r>
        <w:t>1°del</w:t>
      </w:r>
      <w:r>
        <w:rPr>
          <w:spacing w:val="35"/>
        </w:rPr>
        <w:t xml:space="preserve"> </w:t>
      </w:r>
      <w:r>
        <w:t>Código</w:t>
      </w:r>
      <w:r>
        <w:rPr>
          <w:spacing w:val="34"/>
        </w:rPr>
        <w:t xml:space="preserve"> </w:t>
      </w:r>
      <w:r>
        <w:t>del</w:t>
      </w:r>
      <w:r>
        <w:rPr>
          <w:spacing w:val="33"/>
        </w:rPr>
        <w:t xml:space="preserve"> </w:t>
      </w:r>
      <w:r>
        <w:t>Trabajo</w:t>
      </w:r>
      <w:r>
        <w:rPr>
          <w:spacing w:val="32"/>
        </w:rPr>
        <w:t xml:space="preserve"> </w:t>
      </w:r>
      <w:r>
        <w:t>establece</w:t>
      </w:r>
      <w:r>
        <w:rPr>
          <w:spacing w:val="36"/>
        </w:rPr>
        <w:t xml:space="preserve"> </w:t>
      </w:r>
      <w:r>
        <w:rPr>
          <w:spacing w:val="-5"/>
        </w:rPr>
        <w:t>que</w:t>
      </w:r>
    </w:p>
    <w:p w14:paraId="7128345C" w14:textId="77777777" w:rsidR="00D151AD" w:rsidRDefault="00000000">
      <w:pPr>
        <w:spacing w:before="78"/>
        <w:ind w:left="624"/>
        <w:jc w:val="both"/>
        <w:rPr>
          <w:rFonts w:ascii="Verdana" w:hAnsi="Verdana"/>
          <w:i/>
        </w:rPr>
      </w:pPr>
      <w:r>
        <w:t>“</w:t>
      </w:r>
      <w:r>
        <w:rPr>
          <w:rFonts w:ascii="Verdana" w:hAnsi="Verdana"/>
          <w:i/>
        </w:rPr>
        <w:t>Las</w:t>
      </w:r>
      <w:r>
        <w:rPr>
          <w:rFonts w:ascii="Verdana" w:hAnsi="Verdana"/>
          <w:i/>
          <w:spacing w:val="-9"/>
        </w:rPr>
        <w:t xml:space="preserve"> </w:t>
      </w:r>
      <w:r>
        <w:rPr>
          <w:rFonts w:ascii="Verdana" w:hAnsi="Verdana"/>
          <w:i/>
        </w:rPr>
        <w:t>relaciones</w:t>
      </w:r>
      <w:r>
        <w:rPr>
          <w:rFonts w:ascii="Verdana" w:hAnsi="Verdana"/>
          <w:i/>
          <w:spacing w:val="-9"/>
        </w:rPr>
        <w:t xml:space="preserve"> </w:t>
      </w:r>
      <w:r>
        <w:rPr>
          <w:rFonts w:ascii="Verdana" w:hAnsi="Verdana"/>
          <w:i/>
        </w:rPr>
        <w:t>laborales</w:t>
      </w:r>
      <w:r>
        <w:rPr>
          <w:rFonts w:ascii="Verdana" w:hAnsi="Verdana"/>
          <w:i/>
          <w:spacing w:val="-9"/>
        </w:rPr>
        <w:t xml:space="preserve"> </w:t>
      </w:r>
      <w:r>
        <w:rPr>
          <w:rFonts w:ascii="Verdana" w:hAnsi="Verdana"/>
          <w:i/>
        </w:rPr>
        <w:t>entre</w:t>
      </w:r>
      <w:r>
        <w:rPr>
          <w:rFonts w:ascii="Verdana" w:hAnsi="Verdana"/>
          <w:i/>
          <w:spacing w:val="44"/>
        </w:rPr>
        <w:t xml:space="preserve"> </w:t>
      </w:r>
      <w:r>
        <w:rPr>
          <w:rFonts w:ascii="Verdana" w:hAnsi="Verdana"/>
          <w:i/>
        </w:rPr>
        <w:t>los</w:t>
      </w:r>
      <w:r>
        <w:rPr>
          <w:rFonts w:ascii="Verdana" w:hAnsi="Verdana"/>
          <w:i/>
          <w:spacing w:val="-10"/>
        </w:rPr>
        <w:t xml:space="preserve"> </w:t>
      </w:r>
      <w:r>
        <w:rPr>
          <w:rFonts w:ascii="Verdana" w:hAnsi="Verdana"/>
          <w:i/>
        </w:rPr>
        <w:t>empleadores</w:t>
      </w:r>
      <w:r>
        <w:rPr>
          <w:rFonts w:ascii="Verdana" w:hAnsi="Verdana"/>
          <w:i/>
          <w:spacing w:val="-11"/>
        </w:rPr>
        <w:t xml:space="preserve"> </w:t>
      </w:r>
      <w:r>
        <w:rPr>
          <w:rFonts w:ascii="Verdana" w:hAnsi="Verdana"/>
          <w:i/>
        </w:rPr>
        <w:t>y</w:t>
      </w:r>
      <w:r>
        <w:rPr>
          <w:rFonts w:ascii="Verdana" w:hAnsi="Verdana"/>
          <w:i/>
          <w:spacing w:val="-8"/>
        </w:rPr>
        <w:t xml:space="preserve"> </w:t>
      </w:r>
      <w:r>
        <w:rPr>
          <w:rFonts w:ascii="Verdana" w:hAnsi="Verdana"/>
          <w:i/>
        </w:rPr>
        <w:t>los</w:t>
      </w:r>
      <w:r>
        <w:rPr>
          <w:rFonts w:ascii="Verdana" w:hAnsi="Verdana"/>
          <w:i/>
          <w:spacing w:val="-9"/>
        </w:rPr>
        <w:t xml:space="preserve"> </w:t>
      </w:r>
      <w:r>
        <w:rPr>
          <w:rFonts w:ascii="Verdana" w:hAnsi="Verdana"/>
          <w:i/>
        </w:rPr>
        <w:t>trabajadores</w:t>
      </w:r>
      <w:r>
        <w:rPr>
          <w:rFonts w:ascii="Verdana" w:hAnsi="Verdana"/>
          <w:i/>
          <w:spacing w:val="-9"/>
        </w:rPr>
        <w:t xml:space="preserve"> </w:t>
      </w:r>
      <w:r>
        <w:rPr>
          <w:rFonts w:ascii="Verdana" w:hAnsi="Verdana"/>
          <w:i/>
        </w:rPr>
        <w:t>se</w:t>
      </w:r>
      <w:r>
        <w:rPr>
          <w:rFonts w:ascii="Verdana" w:hAnsi="Verdana"/>
          <w:i/>
          <w:spacing w:val="-11"/>
        </w:rPr>
        <w:t xml:space="preserve"> </w:t>
      </w:r>
      <w:r>
        <w:rPr>
          <w:rFonts w:ascii="Verdana" w:hAnsi="Verdana"/>
          <w:i/>
          <w:spacing w:val="-2"/>
        </w:rPr>
        <w:t>regularán</w:t>
      </w:r>
    </w:p>
    <w:p w14:paraId="7128345D" w14:textId="77777777" w:rsidR="00D151AD" w:rsidRDefault="00D151AD">
      <w:pPr>
        <w:jc w:val="both"/>
        <w:rPr>
          <w:rFonts w:ascii="Verdana" w:hAnsi="Verdana"/>
          <w:i/>
        </w:rPr>
        <w:sectPr w:rsidR="00D151AD">
          <w:pgSz w:w="12240" w:h="15840"/>
          <w:pgMar w:top="1060" w:right="1440" w:bottom="1000" w:left="1080" w:header="0" w:footer="805" w:gutter="0"/>
          <w:cols w:space="720"/>
        </w:sectPr>
      </w:pPr>
    </w:p>
    <w:p w14:paraId="7128345E" w14:textId="77777777" w:rsidR="00D151AD" w:rsidRDefault="00000000">
      <w:pPr>
        <w:spacing w:before="52" w:line="331" w:lineRule="auto"/>
        <w:ind w:left="624" w:right="263"/>
        <w:jc w:val="both"/>
        <w:rPr>
          <w:rFonts w:ascii="Verdana" w:hAnsi="Verdana"/>
          <w:i/>
        </w:rPr>
      </w:pPr>
      <w:r>
        <w:rPr>
          <w:rFonts w:ascii="Verdana" w:hAnsi="Verdana"/>
          <w:i/>
        </w:rPr>
        <w:lastRenderedPageBreak/>
        <w:t xml:space="preserve">por este Código y por sus leyes complementarias”. </w:t>
      </w:r>
      <w:r>
        <w:t xml:space="preserve">A su turno el inciso 3° de la misma norma dispone que </w:t>
      </w:r>
      <w:r>
        <w:rPr>
          <w:rFonts w:ascii="Verdana" w:hAnsi="Verdana"/>
          <w:i/>
        </w:rPr>
        <w:t>“Los trabajadores de las entidades señaladas en el inciso</w:t>
      </w:r>
      <w:r>
        <w:rPr>
          <w:rFonts w:ascii="Verdana" w:hAnsi="Verdana"/>
          <w:i/>
          <w:spacing w:val="12"/>
        </w:rPr>
        <w:t xml:space="preserve"> </w:t>
      </w:r>
      <w:r>
        <w:rPr>
          <w:rFonts w:ascii="Verdana" w:hAnsi="Verdana"/>
          <w:i/>
        </w:rPr>
        <w:t>precedente</w:t>
      </w:r>
      <w:r>
        <w:rPr>
          <w:rFonts w:ascii="Verdana" w:hAnsi="Verdana"/>
          <w:i/>
          <w:spacing w:val="14"/>
        </w:rPr>
        <w:t xml:space="preserve"> </w:t>
      </w:r>
      <w:r>
        <w:rPr>
          <w:rFonts w:ascii="Verdana" w:hAnsi="Verdana"/>
          <w:i/>
        </w:rPr>
        <w:t>se</w:t>
      </w:r>
      <w:r>
        <w:rPr>
          <w:rFonts w:ascii="Verdana" w:hAnsi="Verdana"/>
          <w:i/>
          <w:spacing w:val="14"/>
        </w:rPr>
        <w:t xml:space="preserve"> </w:t>
      </w:r>
      <w:r>
        <w:rPr>
          <w:rFonts w:ascii="Verdana" w:hAnsi="Verdana"/>
          <w:i/>
        </w:rPr>
        <w:t>sujetarán</w:t>
      </w:r>
      <w:r>
        <w:rPr>
          <w:rFonts w:ascii="Verdana" w:hAnsi="Verdana"/>
          <w:i/>
          <w:spacing w:val="14"/>
        </w:rPr>
        <w:t xml:space="preserve"> </w:t>
      </w:r>
      <w:r>
        <w:rPr>
          <w:rFonts w:ascii="Verdana" w:hAnsi="Verdana"/>
          <w:i/>
        </w:rPr>
        <w:t>a</w:t>
      </w:r>
      <w:r>
        <w:rPr>
          <w:rFonts w:ascii="Verdana" w:hAnsi="Verdana"/>
          <w:i/>
          <w:spacing w:val="13"/>
        </w:rPr>
        <w:t xml:space="preserve"> </w:t>
      </w:r>
      <w:r>
        <w:rPr>
          <w:rFonts w:ascii="Verdana" w:hAnsi="Verdana"/>
          <w:i/>
        </w:rPr>
        <w:t>las</w:t>
      </w:r>
      <w:r>
        <w:rPr>
          <w:rFonts w:ascii="Verdana" w:hAnsi="Verdana"/>
          <w:i/>
          <w:spacing w:val="15"/>
        </w:rPr>
        <w:t xml:space="preserve"> </w:t>
      </w:r>
      <w:r>
        <w:rPr>
          <w:rFonts w:ascii="Verdana" w:hAnsi="Verdana"/>
          <w:i/>
        </w:rPr>
        <w:t>normas</w:t>
      </w:r>
      <w:r>
        <w:rPr>
          <w:rFonts w:ascii="Verdana" w:hAnsi="Verdana"/>
          <w:i/>
          <w:spacing w:val="13"/>
        </w:rPr>
        <w:t xml:space="preserve"> </w:t>
      </w:r>
      <w:r>
        <w:rPr>
          <w:rFonts w:ascii="Verdana" w:hAnsi="Verdana"/>
          <w:i/>
        </w:rPr>
        <w:t>de</w:t>
      </w:r>
      <w:r>
        <w:rPr>
          <w:rFonts w:ascii="Verdana" w:hAnsi="Verdana"/>
          <w:i/>
          <w:spacing w:val="14"/>
        </w:rPr>
        <w:t xml:space="preserve"> </w:t>
      </w:r>
      <w:r>
        <w:rPr>
          <w:rFonts w:ascii="Verdana" w:hAnsi="Verdana"/>
          <w:i/>
        </w:rPr>
        <w:t>este</w:t>
      </w:r>
      <w:r>
        <w:rPr>
          <w:rFonts w:ascii="Verdana" w:hAnsi="Verdana"/>
          <w:i/>
          <w:spacing w:val="12"/>
        </w:rPr>
        <w:t xml:space="preserve"> </w:t>
      </w:r>
      <w:r>
        <w:rPr>
          <w:rFonts w:ascii="Verdana" w:hAnsi="Verdana"/>
          <w:i/>
        </w:rPr>
        <w:t>Código</w:t>
      </w:r>
      <w:r>
        <w:rPr>
          <w:rFonts w:ascii="Verdana" w:hAnsi="Verdana"/>
          <w:i/>
          <w:spacing w:val="13"/>
        </w:rPr>
        <w:t xml:space="preserve"> </w:t>
      </w:r>
      <w:r>
        <w:rPr>
          <w:rFonts w:ascii="Verdana" w:hAnsi="Verdana"/>
          <w:i/>
        </w:rPr>
        <w:t>en</w:t>
      </w:r>
      <w:r>
        <w:rPr>
          <w:rFonts w:ascii="Verdana" w:hAnsi="Verdana"/>
          <w:i/>
          <w:spacing w:val="14"/>
        </w:rPr>
        <w:t xml:space="preserve"> </w:t>
      </w:r>
      <w:r>
        <w:rPr>
          <w:rFonts w:ascii="Verdana" w:hAnsi="Verdana"/>
          <w:i/>
        </w:rPr>
        <w:t>los</w:t>
      </w:r>
      <w:r>
        <w:rPr>
          <w:rFonts w:ascii="Verdana" w:hAnsi="Verdana"/>
          <w:i/>
          <w:spacing w:val="13"/>
        </w:rPr>
        <w:t xml:space="preserve"> </w:t>
      </w:r>
      <w:r>
        <w:rPr>
          <w:rFonts w:ascii="Verdana" w:hAnsi="Verdana"/>
          <w:i/>
        </w:rPr>
        <w:t>aspectos</w:t>
      </w:r>
      <w:r>
        <w:rPr>
          <w:rFonts w:ascii="Verdana" w:hAnsi="Verdana"/>
          <w:i/>
          <w:spacing w:val="13"/>
        </w:rPr>
        <w:t xml:space="preserve"> </w:t>
      </w:r>
      <w:r>
        <w:rPr>
          <w:rFonts w:ascii="Verdana" w:hAnsi="Verdana"/>
          <w:i/>
          <w:spacing w:val="-10"/>
        </w:rPr>
        <w:t>o</w:t>
      </w:r>
    </w:p>
    <w:p w14:paraId="7128345F" w14:textId="77777777" w:rsidR="00D151AD" w:rsidRDefault="00000000">
      <w:pPr>
        <w:spacing w:before="89"/>
        <w:ind w:left="624"/>
        <w:jc w:val="both"/>
        <w:rPr>
          <w:rFonts w:ascii="Verdana"/>
          <w:i/>
        </w:rPr>
      </w:pPr>
      <w:proofErr w:type="gramStart"/>
      <w:r>
        <w:rPr>
          <w:rFonts w:ascii="Verdana"/>
          <w:i/>
        </w:rPr>
        <w:t>materias</w:t>
      </w:r>
      <w:r>
        <w:rPr>
          <w:rFonts w:ascii="Verdana"/>
          <w:i/>
          <w:spacing w:val="-17"/>
        </w:rPr>
        <w:t xml:space="preserve"> </w:t>
      </w:r>
      <w:r>
        <w:rPr>
          <w:rFonts w:ascii="Verdana"/>
          <w:i/>
        </w:rPr>
        <w:t>no</w:t>
      </w:r>
      <w:r>
        <w:rPr>
          <w:rFonts w:ascii="Verdana"/>
          <w:i/>
          <w:spacing w:val="-17"/>
        </w:rPr>
        <w:t xml:space="preserve"> </w:t>
      </w:r>
      <w:r>
        <w:rPr>
          <w:rFonts w:ascii="Verdana"/>
          <w:i/>
        </w:rPr>
        <w:t>regulados</w:t>
      </w:r>
      <w:proofErr w:type="gramEnd"/>
      <w:r>
        <w:rPr>
          <w:rFonts w:ascii="Verdana"/>
          <w:i/>
          <w:spacing w:val="-16"/>
        </w:rPr>
        <w:t xml:space="preserve"> </w:t>
      </w:r>
      <w:r>
        <w:rPr>
          <w:rFonts w:ascii="Verdana"/>
          <w:i/>
        </w:rPr>
        <w:t>en</w:t>
      </w:r>
      <w:r>
        <w:rPr>
          <w:rFonts w:ascii="Verdana"/>
          <w:i/>
          <w:spacing w:val="-17"/>
        </w:rPr>
        <w:t xml:space="preserve"> </w:t>
      </w:r>
      <w:r>
        <w:rPr>
          <w:rFonts w:ascii="Verdana"/>
          <w:i/>
        </w:rPr>
        <w:t>sus</w:t>
      </w:r>
      <w:r>
        <w:rPr>
          <w:rFonts w:ascii="Verdana"/>
          <w:i/>
          <w:spacing w:val="-16"/>
        </w:rPr>
        <w:t xml:space="preserve"> </w:t>
      </w:r>
      <w:r>
        <w:rPr>
          <w:rFonts w:ascii="Verdana"/>
          <w:i/>
        </w:rPr>
        <w:t>respectivos</w:t>
      </w:r>
      <w:r>
        <w:rPr>
          <w:rFonts w:ascii="Verdana"/>
          <w:i/>
          <w:spacing w:val="-16"/>
        </w:rPr>
        <w:t xml:space="preserve"> </w:t>
      </w:r>
      <w:r>
        <w:rPr>
          <w:rFonts w:ascii="Verdana"/>
          <w:i/>
        </w:rPr>
        <w:t>estatutos,</w:t>
      </w:r>
      <w:r>
        <w:rPr>
          <w:rFonts w:ascii="Verdana"/>
          <w:i/>
          <w:spacing w:val="-16"/>
        </w:rPr>
        <w:t xml:space="preserve"> </w:t>
      </w:r>
      <w:r>
        <w:rPr>
          <w:rFonts w:ascii="Verdana"/>
          <w:i/>
        </w:rPr>
        <w:t>siempre</w:t>
      </w:r>
      <w:r>
        <w:rPr>
          <w:rFonts w:ascii="Verdana"/>
          <w:i/>
          <w:spacing w:val="-17"/>
        </w:rPr>
        <w:t xml:space="preserve"> </w:t>
      </w:r>
      <w:r>
        <w:rPr>
          <w:rFonts w:ascii="Verdana"/>
          <w:i/>
        </w:rPr>
        <w:t>que</w:t>
      </w:r>
      <w:r>
        <w:rPr>
          <w:rFonts w:ascii="Verdana"/>
          <w:i/>
          <w:spacing w:val="-17"/>
        </w:rPr>
        <w:t xml:space="preserve"> </w:t>
      </w:r>
      <w:r>
        <w:rPr>
          <w:rFonts w:ascii="Verdana"/>
          <w:i/>
        </w:rPr>
        <w:t>ellas</w:t>
      </w:r>
      <w:r>
        <w:rPr>
          <w:rFonts w:ascii="Verdana"/>
          <w:i/>
          <w:spacing w:val="-17"/>
        </w:rPr>
        <w:t xml:space="preserve"> </w:t>
      </w:r>
      <w:r>
        <w:rPr>
          <w:rFonts w:ascii="Verdana"/>
          <w:i/>
        </w:rPr>
        <w:t>no</w:t>
      </w:r>
      <w:r>
        <w:rPr>
          <w:rFonts w:ascii="Verdana"/>
          <w:i/>
          <w:spacing w:val="-16"/>
        </w:rPr>
        <w:t xml:space="preserve"> </w:t>
      </w:r>
      <w:r>
        <w:rPr>
          <w:rFonts w:ascii="Verdana"/>
          <w:i/>
          <w:spacing w:val="-2"/>
        </w:rPr>
        <w:t>fueren</w:t>
      </w:r>
    </w:p>
    <w:p w14:paraId="71283460" w14:textId="77777777" w:rsidR="00D151AD" w:rsidRDefault="00000000">
      <w:pPr>
        <w:pStyle w:val="Textoindependiente"/>
        <w:spacing w:before="170" w:line="285" w:lineRule="auto"/>
        <w:ind w:right="268"/>
      </w:pPr>
      <w:r>
        <w:rPr>
          <w:rFonts w:ascii="Verdana" w:hAnsi="Verdana"/>
          <w:i/>
        </w:rPr>
        <w:t>contrarias</w:t>
      </w:r>
      <w:r>
        <w:rPr>
          <w:rFonts w:ascii="Verdana" w:hAnsi="Verdana"/>
          <w:i/>
          <w:spacing w:val="-10"/>
        </w:rPr>
        <w:t xml:space="preserve"> </w:t>
      </w:r>
      <w:r>
        <w:rPr>
          <w:rFonts w:ascii="Verdana" w:hAnsi="Verdana"/>
          <w:i/>
        </w:rPr>
        <w:t>a</w:t>
      </w:r>
      <w:r>
        <w:rPr>
          <w:rFonts w:ascii="Verdana" w:hAnsi="Verdana"/>
          <w:i/>
          <w:spacing w:val="-11"/>
        </w:rPr>
        <w:t xml:space="preserve"> </w:t>
      </w:r>
      <w:r>
        <w:rPr>
          <w:rFonts w:ascii="Verdana" w:hAnsi="Verdana"/>
          <w:i/>
        </w:rPr>
        <w:t>estos</w:t>
      </w:r>
      <w:r>
        <w:rPr>
          <w:rFonts w:ascii="Verdana" w:hAnsi="Verdana"/>
          <w:i/>
          <w:spacing w:val="-10"/>
        </w:rPr>
        <w:t xml:space="preserve"> </w:t>
      </w:r>
      <w:r>
        <w:rPr>
          <w:rFonts w:ascii="Verdana" w:hAnsi="Verdana"/>
          <w:i/>
        </w:rPr>
        <w:t>últimos”.</w:t>
      </w:r>
      <w:r>
        <w:rPr>
          <w:rFonts w:ascii="Verdana" w:hAnsi="Verdana"/>
          <w:i/>
          <w:spacing w:val="-7"/>
        </w:rPr>
        <w:t xml:space="preserve"> </w:t>
      </w:r>
      <w:r>
        <w:t>Entre</w:t>
      </w:r>
      <w:r>
        <w:rPr>
          <w:spacing w:val="-3"/>
        </w:rPr>
        <w:t xml:space="preserve"> </w:t>
      </w:r>
      <w:r>
        <w:t>dichas</w:t>
      </w:r>
      <w:r>
        <w:rPr>
          <w:spacing w:val="-3"/>
        </w:rPr>
        <w:t xml:space="preserve"> </w:t>
      </w:r>
      <w:r>
        <w:t>instituciones</w:t>
      </w:r>
      <w:r>
        <w:rPr>
          <w:spacing w:val="-3"/>
        </w:rPr>
        <w:t xml:space="preserve"> </w:t>
      </w:r>
      <w:r>
        <w:t>se</w:t>
      </w:r>
      <w:r>
        <w:rPr>
          <w:spacing w:val="-3"/>
        </w:rPr>
        <w:t xml:space="preserve"> </w:t>
      </w:r>
      <w:r>
        <w:t>menciona</w:t>
      </w:r>
      <w:r>
        <w:rPr>
          <w:spacing w:val="-4"/>
        </w:rPr>
        <w:t xml:space="preserve"> </w:t>
      </w:r>
      <w:r>
        <w:t>expresamente a lso funcionarios de los órganos de la administración del Estado centralizada y descentralizada, encontrándose comprendida en consecuencia la demandada.</w:t>
      </w:r>
    </w:p>
    <w:p w14:paraId="71283461" w14:textId="77777777" w:rsidR="00D151AD" w:rsidRDefault="00000000">
      <w:pPr>
        <w:pStyle w:val="Textoindependiente"/>
        <w:spacing w:line="321" w:lineRule="exact"/>
        <w:ind w:left="1050"/>
      </w:pPr>
      <w:r>
        <w:t>De</w:t>
      </w:r>
      <w:r>
        <w:rPr>
          <w:spacing w:val="36"/>
        </w:rPr>
        <w:t xml:space="preserve"> </w:t>
      </w:r>
      <w:r>
        <w:t>esta</w:t>
      </w:r>
      <w:r>
        <w:rPr>
          <w:spacing w:val="35"/>
        </w:rPr>
        <w:t xml:space="preserve"> </w:t>
      </w:r>
      <w:r>
        <w:t>forma,</w:t>
      </w:r>
      <w:r>
        <w:rPr>
          <w:spacing w:val="35"/>
        </w:rPr>
        <w:t xml:space="preserve"> </w:t>
      </w:r>
      <w:r>
        <w:t>y</w:t>
      </w:r>
      <w:r>
        <w:rPr>
          <w:spacing w:val="36"/>
        </w:rPr>
        <w:t xml:space="preserve"> </w:t>
      </w:r>
      <w:r>
        <w:t>a</w:t>
      </w:r>
      <w:r>
        <w:rPr>
          <w:spacing w:val="35"/>
        </w:rPr>
        <w:t xml:space="preserve"> </w:t>
      </w:r>
      <w:r>
        <w:t>la</w:t>
      </w:r>
      <w:r>
        <w:rPr>
          <w:spacing w:val="37"/>
        </w:rPr>
        <w:t xml:space="preserve"> </w:t>
      </w:r>
      <w:r>
        <w:t>luz</w:t>
      </w:r>
      <w:r>
        <w:rPr>
          <w:spacing w:val="36"/>
        </w:rPr>
        <w:t xml:space="preserve"> </w:t>
      </w:r>
      <w:r>
        <w:t>de</w:t>
      </w:r>
      <w:r>
        <w:rPr>
          <w:spacing w:val="36"/>
        </w:rPr>
        <w:t xml:space="preserve"> </w:t>
      </w:r>
      <w:r>
        <w:t>los</w:t>
      </w:r>
      <w:r>
        <w:rPr>
          <w:spacing w:val="35"/>
        </w:rPr>
        <w:t xml:space="preserve"> </w:t>
      </w:r>
      <w:r>
        <w:t>hechos</w:t>
      </w:r>
      <w:r>
        <w:rPr>
          <w:spacing w:val="37"/>
        </w:rPr>
        <w:t xml:space="preserve"> </w:t>
      </w:r>
      <w:proofErr w:type="gramStart"/>
      <w:r>
        <w:t>establecidos,</w:t>
      </w:r>
      <w:r>
        <w:rPr>
          <w:spacing w:val="43"/>
        </w:rPr>
        <w:t xml:space="preserve">  </w:t>
      </w:r>
      <w:r>
        <w:t>se</w:t>
      </w:r>
      <w:proofErr w:type="gramEnd"/>
      <w:r>
        <w:rPr>
          <w:spacing w:val="36"/>
        </w:rPr>
        <w:t xml:space="preserve"> </w:t>
      </w:r>
      <w:r>
        <w:t>concluye</w:t>
      </w:r>
      <w:r>
        <w:rPr>
          <w:spacing w:val="36"/>
        </w:rPr>
        <w:t xml:space="preserve"> </w:t>
      </w:r>
      <w:r>
        <w:t>que</w:t>
      </w:r>
      <w:r>
        <w:rPr>
          <w:spacing w:val="38"/>
        </w:rPr>
        <w:t xml:space="preserve"> </w:t>
      </w:r>
      <w:r>
        <w:rPr>
          <w:spacing w:val="-5"/>
        </w:rPr>
        <w:t>los</w:t>
      </w:r>
    </w:p>
    <w:p w14:paraId="71283462" w14:textId="77777777" w:rsidR="00D151AD" w:rsidRDefault="00000000">
      <w:pPr>
        <w:pStyle w:val="Textoindependiente"/>
        <w:spacing w:before="46" w:line="273" w:lineRule="auto"/>
        <w:ind w:right="266"/>
      </w:pPr>
      <w:r>
        <w:t>servicios prestados por la actora exceden de las hipótesis fácticas contenidas en</w:t>
      </w:r>
      <w:r>
        <w:rPr>
          <w:spacing w:val="40"/>
        </w:rPr>
        <w:t xml:space="preserve"> </w:t>
      </w:r>
      <w:r>
        <w:t xml:space="preserve">el artículo 4° de la Ley 18.883, toda vez que fue contratada para la realización de un cometido específico cual es el de servir como monitora de un Programa determinado denominado “Mujer Trabaja Tranquila, 4 a 7”, cuyos lineamientos, financiamiento, supervigilancia, coordinación y potestad de renovación dependen exclusivamente del Servicio Nacional de la Mujer y de la Equidad de Género </w:t>
      </w:r>
      <w:r>
        <w:rPr>
          <w:spacing w:val="-2"/>
        </w:rPr>
        <w:t>(SERNAMEG).</w:t>
      </w:r>
    </w:p>
    <w:p w14:paraId="71283463" w14:textId="77777777" w:rsidR="00D151AD" w:rsidRDefault="00000000">
      <w:pPr>
        <w:pStyle w:val="Textoindependiente"/>
        <w:spacing w:line="273" w:lineRule="auto"/>
        <w:ind w:right="266" w:firstLine="501"/>
      </w:pPr>
      <w:r>
        <w:t>Hasta aquí, pareciera que se cumplen los presupuestos de procedencia de un contrato de prestación de</w:t>
      </w:r>
      <w:r>
        <w:rPr>
          <w:spacing w:val="80"/>
        </w:rPr>
        <w:t xml:space="preserve"> </w:t>
      </w:r>
      <w:r>
        <w:t>servicios a honorarios.</w:t>
      </w:r>
      <w:r>
        <w:rPr>
          <w:spacing w:val="80"/>
        </w:rPr>
        <w:t xml:space="preserve"> </w:t>
      </w:r>
      <w:r>
        <w:t>No obstante ello, debe estarse a los contratos propiamente tales y , si bien en los primeros de ellos los términos en que se define las funciones que debe cumplir la actora son más o menos genéricos, en su contrato correspondiente al año 2024, cláusula primera se conviene expresamente lo siguiente: “El Municipio requiere la contratación y/o prestación del siguiente servicio o cometido</w:t>
      </w:r>
      <w:r>
        <w:rPr>
          <w:spacing w:val="80"/>
        </w:rPr>
        <w:t xml:space="preserve"> </w:t>
      </w:r>
      <w:r>
        <w:t>específico, los cuales se enmarcan</w:t>
      </w:r>
      <w:r>
        <w:rPr>
          <w:spacing w:val="40"/>
        </w:rPr>
        <w:t xml:space="preserve"> </w:t>
      </w:r>
      <w:r>
        <w:t>en los principios establecidos en al Ley 18.695, Orgánica Constitucional de Municipalidades y demás normas pertinentes:</w:t>
      </w:r>
    </w:p>
    <w:p w14:paraId="71283464" w14:textId="77777777" w:rsidR="00D151AD" w:rsidRDefault="00000000">
      <w:pPr>
        <w:spacing w:before="8" w:line="410" w:lineRule="auto"/>
        <w:ind w:left="1050" w:right="674"/>
        <w:rPr>
          <w:rFonts w:ascii="Verdana" w:hAnsi="Verdana"/>
          <w:i/>
        </w:rPr>
      </w:pPr>
      <w:proofErr w:type="gramStart"/>
      <w:r>
        <w:rPr>
          <w:rFonts w:ascii="Verdana" w:hAnsi="Verdana"/>
          <w:i/>
          <w:spacing w:val="-8"/>
        </w:rPr>
        <w:t>&gt;”MONITORA</w:t>
      </w:r>
      <w:proofErr w:type="gramEnd"/>
      <w:r>
        <w:rPr>
          <w:rFonts w:ascii="Verdana" w:hAnsi="Verdana"/>
          <w:i/>
          <w:spacing w:val="-9"/>
        </w:rPr>
        <w:t xml:space="preserve"> </w:t>
      </w:r>
      <w:r>
        <w:rPr>
          <w:rFonts w:ascii="Verdana" w:hAnsi="Verdana"/>
          <w:i/>
          <w:spacing w:val="-8"/>
        </w:rPr>
        <w:t>PROGRAMA</w:t>
      </w:r>
      <w:r>
        <w:rPr>
          <w:rFonts w:ascii="Verdana" w:hAnsi="Verdana"/>
          <w:i/>
          <w:spacing w:val="-9"/>
        </w:rPr>
        <w:t xml:space="preserve"> </w:t>
      </w:r>
      <w:r>
        <w:rPr>
          <w:rFonts w:ascii="Verdana" w:hAnsi="Verdana"/>
          <w:i/>
          <w:spacing w:val="-8"/>
        </w:rPr>
        <w:t>MUJER</w:t>
      </w:r>
      <w:r>
        <w:rPr>
          <w:rFonts w:ascii="Verdana" w:hAnsi="Verdana"/>
          <w:i/>
          <w:spacing w:val="-11"/>
        </w:rPr>
        <w:t xml:space="preserve"> </w:t>
      </w:r>
      <w:r>
        <w:rPr>
          <w:rFonts w:ascii="Verdana" w:hAnsi="Verdana"/>
          <w:i/>
          <w:spacing w:val="-8"/>
        </w:rPr>
        <w:t>TRABAJA</w:t>
      </w:r>
      <w:r>
        <w:rPr>
          <w:rFonts w:ascii="Verdana" w:hAnsi="Verdana"/>
          <w:i/>
          <w:spacing w:val="-9"/>
        </w:rPr>
        <w:t xml:space="preserve"> </w:t>
      </w:r>
      <w:r>
        <w:rPr>
          <w:rFonts w:ascii="Verdana" w:hAnsi="Verdana"/>
          <w:i/>
          <w:spacing w:val="-8"/>
        </w:rPr>
        <w:t>TRANQUILA,</w:t>
      </w:r>
      <w:r>
        <w:rPr>
          <w:rFonts w:ascii="Verdana" w:hAnsi="Verdana"/>
          <w:i/>
          <w:spacing w:val="-10"/>
        </w:rPr>
        <w:t xml:space="preserve"> </w:t>
      </w:r>
      <w:r>
        <w:rPr>
          <w:rFonts w:ascii="Verdana" w:hAnsi="Verdana"/>
          <w:i/>
          <w:spacing w:val="-8"/>
        </w:rPr>
        <w:t>4</w:t>
      </w:r>
      <w:r>
        <w:rPr>
          <w:rFonts w:ascii="Verdana" w:hAnsi="Verdana"/>
          <w:i/>
          <w:spacing w:val="-11"/>
        </w:rPr>
        <w:t xml:space="preserve"> </w:t>
      </w:r>
      <w:r>
        <w:rPr>
          <w:rFonts w:ascii="Verdana" w:hAnsi="Verdana"/>
          <w:i/>
          <w:spacing w:val="-8"/>
        </w:rPr>
        <w:t>A</w:t>
      </w:r>
      <w:r>
        <w:rPr>
          <w:rFonts w:ascii="Verdana" w:hAnsi="Verdana"/>
          <w:i/>
          <w:spacing w:val="-11"/>
        </w:rPr>
        <w:t xml:space="preserve"> </w:t>
      </w:r>
      <w:r>
        <w:rPr>
          <w:rFonts w:ascii="Verdana" w:hAnsi="Verdana"/>
          <w:i/>
          <w:spacing w:val="-8"/>
        </w:rPr>
        <w:t xml:space="preserve">7”. </w:t>
      </w:r>
      <w:r>
        <w:rPr>
          <w:rFonts w:ascii="Verdana" w:hAnsi="Verdana"/>
          <w:i/>
          <w:spacing w:val="-2"/>
        </w:rPr>
        <w:t>FUNCIONES:</w:t>
      </w:r>
    </w:p>
    <w:p w14:paraId="71283465" w14:textId="77777777" w:rsidR="00D151AD" w:rsidRDefault="00000000">
      <w:pPr>
        <w:pStyle w:val="Prrafodelista"/>
        <w:numPr>
          <w:ilvl w:val="0"/>
          <w:numId w:val="3"/>
        </w:numPr>
        <w:tabs>
          <w:tab w:val="left" w:pos="1331"/>
        </w:tabs>
        <w:spacing w:before="1" w:line="391" w:lineRule="auto"/>
        <w:ind w:right="290" w:firstLine="426"/>
        <w:jc w:val="left"/>
        <w:rPr>
          <w:rFonts w:ascii="Verdana" w:hAnsi="Verdana"/>
          <w:i/>
        </w:rPr>
      </w:pPr>
      <w:r>
        <w:rPr>
          <w:rFonts w:ascii="Verdana" w:hAnsi="Verdana"/>
          <w:i/>
        </w:rPr>
        <w:t>Cumplir</w:t>
      </w:r>
      <w:r>
        <w:rPr>
          <w:rFonts w:ascii="Verdana" w:hAnsi="Verdana"/>
          <w:i/>
          <w:spacing w:val="-18"/>
        </w:rPr>
        <w:t xml:space="preserve"> </w:t>
      </w:r>
      <w:r>
        <w:rPr>
          <w:rFonts w:ascii="Verdana" w:hAnsi="Verdana"/>
          <w:i/>
        </w:rPr>
        <w:t>con</w:t>
      </w:r>
      <w:r>
        <w:rPr>
          <w:rFonts w:ascii="Verdana" w:hAnsi="Verdana"/>
          <w:i/>
          <w:spacing w:val="-18"/>
        </w:rPr>
        <w:t xml:space="preserve"> </w:t>
      </w:r>
      <w:r>
        <w:rPr>
          <w:rFonts w:ascii="Verdana" w:hAnsi="Verdana"/>
          <w:i/>
        </w:rPr>
        <w:t>la</w:t>
      </w:r>
      <w:r>
        <w:rPr>
          <w:rFonts w:ascii="Verdana" w:hAnsi="Verdana"/>
          <w:i/>
          <w:spacing w:val="-18"/>
        </w:rPr>
        <w:t xml:space="preserve"> </w:t>
      </w:r>
      <w:r>
        <w:rPr>
          <w:rFonts w:ascii="Verdana" w:hAnsi="Verdana"/>
          <w:i/>
        </w:rPr>
        <w:t>focalización</w:t>
      </w:r>
      <w:r>
        <w:rPr>
          <w:rFonts w:ascii="Verdana" w:hAnsi="Verdana"/>
          <w:i/>
          <w:spacing w:val="-18"/>
        </w:rPr>
        <w:t xml:space="preserve"> </w:t>
      </w:r>
      <w:r>
        <w:rPr>
          <w:rFonts w:ascii="Verdana" w:hAnsi="Verdana"/>
          <w:i/>
        </w:rPr>
        <w:t>territorial,</w:t>
      </w:r>
      <w:r>
        <w:rPr>
          <w:rFonts w:ascii="Verdana" w:hAnsi="Verdana"/>
          <w:i/>
          <w:spacing w:val="-18"/>
        </w:rPr>
        <w:t xml:space="preserve"> </w:t>
      </w:r>
      <w:r>
        <w:rPr>
          <w:rFonts w:ascii="Verdana" w:hAnsi="Verdana"/>
          <w:i/>
        </w:rPr>
        <w:t>coberturas</w:t>
      </w:r>
      <w:r>
        <w:rPr>
          <w:rFonts w:ascii="Verdana" w:hAnsi="Verdana"/>
          <w:i/>
          <w:spacing w:val="-18"/>
        </w:rPr>
        <w:t xml:space="preserve"> </w:t>
      </w:r>
      <w:r>
        <w:rPr>
          <w:rFonts w:ascii="Verdana" w:hAnsi="Verdana"/>
          <w:i/>
        </w:rPr>
        <w:t>señaladas</w:t>
      </w:r>
      <w:r>
        <w:rPr>
          <w:rFonts w:ascii="Verdana" w:hAnsi="Verdana"/>
          <w:i/>
          <w:spacing w:val="-18"/>
        </w:rPr>
        <w:t xml:space="preserve"> </w:t>
      </w:r>
      <w:r>
        <w:rPr>
          <w:rFonts w:ascii="Verdana" w:hAnsi="Verdana"/>
          <w:i/>
        </w:rPr>
        <w:t>en</w:t>
      </w:r>
      <w:r>
        <w:rPr>
          <w:rFonts w:ascii="Verdana" w:hAnsi="Verdana"/>
          <w:i/>
          <w:spacing w:val="-17"/>
        </w:rPr>
        <w:t xml:space="preserve"> </w:t>
      </w:r>
      <w:r>
        <w:rPr>
          <w:rFonts w:ascii="Verdana" w:hAnsi="Verdana"/>
          <w:i/>
        </w:rPr>
        <w:t>el</w:t>
      </w:r>
      <w:r>
        <w:rPr>
          <w:rFonts w:ascii="Verdana" w:hAnsi="Verdana"/>
          <w:i/>
          <w:spacing w:val="-18"/>
        </w:rPr>
        <w:t xml:space="preserve"> </w:t>
      </w:r>
      <w:r>
        <w:rPr>
          <w:rFonts w:ascii="Verdana" w:hAnsi="Verdana"/>
          <w:i/>
        </w:rPr>
        <w:t>proyecto y con la difusión del programa.</w:t>
      </w:r>
    </w:p>
    <w:p w14:paraId="71283466" w14:textId="77777777" w:rsidR="00D151AD" w:rsidRDefault="00000000">
      <w:pPr>
        <w:pStyle w:val="Prrafodelista"/>
        <w:numPr>
          <w:ilvl w:val="0"/>
          <w:numId w:val="3"/>
        </w:numPr>
        <w:tabs>
          <w:tab w:val="left" w:pos="1331"/>
        </w:tabs>
        <w:spacing w:before="181"/>
        <w:ind w:left="1331" w:right="0" w:hanging="281"/>
        <w:jc w:val="left"/>
        <w:rPr>
          <w:rFonts w:ascii="Verdana" w:hAnsi="Verdana"/>
          <w:i/>
        </w:rPr>
      </w:pPr>
      <w:r>
        <w:rPr>
          <w:rFonts w:ascii="Verdana" w:hAnsi="Verdana"/>
          <w:i/>
          <w:spacing w:val="-6"/>
        </w:rPr>
        <w:t>Cumplir</w:t>
      </w:r>
      <w:r>
        <w:rPr>
          <w:rFonts w:ascii="Verdana" w:hAnsi="Verdana"/>
          <w:i/>
          <w:spacing w:val="-4"/>
        </w:rPr>
        <w:t xml:space="preserve"> </w:t>
      </w:r>
      <w:r>
        <w:rPr>
          <w:rFonts w:ascii="Verdana" w:hAnsi="Verdana"/>
          <w:i/>
          <w:spacing w:val="-6"/>
        </w:rPr>
        <w:t>con</w:t>
      </w:r>
      <w:r>
        <w:rPr>
          <w:rFonts w:ascii="Verdana" w:hAnsi="Verdana"/>
          <w:i/>
          <w:spacing w:val="-5"/>
        </w:rPr>
        <w:t xml:space="preserve"> </w:t>
      </w:r>
      <w:r>
        <w:rPr>
          <w:rFonts w:ascii="Verdana" w:hAnsi="Verdana"/>
          <w:i/>
          <w:spacing w:val="-6"/>
        </w:rPr>
        <w:t>los</w:t>
      </w:r>
      <w:r>
        <w:rPr>
          <w:rFonts w:ascii="Verdana" w:hAnsi="Verdana"/>
          <w:i/>
          <w:spacing w:val="-4"/>
        </w:rPr>
        <w:t xml:space="preserve"> </w:t>
      </w:r>
      <w:r>
        <w:rPr>
          <w:rFonts w:ascii="Verdana" w:hAnsi="Verdana"/>
          <w:i/>
          <w:spacing w:val="-6"/>
        </w:rPr>
        <w:t>compromisos</w:t>
      </w:r>
      <w:r>
        <w:rPr>
          <w:rFonts w:ascii="Verdana" w:hAnsi="Verdana"/>
          <w:i/>
          <w:spacing w:val="-4"/>
        </w:rPr>
        <w:t xml:space="preserve"> </w:t>
      </w:r>
      <w:r>
        <w:rPr>
          <w:rFonts w:ascii="Verdana" w:hAnsi="Verdana"/>
          <w:i/>
          <w:spacing w:val="-6"/>
        </w:rPr>
        <w:t>técnicos</w:t>
      </w:r>
      <w:r>
        <w:rPr>
          <w:rFonts w:ascii="Verdana" w:hAnsi="Verdana"/>
          <w:i/>
          <w:spacing w:val="-4"/>
        </w:rPr>
        <w:t xml:space="preserve"> </w:t>
      </w:r>
      <w:r>
        <w:rPr>
          <w:rFonts w:ascii="Verdana" w:hAnsi="Verdana"/>
          <w:i/>
          <w:spacing w:val="-6"/>
        </w:rPr>
        <w:t>establecidos en</w:t>
      </w:r>
      <w:r>
        <w:rPr>
          <w:rFonts w:ascii="Verdana" w:hAnsi="Verdana"/>
          <w:i/>
          <w:spacing w:val="-3"/>
        </w:rPr>
        <w:t xml:space="preserve"> </w:t>
      </w:r>
      <w:r>
        <w:rPr>
          <w:rFonts w:ascii="Verdana" w:hAnsi="Verdana"/>
          <w:i/>
          <w:spacing w:val="-6"/>
        </w:rPr>
        <w:t>el</w:t>
      </w:r>
      <w:r>
        <w:rPr>
          <w:rFonts w:ascii="Verdana" w:hAnsi="Verdana"/>
          <w:i/>
          <w:spacing w:val="-7"/>
        </w:rPr>
        <w:t xml:space="preserve"> </w:t>
      </w:r>
      <w:r>
        <w:rPr>
          <w:rFonts w:ascii="Verdana" w:hAnsi="Verdana"/>
          <w:i/>
          <w:spacing w:val="-6"/>
        </w:rPr>
        <w:t>convenio.</w:t>
      </w:r>
    </w:p>
    <w:p w14:paraId="71283467" w14:textId="77777777" w:rsidR="00D151AD" w:rsidRDefault="00D151AD">
      <w:pPr>
        <w:pStyle w:val="Textoindependiente"/>
        <w:spacing w:before="89"/>
        <w:ind w:left="0"/>
        <w:jc w:val="left"/>
        <w:rPr>
          <w:rFonts w:ascii="Verdana"/>
          <w:i/>
        </w:rPr>
      </w:pPr>
    </w:p>
    <w:p w14:paraId="71283468" w14:textId="77777777" w:rsidR="00D151AD" w:rsidRDefault="00000000">
      <w:pPr>
        <w:pStyle w:val="Prrafodelista"/>
        <w:numPr>
          <w:ilvl w:val="0"/>
          <w:numId w:val="3"/>
        </w:numPr>
        <w:tabs>
          <w:tab w:val="left" w:pos="1331"/>
        </w:tabs>
        <w:ind w:left="1331" w:right="0" w:hanging="281"/>
        <w:jc w:val="left"/>
        <w:rPr>
          <w:rFonts w:ascii="Verdana" w:hAnsi="Verdana"/>
          <w:i/>
        </w:rPr>
      </w:pPr>
      <w:r>
        <w:rPr>
          <w:rFonts w:ascii="Verdana" w:hAnsi="Verdana"/>
          <w:i/>
          <w:spacing w:val="-4"/>
        </w:rPr>
        <w:t>Velar</w:t>
      </w:r>
      <w:r>
        <w:rPr>
          <w:rFonts w:ascii="Verdana" w:hAnsi="Verdana"/>
          <w:i/>
          <w:spacing w:val="-6"/>
        </w:rPr>
        <w:t xml:space="preserve"> </w:t>
      </w:r>
      <w:r>
        <w:rPr>
          <w:rFonts w:ascii="Verdana" w:hAnsi="Verdana"/>
          <w:i/>
          <w:spacing w:val="-4"/>
        </w:rPr>
        <w:t>por</w:t>
      </w:r>
      <w:r>
        <w:rPr>
          <w:rFonts w:ascii="Verdana" w:hAnsi="Verdana"/>
          <w:i/>
          <w:spacing w:val="-6"/>
        </w:rPr>
        <w:t xml:space="preserve"> </w:t>
      </w:r>
      <w:r>
        <w:rPr>
          <w:rFonts w:ascii="Verdana" w:hAnsi="Verdana"/>
          <w:i/>
          <w:spacing w:val="-4"/>
        </w:rPr>
        <w:t>los</w:t>
      </w:r>
      <w:r>
        <w:rPr>
          <w:rFonts w:ascii="Verdana" w:hAnsi="Verdana"/>
          <w:i/>
          <w:spacing w:val="-7"/>
        </w:rPr>
        <w:t xml:space="preserve"> </w:t>
      </w:r>
      <w:r>
        <w:rPr>
          <w:rFonts w:ascii="Verdana" w:hAnsi="Verdana"/>
          <w:i/>
          <w:spacing w:val="-4"/>
        </w:rPr>
        <w:t>compromisos</w:t>
      </w:r>
      <w:r>
        <w:rPr>
          <w:rFonts w:ascii="Verdana" w:hAnsi="Verdana"/>
          <w:i/>
          <w:spacing w:val="-7"/>
        </w:rPr>
        <w:t xml:space="preserve"> </w:t>
      </w:r>
      <w:r>
        <w:rPr>
          <w:rFonts w:ascii="Verdana" w:hAnsi="Verdana"/>
          <w:i/>
          <w:spacing w:val="-4"/>
        </w:rPr>
        <w:t>administrativos</w:t>
      </w:r>
      <w:r>
        <w:rPr>
          <w:rFonts w:ascii="Verdana" w:hAnsi="Verdana"/>
          <w:i/>
          <w:spacing w:val="-7"/>
        </w:rPr>
        <w:t xml:space="preserve"> </w:t>
      </w:r>
      <w:r>
        <w:rPr>
          <w:rFonts w:ascii="Verdana" w:hAnsi="Verdana"/>
          <w:i/>
          <w:spacing w:val="-4"/>
        </w:rPr>
        <w:t>del</w:t>
      </w:r>
      <w:r>
        <w:rPr>
          <w:rFonts w:ascii="Verdana" w:hAnsi="Verdana"/>
          <w:i/>
          <w:spacing w:val="-7"/>
        </w:rPr>
        <w:t xml:space="preserve"> </w:t>
      </w:r>
      <w:r>
        <w:rPr>
          <w:rFonts w:ascii="Verdana" w:hAnsi="Verdana"/>
          <w:i/>
          <w:spacing w:val="-4"/>
        </w:rPr>
        <w:t>programa”.</w:t>
      </w:r>
    </w:p>
    <w:p w14:paraId="71283469" w14:textId="77777777" w:rsidR="00D151AD" w:rsidRDefault="00D151AD">
      <w:pPr>
        <w:pStyle w:val="Prrafodelista"/>
        <w:jc w:val="left"/>
        <w:rPr>
          <w:rFonts w:ascii="Verdana" w:hAnsi="Verdana"/>
          <w:i/>
        </w:rPr>
        <w:sectPr w:rsidR="00D151AD">
          <w:pgSz w:w="12240" w:h="15840"/>
          <w:pgMar w:top="1060" w:right="1440" w:bottom="1000" w:left="1080" w:header="0" w:footer="805" w:gutter="0"/>
          <w:cols w:space="720"/>
        </w:sectPr>
      </w:pPr>
    </w:p>
    <w:p w14:paraId="7128346A" w14:textId="77777777" w:rsidR="00D151AD" w:rsidRDefault="00000000">
      <w:pPr>
        <w:spacing w:before="42" w:line="316" w:lineRule="auto"/>
        <w:ind w:left="624" w:right="274" w:firstLine="426"/>
        <w:jc w:val="both"/>
        <w:rPr>
          <w:rFonts w:ascii="Verdana" w:hAnsi="Verdana"/>
          <w:i/>
        </w:rPr>
      </w:pPr>
      <w:r>
        <w:lastRenderedPageBreak/>
        <w:t>Luego, en cuanto a la focalización, esta está tratada en la cláusula sexta del referido convenio de transferencia de fondos, de la siguiente manera</w:t>
      </w:r>
      <w:r>
        <w:rPr>
          <w:rFonts w:ascii="Verdana" w:hAnsi="Verdana"/>
          <w:i/>
        </w:rPr>
        <w:t xml:space="preserve">: “SEXTO: </w:t>
      </w:r>
      <w:r>
        <w:rPr>
          <w:rFonts w:ascii="Verdana" w:hAnsi="Verdana"/>
          <w:i/>
          <w:spacing w:val="-6"/>
        </w:rPr>
        <w:t>FOCALIZACIÓN</w:t>
      </w:r>
      <w:r>
        <w:rPr>
          <w:rFonts w:ascii="Verdana" w:hAnsi="Verdana"/>
          <w:i/>
          <w:spacing w:val="5"/>
        </w:rPr>
        <w:t xml:space="preserve"> </w:t>
      </w:r>
      <w:r>
        <w:rPr>
          <w:rFonts w:ascii="Verdana" w:hAnsi="Verdana"/>
          <w:i/>
          <w:spacing w:val="-6"/>
        </w:rPr>
        <w:t>TERRITORIAL</w:t>
      </w:r>
      <w:r>
        <w:rPr>
          <w:rFonts w:ascii="Verdana" w:hAnsi="Verdana"/>
          <w:i/>
          <w:spacing w:val="4"/>
        </w:rPr>
        <w:t xml:space="preserve"> </w:t>
      </w:r>
      <w:r>
        <w:rPr>
          <w:rFonts w:ascii="Verdana" w:hAnsi="Verdana"/>
          <w:i/>
          <w:spacing w:val="-6"/>
        </w:rPr>
        <w:t>Y</w:t>
      </w:r>
      <w:r>
        <w:rPr>
          <w:rFonts w:ascii="Verdana" w:hAnsi="Verdana"/>
          <w:i/>
          <w:spacing w:val="6"/>
        </w:rPr>
        <w:t xml:space="preserve"> </w:t>
      </w:r>
      <w:r>
        <w:rPr>
          <w:rFonts w:ascii="Verdana" w:hAnsi="Verdana"/>
          <w:i/>
          <w:spacing w:val="-6"/>
        </w:rPr>
        <w:t>COBERTURAS</w:t>
      </w:r>
      <w:r>
        <w:rPr>
          <w:rFonts w:ascii="Verdana" w:hAnsi="Verdana"/>
          <w:i/>
          <w:spacing w:val="6"/>
        </w:rPr>
        <w:t xml:space="preserve"> </w:t>
      </w:r>
      <w:r>
        <w:rPr>
          <w:rFonts w:ascii="Verdana" w:hAnsi="Verdana"/>
          <w:i/>
          <w:spacing w:val="-6"/>
        </w:rPr>
        <w:t>La</w:t>
      </w:r>
      <w:r>
        <w:rPr>
          <w:rFonts w:ascii="Verdana" w:hAnsi="Verdana"/>
          <w:i/>
          <w:spacing w:val="6"/>
        </w:rPr>
        <w:t xml:space="preserve"> </w:t>
      </w:r>
      <w:r>
        <w:rPr>
          <w:rFonts w:ascii="Verdana" w:hAnsi="Verdana"/>
          <w:i/>
          <w:spacing w:val="-6"/>
        </w:rPr>
        <w:t>entidad</w:t>
      </w:r>
      <w:r>
        <w:rPr>
          <w:rFonts w:ascii="Verdana" w:hAnsi="Verdana"/>
          <w:i/>
          <w:spacing w:val="5"/>
        </w:rPr>
        <w:t xml:space="preserve"> </w:t>
      </w:r>
      <w:r>
        <w:rPr>
          <w:rFonts w:ascii="Verdana" w:hAnsi="Verdana"/>
          <w:i/>
          <w:spacing w:val="-6"/>
        </w:rPr>
        <w:t>ejecutora</w:t>
      </w:r>
      <w:r>
        <w:rPr>
          <w:rFonts w:ascii="Verdana" w:hAnsi="Verdana"/>
          <w:i/>
          <w:spacing w:val="5"/>
        </w:rPr>
        <w:t xml:space="preserve"> </w:t>
      </w:r>
      <w:r>
        <w:rPr>
          <w:rFonts w:ascii="Verdana" w:hAnsi="Verdana"/>
          <w:i/>
          <w:spacing w:val="-6"/>
        </w:rPr>
        <w:t>implementará</w:t>
      </w:r>
    </w:p>
    <w:p w14:paraId="7128346B" w14:textId="77777777" w:rsidR="00D151AD" w:rsidRDefault="00000000">
      <w:pPr>
        <w:spacing w:before="107" w:line="410" w:lineRule="auto"/>
        <w:ind w:left="624" w:right="286"/>
        <w:jc w:val="both"/>
        <w:rPr>
          <w:rFonts w:ascii="Verdana" w:hAnsi="Verdana"/>
          <w:i/>
        </w:rPr>
      </w:pPr>
      <w:r>
        <w:rPr>
          <w:rFonts w:ascii="Verdana" w:hAnsi="Verdana"/>
          <w:i/>
        </w:rPr>
        <w:t xml:space="preserve">el modelo de intervención principalmente en el territorio correspondiente en la comuna de Los Álamos, en forma integral, </w:t>
      </w:r>
      <w:proofErr w:type="gramStart"/>
      <w:r>
        <w:rPr>
          <w:rFonts w:ascii="Verdana" w:hAnsi="Verdana"/>
          <w:i/>
        </w:rPr>
        <w:t>de acuerdo a</w:t>
      </w:r>
      <w:proofErr w:type="gramEnd"/>
      <w:r>
        <w:rPr>
          <w:rFonts w:ascii="Verdana" w:hAnsi="Verdana"/>
          <w:i/>
        </w:rPr>
        <w:t xml:space="preserve"> los estándares establecidos por el SernamEG en las Orientaciones Técnicas vigentes del Programa y en conformidad a lo establecido en el Proyecto presentado por la entidad</w:t>
      </w:r>
      <w:r>
        <w:rPr>
          <w:rFonts w:ascii="Verdana" w:hAnsi="Verdana"/>
          <w:i/>
          <w:spacing w:val="29"/>
        </w:rPr>
        <w:t xml:space="preserve"> </w:t>
      </w:r>
      <w:r>
        <w:rPr>
          <w:rFonts w:ascii="Verdana" w:hAnsi="Verdana"/>
          <w:i/>
        </w:rPr>
        <w:t>ejecutora</w:t>
      </w:r>
      <w:r>
        <w:rPr>
          <w:rFonts w:ascii="Verdana" w:hAnsi="Verdana"/>
          <w:i/>
          <w:spacing w:val="29"/>
        </w:rPr>
        <w:t xml:space="preserve"> </w:t>
      </w:r>
      <w:r>
        <w:rPr>
          <w:rFonts w:ascii="Verdana" w:hAnsi="Verdana"/>
          <w:i/>
        </w:rPr>
        <w:t>y</w:t>
      </w:r>
      <w:r>
        <w:rPr>
          <w:rFonts w:ascii="Verdana" w:hAnsi="Verdana"/>
          <w:i/>
          <w:spacing w:val="27"/>
        </w:rPr>
        <w:t xml:space="preserve"> </w:t>
      </w:r>
      <w:r>
        <w:rPr>
          <w:rFonts w:ascii="Verdana" w:hAnsi="Verdana"/>
          <w:i/>
        </w:rPr>
        <w:t>aprobado</w:t>
      </w:r>
      <w:r>
        <w:rPr>
          <w:rFonts w:ascii="Verdana" w:hAnsi="Verdana"/>
          <w:i/>
          <w:spacing w:val="29"/>
        </w:rPr>
        <w:t xml:space="preserve"> </w:t>
      </w:r>
      <w:r>
        <w:rPr>
          <w:rFonts w:ascii="Verdana" w:hAnsi="Verdana"/>
          <w:i/>
        </w:rPr>
        <w:t>por</w:t>
      </w:r>
      <w:r>
        <w:rPr>
          <w:rFonts w:ascii="Verdana" w:hAnsi="Verdana"/>
          <w:i/>
          <w:spacing w:val="27"/>
        </w:rPr>
        <w:t xml:space="preserve"> </w:t>
      </w:r>
      <w:r>
        <w:rPr>
          <w:rFonts w:ascii="Verdana" w:hAnsi="Verdana"/>
          <w:i/>
        </w:rPr>
        <w:t>SernamEG.</w:t>
      </w:r>
      <w:r>
        <w:rPr>
          <w:rFonts w:ascii="Verdana" w:hAnsi="Verdana"/>
          <w:i/>
          <w:spacing w:val="30"/>
        </w:rPr>
        <w:t xml:space="preserve"> </w:t>
      </w:r>
      <w:r>
        <w:rPr>
          <w:rFonts w:ascii="Verdana" w:hAnsi="Verdana"/>
          <w:i/>
        </w:rPr>
        <w:t>El</w:t>
      </w:r>
      <w:r>
        <w:rPr>
          <w:rFonts w:ascii="Verdana" w:hAnsi="Verdana"/>
          <w:i/>
          <w:spacing w:val="27"/>
        </w:rPr>
        <w:t xml:space="preserve"> </w:t>
      </w:r>
      <w:r>
        <w:rPr>
          <w:rFonts w:ascii="Verdana" w:hAnsi="Verdana"/>
          <w:i/>
        </w:rPr>
        <w:t>ejecutor</w:t>
      </w:r>
      <w:r>
        <w:rPr>
          <w:rFonts w:ascii="Verdana" w:hAnsi="Verdana"/>
          <w:i/>
          <w:spacing w:val="31"/>
        </w:rPr>
        <w:t xml:space="preserve"> </w:t>
      </w:r>
      <w:r>
        <w:rPr>
          <w:rFonts w:ascii="Verdana" w:hAnsi="Verdana"/>
          <w:i/>
        </w:rPr>
        <w:t>deberá</w:t>
      </w:r>
      <w:r>
        <w:rPr>
          <w:rFonts w:ascii="Verdana" w:hAnsi="Verdana"/>
          <w:i/>
          <w:spacing w:val="28"/>
        </w:rPr>
        <w:t xml:space="preserve"> </w:t>
      </w:r>
      <w:r>
        <w:rPr>
          <w:rFonts w:ascii="Verdana" w:hAnsi="Verdana"/>
          <w:i/>
        </w:rPr>
        <w:t>asegurar</w:t>
      </w:r>
      <w:r>
        <w:rPr>
          <w:rFonts w:ascii="Verdana" w:hAnsi="Verdana"/>
          <w:i/>
          <w:spacing w:val="27"/>
        </w:rPr>
        <w:t xml:space="preserve"> </w:t>
      </w:r>
      <w:r>
        <w:rPr>
          <w:rFonts w:ascii="Verdana" w:hAnsi="Verdana"/>
          <w:i/>
          <w:spacing w:val="-5"/>
        </w:rPr>
        <w:t>la</w:t>
      </w:r>
    </w:p>
    <w:p w14:paraId="7128346C" w14:textId="77777777" w:rsidR="00D151AD" w:rsidRDefault="00000000">
      <w:pPr>
        <w:spacing w:line="316" w:lineRule="exact"/>
        <w:ind w:left="624"/>
        <w:jc w:val="both"/>
      </w:pPr>
      <w:r>
        <w:rPr>
          <w:rFonts w:ascii="Verdana" w:hAnsi="Verdana"/>
          <w:i/>
        </w:rPr>
        <w:t>cobertura</w:t>
      </w:r>
      <w:r>
        <w:rPr>
          <w:rFonts w:ascii="Verdana" w:hAnsi="Verdana"/>
          <w:i/>
          <w:spacing w:val="-12"/>
        </w:rPr>
        <w:t xml:space="preserve"> </w:t>
      </w:r>
      <w:r>
        <w:rPr>
          <w:rFonts w:ascii="Verdana" w:hAnsi="Verdana"/>
          <w:i/>
        </w:rPr>
        <w:t>señalada</w:t>
      </w:r>
      <w:r>
        <w:rPr>
          <w:rFonts w:ascii="Verdana" w:hAnsi="Verdana"/>
          <w:i/>
          <w:spacing w:val="-12"/>
        </w:rPr>
        <w:t xml:space="preserve"> </w:t>
      </w:r>
      <w:r>
        <w:rPr>
          <w:rFonts w:ascii="Verdana" w:hAnsi="Verdana"/>
          <w:i/>
        </w:rPr>
        <w:t>en</w:t>
      </w:r>
      <w:r>
        <w:rPr>
          <w:rFonts w:ascii="Verdana" w:hAnsi="Verdana"/>
          <w:i/>
          <w:spacing w:val="-11"/>
        </w:rPr>
        <w:t xml:space="preserve"> </w:t>
      </w:r>
      <w:r>
        <w:rPr>
          <w:rFonts w:ascii="Verdana" w:hAnsi="Verdana"/>
          <w:i/>
        </w:rPr>
        <w:t>el</w:t>
      </w:r>
      <w:r>
        <w:rPr>
          <w:rFonts w:ascii="Verdana" w:hAnsi="Verdana"/>
          <w:i/>
          <w:spacing w:val="-11"/>
        </w:rPr>
        <w:t xml:space="preserve"> </w:t>
      </w:r>
      <w:r>
        <w:rPr>
          <w:rFonts w:ascii="Verdana" w:hAnsi="Verdana"/>
          <w:i/>
        </w:rPr>
        <w:t>Proyecto.”.</w:t>
      </w:r>
      <w:r>
        <w:rPr>
          <w:rFonts w:ascii="Verdana" w:hAnsi="Verdana"/>
          <w:i/>
          <w:spacing w:val="60"/>
        </w:rPr>
        <w:t xml:space="preserve"> </w:t>
      </w:r>
      <w:r>
        <w:t>En</w:t>
      </w:r>
      <w:r>
        <w:rPr>
          <w:spacing w:val="-3"/>
        </w:rPr>
        <w:t xml:space="preserve"> </w:t>
      </w:r>
      <w:proofErr w:type="gramStart"/>
      <w:r>
        <w:t>consecuencia</w:t>
      </w:r>
      <w:proofErr w:type="gramEnd"/>
      <w:r>
        <w:rPr>
          <w:spacing w:val="-1"/>
        </w:rPr>
        <w:t xml:space="preserve"> </w:t>
      </w:r>
      <w:r>
        <w:t>la</w:t>
      </w:r>
      <w:r>
        <w:rPr>
          <w:spacing w:val="-2"/>
        </w:rPr>
        <w:t xml:space="preserve"> </w:t>
      </w:r>
      <w:r>
        <w:t>primera</w:t>
      </w:r>
      <w:r>
        <w:rPr>
          <w:spacing w:val="-2"/>
        </w:rPr>
        <w:t xml:space="preserve"> </w:t>
      </w:r>
      <w:r>
        <w:t>función</w:t>
      </w:r>
      <w:r>
        <w:rPr>
          <w:spacing w:val="-3"/>
        </w:rPr>
        <w:t xml:space="preserve"> </w:t>
      </w:r>
      <w:r>
        <w:rPr>
          <w:spacing w:val="-2"/>
        </w:rPr>
        <w:t>referida</w:t>
      </w:r>
    </w:p>
    <w:p w14:paraId="7128346D" w14:textId="77777777" w:rsidR="00D151AD" w:rsidRDefault="00000000">
      <w:pPr>
        <w:pStyle w:val="Textoindependiente"/>
        <w:spacing w:before="86" w:line="273" w:lineRule="auto"/>
        <w:ind w:right="268"/>
      </w:pPr>
      <w:r>
        <w:t>dice relación con el cumplimiento del programa en el territorio referido. Se reitera en esta parte que no se acompañaron las orientaciones técnicas, pero sí se alude al proyecto que debe presentar el ejecutor y que se analizará más adelante en</w:t>
      </w:r>
      <w:r>
        <w:rPr>
          <w:spacing w:val="40"/>
        </w:rPr>
        <w:t xml:space="preserve"> </w:t>
      </w:r>
      <w:r>
        <w:t>esta sentencia.</w:t>
      </w:r>
    </w:p>
    <w:p w14:paraId="7128346E" w14:textId="77777777" w:rsidR="00D151AD" w:rsidRDefault="00000000">
      <w:pPr>
        <w:pStyle w:val="Textoindependiente"/>
        <w:spacing w:line="285" w:lineRule="auto"/>
        <w:ind w:right="266" w:firstLine="509"/>
        <w:rPr>
          <w:rFonts w:ascii="Verdana" w:hAnsi="Verdana"/>
          <w:i/>
        </w:rPr>
      </w:pPr>
      <w:r>
        <w:t>En lo pertinente a los compromisos técnicos referidos en las funciones de la prestadora de servicios, estos se definen en la cláusula novena del ya varias veces citado</w:t>
      </w:r>
      <w:r>
        <w:rPr>
          <w:spacing w:val="5"/>
        </w:rPr>
        <w:t xml:space="preserve"> </w:t>
      </w:r>
      <w:r>
        <w:t>convenio,</w:t>
      </w:r>
      <w:r>
        <w:rPr>
          <w:spacing w:val="6"/>
        </w:rPr>
        <w:t xml:space="preserve"> </w:t>
      </w:r>
      <w:r>
        <w:t>que</w:t>
      </w:r>
      <w:r>
        <w:rPr>
          <w:spacing w:val="7"/>
        </w:rPr>
        <w:t xml:space="preserve"> </w:t>
      </w:r>
      <w:r>
        <w:t>impone</w:t>
      </w:r>
      <w:r>
        <w:rPr>
          <w:spacing w:val="5"/>
        </w:rPr>
        <w:t xml:space="preserve"> </w:t>
      </w:r>
      <w:r>
        <w:t>al</w:t>
      </w:r>
      <w:r>
        <w:rPr>
          <w:spacing w:val="6"/>
        </w:rPr>
        <w:t xml:space="preserve"> </w:t>
      </w:r>
      <w:r>
        <w:t>ejecutor,</w:t>
      </w:r>
      <w:r>
        <w:rPr>
          <w:spacing w:val="8"/>
        </w:rPr>
        <w:t xml:space="preserve"> </w:t>
      </w:r>
      <w:r>
        <w:t>entre</w:t>
      </w:r>
      <w:r>
        <w:rPr>
          <w:spacing w:val="7"/>
        </w:rPr>
        <w:t xml:space="preserve"> </w:t>
      </w:r>
      <w:r>
        <w:t>otros</w:t>
      </w:r>
      <w:r>
        <w:rPr>
          <w:spacing w:val="6"/>
        </w:rPr>
        <w:t xml:space="preserve"> </w:t>
      </w:r>
      <w:r>
        <w:t>deberes,</w:t>
      </w:r>
      <w:r>
        <w:rPr>
          <w:spacing w:val="8"/>
        </w:rPr>
        <w:t xml:space="preserve"> </w:t>
      </w:r>
      <w:r>
        <w:t>lo</w:t>
      </w:r>
      <w:r>
        <w:rPr>
          <w:spacing w:val="6"/>
        </w:rPr>
        <w:t xml:space="preserve"> </w:t>
      </w:r>
      <w:r>
        <w:t>siguiente:</w:t>
      </w:r>
      <w:r>
        <w:rPr>
          <w:spacing w:val="22"/>
        </w:rPr>
        <w:t xml:space="preserve"> </w:t>
      </w:r>
      <w:r>
        <w:rPr>
          <w:rFonts w:ascii="Verdana" w:hAnsi="Verdana"/>
          <w:i/>
        </w:rPr>
        <w:t>“1.</w:t>
      </w:r>
      <w:r>
        <w:rPr>
          <w:rFonts w:ascii="Verdana" w:hAnsi="Verdana"/>
          <w:i/>
          <w:spacing w:val="-2"/>
        </w:rPr>
        <w:t xml:space="preserve"> </w:t>
      </w:r>
      <w:r>
        <w:rPr>
          <w:rFonts w:ascii="Verdana" w:hAnsi="Verdana"/>
          <w:i/>
          <w:spacing w:val="-5"/>
        </w:rPr>
        <w:t>La</w:t>
      </w:r>
    </w:p>
    <w:p w14:paraId="7128346F" w14:textId="77777777" w:rsidR="00D151AD" w:rsidRDefault="00000000">
      <w:pPr>
        <w:spacing w:before="66" w:line="410" w:lineRule="auto"/>
        <w:ind w:left="624" w:right="283"/>
        <w:jc w:val="both"/>
        <w:rPr>
          <w:rFonts w:ascii="Verdana" w:hAnsi="Verdana"/>
          <w:i/>
        </w:rPr>
      </w:pPr>
      <w:r>
        <w:rPr>
          <w:rFonts w:ascii="Verdana" w:hAnsi="Verdana"/>
          <w:i/>
        </w:rPr>
        <w:t xml:space="preserve">Entidad Ejecutora se obliga cumplir con los objetivos y lineamientos técnicos </w:t>
      </w:r>
      <w:r>
        <w:rPr>
          <w:rFonts w:ascii="Verdana" w:hAnsi="Verdana"/>
          <w:i/>
          <w:spacing w:val="-2"/>
        </w:rPr>
        <w:t>específicos</w:t>
      </w:r>
      <w:r>
        <w:rPr>
          <w:rFonts w:ascii="Verdana" w:hAnsi="Verdana"/>
          <w:i/>
          <w:spacing w:val="-18"/>
        </w:rPr>
        <w:t xml:space="preserve"> </w:t>
      </w:r>
      <w:r>
        <w:rPr>
          <w:rFonts w:ascii="Verdana" w:hAnsi="Verdana"/>
          <w:i/>
          <w:spacing w:val="-2"/>
        </w:rPr>
        <w:t>establecidos</w:t>
      </w:r>
      <w:r>
        <w:rPr>
          <w:rFonts w:ascii="Verdana" w:hAnsi="Verdana"/>
          <w:i/>
          <w:spacing w:val="-17"/>
        </w:rPr>
        <w:t xml:space="preserve"> </w:t>
      </w:r>
      <w:r>
        <w:rPr>
          <w:rFonts w:ascii="Verdana" w:hAnsi="Verdana"/>
          <w:i/>
          <w:spacing w:val="-2"/>
        </w:rPr>
        <w:t>en</w:t>
      </w:r>
      <w:r>
        <w:rPr>
          <w:rFonts w:ascii="Verdana" w:hAnsi="Verdana"/>
          <w:i/>
          <w:spacing w:val="-17"/>
        </w:rPr>
        <w:t xml:space="preserve"> </w:t>
      </w:r>
      <w:r>
        <w:rPr>
          <w:rFonts w:ascii="Verdana" w:hAnsi="Verdana"/>
          <w:i/>
          <w:spacing w:val="-2"/>
        </w:rPr>
        <w:t>las</w:t>
      </w:r>
      <w:r>
        <w:rPr>
          <w:rFonts w:ascii="Verdana" w:hAnsi="Verdana"/>
          <w:i/>
          <w:spacing w:val="-18"/>
        </w:rPr>
        <w:t xml:space="preserve"> </w:t>
      </w:r>
      <w:r>
        <w:rPr>
          <w:rFonts w:ascii="Verdana" w:hAnsi="Verdana"/>
          <w:i/>
          <w:spacing w:val="-2"/>
        </w:rPr>
        <w:t>Orientaciones</w:t>
      </w:r>
      <w:r>
        <w:rPr>
          <w:rFonts w:ascii="Verdana" w:hAnsi="Verdana"/>
          <w:i/>
          <w:spacing w:val="-17"/>
        </w:rPr>
        <w:t xml:space="preserve"> </w:t>
      </w:r>
      <w:r>
        <w:rPr>
          <w:rFonts w:ascii="Verdana" w:hAnsi="Verdana"/>
          <w:i/>
          <w:spacing w:val="-2"/>
        </w:rPr>
        <w:t>Técnicas</w:t>
      </w:r>
      <w:r>
        <w:rPr>
          <w:rFonts w:ascii="Verdana" w:hAnsi="Verdana"/>
          <w:i/>
          <w:spacing w:val="-18"/>
        </w:rPr>
        <w:t xml:space="preserve"> </w:t>
      </w:r>
      <w:r>
        <w:rPr>
          <w:rFonts w:ascii="Verdana" w:hAnsi="Verdana"/>
          <w:i/>
          <w:spacing w:val="-2"/>
        </w:rPr>
        <w:t>vigentes</w:t>
      </w:r>
      <w:r>
        <w:rPr>
          <w:rFonts w:ascii="Verdana" w:hAnsi="Verdana"/>
          <w:i/>
          <w:spacing w:val="-17"/>
        </w:rPr>
        <w:t xml:space="preserve"> </w:t>
      </w:r>
      <w:r>
        <w:rPr>
          <w:rFonts w:ascii="Verdana" w:hAnsi="Verdana"/>
          <w:i/>
          <w:spacing w:val="-2"/>
        </w:rPr>
        <w:t>del</w:t>
      </w:r>
      <w:r>
        <w:rPr>
          <w:rFonts w:ascii="Verdana" w:hAnsi="Verdana"/>
          <w:i/>
          <w:spacing w:val="-17"/>
        </w:rPr>
        <w:t xml:space="preserve"> </w:t>
      </w:r>
      <w:r>
        <w:rPr>
          <w:rFonts w:ascii="Verdana" w:hAnsi="Verdana"/>
          <w:i/>
          <w:spacing w:val="-2"/>
        </w:rPr>
        <w:t>Programa,</w:t>
      </w:r>
      <w:r>
        <w:rPr>
          <w:rFonts w:ascii="Verdana" w:hAnsi="Verdana"/>
          <w:i/>
          <w:spacing w:val="-18"/>
        </w:rPr>
        <w:t xml:space="preserve"> </w:t>
      </w:r>
      <w:r>
        <w:rPr>
          <w:rFonts w:ascii="Verdana" w:hAnsi="Verdana"/>
          <w:i/>
          <w:spacing w:val="-2"/>
        </w:rPr>
        <w:t xml:space="preserve">que </w:t>
      </w:r>
      <w:r>
        <w:rPr>
          <w:rFonts w:ascii="Verdana" w:hAnsi="Verdana"/>
          <w:i/>
        </w:rPr>
        <w:t xml:space="preserve">ejecuta en virtud del presente convenio. 2. Procurar mantener el programa de manera óptima según los estándares señalados en las Orientaciones Técnicas vigentes. 3. Facilitar y autorizar la asistencia del equipo de profesionales a las </w:t>
      </w:r>
      <w:r>
        <w:rPr>
          <w:rFonts w:ascii="Verdana" w:hAnsi="Verdana"/>
          <w:i/>
          <w:spacing w:val="-2"/>
        </w:rPr>
        <w:t>capacitaciones</w:t>
      </w:r>
      <w:r>
        <w:rPr>
          <w:rFonts w:ascii="Verdana" w:hAnsi="Verdana"/>
          <w:i/>
          <w:spacing w:val="-11"/>
        </w:rPr>
        <w:t xml:space="preserve"> </w:t>
      </w:r>
      <w:r>
        <w:rPr>
          <w:rFonts w:ascii="Verdana" w:hAnsi="Verdana"/>
          <w:i/>
          <w:spacing w:val="-2"/>
        </w:rPr>
        <w:t>organizadas</w:t>
      </w:r>
      <w:r>
        <w:rPr>
          <w:rFonts w:ascii="Verdana" w:hAnsi="Verdana"/>
          <w:i/>
          <w:spacing w:val="-12"/>
        </w:rPr>
        <w:t xml:space="preserve"> </w:t>
      </w:r>
      <w:r>
        <w:rPr>
          <w:rFonts w:ascii="Verdana" w:hAnsi="Verdana"/>
          <w:i/>
          <w:spacing w:val="-2"/>
        </w:rPr>
        <w:t>en</w:t>
      </w:r>
      <w:r>
        <w:rPr>
          <w:rFonts w:ascii="Verdana" w:hAnsi="Verdana"/>
          <w:i/>
          <w:spacing w:val="-11"/>
        </w:rPr>
        <w:t xml:space="preserve"> </w:t>
      </w:r>
      <w:r>
        <w:rPr>
          <w:rFonts w:ascii="Verdana" w:hAnsi="Verdana"/>
          <w:i/>
          <w:spacing w:val="-2"/>
        </w:rPr>
        <w:t>el</w:t>
      </w:r>
      <w:r>
        <w:rPr>
          <w:rFonts w:ascii="Verdana" w:hAnsi="Verdana"/>
          <w:i/>
          <w:spacing w:val="-12"/>
        </w:rPr>
        <w:t xml:space="preserve"> </w:t>
      </w:r>
      <w:r>
        <w:rPr>
          <w:rFonts w:ascii="Verdana" w:hAnsi="Verdana"/>
          <w:i/>
          <w:spacing w:val="-2"/>
        </w:rPr>
        <w:t>marco</w:t>
      </w:r>
      <w:r>
        <w:rPr>
          <w:rFonts w:ascii="Verdana" w:hAnsi="Verdana"/>
          <w:i/>
          <w:spacing w:val="-13"/>
        </w:rPr>
        <w:t xml:space="preserve"> </w:t>
      </w:r>
      <w:r>
        <w:rPr>
          <w:rFonts w:ascii="Verdana" w:hAnsi="Verdana"/>
          <w:i/>
          <w:spacing w:val="-2"/>
        </w:rPr>
        <w:t>del</w:t>
      </w:r>
      <w:r>
        <w:rPr>
          <w:rFonts w:ascii="Verdana" w:hAnsi="Verdana"/>
          <w:i/>
          <w:spacing w:val="-12"/>
        </w:rPr>
        <w:t xml:space="preserve"> </w:t>
      </w:r>
      <w:r>
        <w:rPr>
          <w:rFonts w:ascii="Verdana" w:hAnsi="Verdana"/>
          <w:i/>
          <w:spacing w:val="-2"/>
        </w:rPr>
        <w:t>Programa,</w:t>
      </w:r>
      <w:r>
        <w:rPr>
          <w:rFonts w:ascii="Verdana" w:hAnsi="Verdana"/>
          <w:i/>
          <w:spacing w:val="-11"/>
        </w:rPr>
        <w:t xml:space="preserve"> </w:t>
      </w:r>
      <w:r>
        <w:rPr>
          <w:rFonts w:ascii="Verdana" w:hAnsi="Verdana"/>
          <w:i/>
          <w:spacing w:val="-2"/>
        </w:rPr>
        <w:t>ya</w:t>
      </w:r>
      <w:r>
        <w:rPr>
          <w:rFonts w:ascii="Verdana" w:hAnsi="Verdana"/>
          <w:i/>
          <w:spacing w:val="-12"/>
        </w:rPr>
        <w:t xml:space="preserve"> </w:t>
      </w:r>
      <w:r>
        <w:rPr>
          <w:rFonts w:ascii="Verdana" w:hAnsi="Verdana"/>
          <w:i/>
          <w:spacing w:val="-2"/>
        </w:rPr>
        <w:t>sean</w:t>
      </w:r>
      <w:r>
        <w:rPr>
          <w:rFonts w:ascii="Verdana" w:hAnsi="Verdana"/>
          <w:i/>
          <w:spacing w:val="-11"/>
        </w:rPr>
        <w:t xml:space="preserve"> </w:t>
      </w:r>
      <w:r>
        <w:rPr>
          <w:rFonts w:ascii="Verdana" w:hAnsi="Verdana"/>
          <w:i/>
          <w:spacing w:val="-2"/>
        </w:rPr>
        <w:t>o</w:t>
      </w:r>
      <w:r>
        <w:rPr>
          <w:rFonts w:ascii="Verdana" w:hAnsi="Verdana"/>
          <w:i/>
          <w:spacing w:val="-13"/>
        </w:rPr>
        <w:t xml:space="preserve"> </w:t>
      </w:r>
      <w:r>
        <w:rPr>
          <w:rFonts w:ascii="Verdana" w:hAnsi="Verdana"/>
          <w:i/>
          <w:spacing w:val="-2"/>
        </w:rPr>
        <w:t>no</w:t>
      </w:r>
      <w:r>
        <w:rPr>
          <w:rFonts w:ascii="Verdana" w:hAnsi="Verdana"/>
          <w:i/>
          <w:spacing w:val="-11"/>
        </w:rPr>
        <w:t xml:space="preserve"> </w:t>
      </w:r>
      <w:r>
        <w:rPr>
          <w:rFonts w:ascii="Verdana" w:hAnsi="Verdana"/>
          <w:i/>
          <w:spacing w:val="-2"/>
        </w:rPr>
        <w:t xml:space="preserve">presenciales. </w:t>
      </w:r>
      <w:r>
        <w:rPr>
          <w:rFonts w:ascii="Verdana" w:hAnsi="Verdana"/>
          <w:i/>
        </w:rPr>
        <w:t>La</w:t>
      </w:r>
      <w:r>
        <w:rPr>
          <w:rFonts w:ascii="Verdana" w:hAnsi="Verdana"/>
          <w:i/>
          <w:spacing w:val="-9"/>
        </w:rPr>
        <w:t xml:space="preserve"> </w:t>
      </w:r>
      <w:r>
        <w:rPr>
          <w:rFonts w:ascii="Verdana" w:hAnsi="Verdana"/>
          <w:i/>
        </w:rPr>
        <w:t>participación</w:t>
      </w:r>
      <w:r>
        <w:rPr>
          <w:rFonts w:ascii="Verdana" w:hAnsi="Verdana"/>
          <w:i/>
          <w:spacing w:val="-9"/>
        </w:rPr>
        <w:t xml:space="preserve"> </w:t>
      </w:r>
      <w:r>
        <w:rPr>
          <w:rFonts w:ascii="Verdana" w:hAnsi="Verdana"/>
          <w:i/>
        </w:rPr>
        <w:t>en</w:t>
      </w:r>
      <w:r>
        <w:rPr>
          <w:rFonts w:ascii="Verdana" w:hAnsi="Verdana"/>
          <w:i/>
          <w:spacing w:val="-9"/>
        </w:rPr>
        <w:t xml:space="preserve"> </w:t>
      </w:r>
      <w:r>
        <w:rPr>
          <w:rFonts w:ascii="Verdana" w:hAnsi="Verdana"/>
          <w:i/>
        </w:rPr>
        <w:t>las</w:t>
      </w:r>
      <w:r>
        <w:rPr>
          <w:rFonts w:ascii="Verdana" w:hAnsi="Verdana"/>
          <w:i/>
          <w:spacing w:val="-9"/>
        </w:rPr>
        <w:t xml:space="preserve"> </w:t>
      </w:r>
      <w:r>
        <w:rPr>
          <w:rFonts w:ascii="Verdana" w:hAnsi="Verdana"/>
          <w:i/>
        </w:rPr>
        <w:t>capacitaciones</w:t>
      </w:r>
      <w:r>
        <w:rPr>
          <w:rFonts w:ascii="Verdana" w:hAnsi="Verdana"/>
          <w:i/>
          <w:spacing w:val="-7"/>
        </w:rPr>
        <w:t xml:space="preserve"> </w:t>
      </w:r>
      <w:r>
        <w:rPr>
          <w:rFonts w:ascii="Verdana" w:hAnsi="Verdana"/>
          <w:i/>
        </w:rPr>
        <w:t>convocadas</w:t>
      </w:r>
      <w:r>
        <w:rPr>
          <w:rFonts w:ascii="Verdana" w:hAnsi="Verdana"/>
          <w:i/>
          <w:spacing w:val="-9"/>
        </w:rPr>
        <w:t xml:space="preserve"> </w:t>
      </w:r>
      <w:r>
        <w:rPr>
          <w:rFonts w:ascii="Verdana" w:hAnsi="Verdana"/>
          <w:i/>
        </w:rPr>
        <w:t>por</w:t>
      </w:r>
      <w:r>
        <w:rPr>
          <w:rFonts w:ascii="Verdana" w:hAnsi="Verdana"/>
          <w:i/>
          <w:spacing w:val="-9"/>
        </w:rPr>
        <w:t xml:space="preserve"> </w:t>
      </w:r>
      <w:r>
        <w:rPr>
          <w:rFonts w:ascii="Verdana" w:hAnsi="Verdana"/>
          <w:i/>
        </w:rPr>
        <w:t>SernamEG</w:t>
      </w:r>
      <w:r>
        <w:rPr>
          <w:rFonts w:ascii="Verdana" w:hAnsi="Verdana"/>
          <w:i/>
          <w:spacing w:val="-9"/>
        </w:rPr>
        <w:t xml:space="preserve"> </w:t>
      </w:r>
      <w:r>
        <w:rPr>
          <w:rFonts w:ascii="Verdana" w:hAnsi="Verdana"/>
          <w:i/>
        </w:rPr>
        <w:t>regional</w:t>
      </w:r>
      <w:r>
        <w:rPr>
          <w:rFonts w:ascii="Verdana" w:hAnsi="Verdana"/>
          <w:i/>
          <w:spacing w:val="-9"/>
        </w:rPr>
        <w:t xml:space="preserve"> </w:t>
      </w:r>
      <w:r>
        <w:rPr>
          <w:rFonts w:ascii="Verdana" w:hAnsi="Verdana"/>
          <w:i/>
        </w:rPr>
        <w:t>serán siempre</w:t>
      </w:r>
      <w:r>
        <w:rPr>
          <w:rFonts w:ascii="Verdana" w:hAnsi="Verdana"/>
          <w:i/>
          <w:spacing w:val="-3"/>
        </w:rPr>
        <w:t xml:space="preserve"> </w:t>
      </w:r>
      <w:r>
        <w:rPr>
          <w:rFonts w:ascii="Verdana" w:hAnsi="Verdana"/>
          <w:i/>
        </w:rPr>
        <w:t>de</w:t>
      </w:r>
      <w:r>
        <w:rPr>
          <w:rFonts w:ascii="Verdana" w:hAnsi="Verdana"/>
          <w:i/>
          <w:spacing w:val="-3"/>
        </w:rPr>
        <w:t xml:space="preserve"> </w:t>
      </w:r>
      <w:r>
        <w:rPr>
          <w:rFonts w:ascii="Verdana" w:hAnsi="Verdana"/>
          <w:i/>
        </w:rPr>
        <w:t>carácter obligatorio</w:t>
      </w:r>
      <w:r>
        <w:rPr>
          <w:rFonts w:ascii="Verdana" w:hAnsi="Verdana"/>
          <w:i/>
          <w:spacing w:val="-3"/>
        </w:rPr>
        <w:t xml:space="preserve"> </w:t>
      </w:r>
      <w:r>
        <w:rPr>
          <w:rFonts w:ascii="Verdana" w:hAnsi="Verdana"/>
          <w:i/>
        </w:rPr>
        <w:t>para</w:t>
      </w:r>
      <w:r>
        <w:rPr>
          <w:rFonts w:ascii="Verdana" w:hAnsi="Verdana"/>
          <w:i/>
          <w:spacing w:val="-2"/>
        </w:rPr>
        <w:t xml:space="preserve"> </w:t>
      </w:r>
      <w:r>
        <w:rPr>
          <w:rFonts w:ascii="Verdana" w:hAnsi="Verdana"/>
          <w:i/>
        </w:rPr>
        <w:t>el</w:t>
      </w:r>
      <w:r>
        <w:rPr>
          <w:rFonts w:ascii="Verdana" w:hAnsi="Verdana"/>
          <w:i/>
          <w:spacing w:val="-2"/>
        </w:rPr>
        <w:t xml:space="preserve"> </w:t>
      </w:r>
      <w:r>
        <w:rPr>
          <w:rFonts w:ascii="Verdana" w:hAnsi="Verdana"/>
          <w:i/>
        </w:rPr>
        <w:t>equipo</w:t>
      </w:r>
      <w:r>
        <w:rPr>
          <w:rFonts w:ascii="Verdana" w:hAnsi="Verdana"/>
          <w:i/>
          <w:spacing w:val="-2"/>
        </w:rPr>
        <w:t xml:space="preserve"> </w:t>
      </w:r>
      <w:r>
        <w:rPr>
          <w:rFonts w:ascii="Verdana" w:hAnsi="Verdana"/>
          <w:i/>
        </w:rPr>
        <w:t>y</w:t>
      </w:r>
      <w:r>
        <w:rPr>
          <w:rFonts w:ascii="Verdana" w:hAnsi="Verdana"/>
          <w:i/>
          <w:spacing w:val="-2"/>
        </w:rPr>
        <w:t xml:space="preserve"> </w:t>
      </w:r>
      <w:r>
        <w:rPr>
          <w:rFonts w:ascii="Verdana" w:hAnsi="Verdana"/>
          <w:i/>
        </w:rPr>
        <w:t>el</w:t>
      </w:r>
      <w:r>
        <w:rPr>
          <w:rFonts w:ascii="Verdana" w:hAnsi="Verdana"/>
          <w:i/>
          <w:spacing w:val="-1"/>
        </w:rPr>
        <w:t xml:space="preserve"> </w:t>
      </w:r>
      <w:r>
        <w:rPr>
          <w:rFonts w:ascii="Verdana" w:hAnsi="Verdana"/>
          <w:i/>
        </w:rPr>
        <w:t>ejecutor deberá</w:t>
      </w:r>
      <w:r>
        <w:rPr>
          <w:rFonts w:ascii="Verdana" w:hAnsi="Verdana"/>
          <w:i/>
          <w:spacing w:val="-1"/>
        </w:rPr>
        <w:t xml:space="preserve"> </w:t>
      </w:r>
      <w:r>
        <w:rPr>
          <w:rFonts w:ascii="Verdana" w:hAnsi="Verdana"/>
          <w:i/>
        </w:rPr>
        <w:t>asegurar</w:t>
      </w:r>
      <w:r>
        <w:rPr>
          <w:rFonts w:ascii="Verdana" w:hAnsi="Verdana"/>
          <w:i/>
          <w:spacing w:val="-2"/>
        </w:rPr>
        <w:t xml:space="preserve"> </w:t>
      </w:r>
      <w:r>
        <w:rPr>
          <w:rFonts w:ascii="Verdana" w:hAnsi="Verdana"/>
          <w:i/>
        </w:rPr>
        <w:t>su cumplimiento.</w:t>
      </w:r>
      <w:r>
        <w:rPr>
          <w:rFonts w:ascii="Verdana" w:hAnsi="Verdana"/>
          <w:i/>
          <w:spacing w:val="-9"/>
        </w:rPr>
        <w:t xml:space="preserve"> </w:t>
      </w:r>
      <w:r>
        <w:rPr>
          <w:rFonts w:ascii="Verdana" w:hAnsi="Verdana"/>
          <w:i/>
        </w:rPr>
        <w:t>En</w:t>
      </w:r>
      <w:r>
        <w:rPr>
          <w:rFonts w:ascii="Verdana" w:hAnsi="Verdana"/>
          <w:i/>
          <w:spacing w:val="-11"/>
        </w:rPr>
        <w:t xml:space="preserve"> </w:t>
      </w:r>
      <w:r>
        <w:rPr>
          <w:rFonts w:ascii="Verdana" w:hAnsi="Verdana"/>
          <w:i/>
        </w:rPr>
        <w:t>el</w:t>
      </w:r>
      <w:r>
        <w:rPr>
          <w:rFonts w:ascii="Verdana" w:hAnsi="Verdana"/>
          <w:i/>
          <w:spacing w:val="-12"/>
        </w:rPr>
        <w:t xml:space="preserve"> </w:t>
      </w:r>
      <w:r>
        <w:rPr>
          <w:rFonts w:ascii="Verdana" w:hAnsi="Verdana"/>
          <w:i/>
        </w:rPr>
        <w:t>caso</w:t>
      </w:r>
      <w:r>
        <w:rPr>
          <w:rFonts w:ascii="Verdana" w:hAnsi="Verdana"/>
          <w:i/>
          <w:spacing w:val="-11"/>
        </w:rPr>
        <w:t xml:space="preserve"> </w:t>
      </w:r>
      <w:r>
        <w:rPr>
          <w:rFonts w:ascii="Verdana" w:hAnsi="Verdana"/>
          <w:i/>
        </w:rPr>
        <w:t>de</w:t>
      </w:r>
      <w:r>
        <w:rPr>
          <w:rFonts w:ascii="Verdana" w:hAnsi="Verdana"/>
          <w:i/>
          <w:spacing w:val="-11"/>
        </w:rPr>
        <w:t xml:space="preserve"> </w:t>
      </w:r>
      <w:r>
        <w:rPr>
          <w:rFonts w:ascii="Verdana" w:hAnsi="Verdana"/>
          <w:i/>
        </w:rPr>
        <w:t>ejecutores</w:t>
      </w:r>
      <w:r>
        <w:rPr>
          <w:rFonts w:ascii="Verdana" w:hAnsi="Verdana"/>
          <w:i/>
          <w:spacing w:val="-9"/>
        </w:rPr>
        <w:t xml:space="preserve"> </w:t>
      </w:r>
      <w:r>
        <w:rPr>
          <w:rFonts w:ascii="Verdana" w:hAnsi="Verdana"/>
          <w:i/>
        </w:rPr>
        <w:t>públicos</w:t>
      </w:r>
      <w:r>
        <w:rPr>
          <w:rFonts w:ascii="Verdana" w:hAnsi="Verdana"/>
          <w:i/>
          <w:spacing w:val="-11"/>
        </w:rPr>
        <w:t xml:space="preserve"> </w:t>
      </w:r>
      <w:r>
        <w:rPr>
          <w:rFonts w:ascii="Verdana" w:hAnsi="Verdana"/>
          <w:i/>
        </w:rPr>
        <w:t>deben</w:t>
      </w:r>
      <w:r>
        <w:rPr>
          <w:rFonts w:ascii="Verdana" w:hAnsi="Verdana"/>
          <w:i/>
          <w:spacing w:val="-10"/>
        </w:rPr>
        <w:t xml:space="preserve"> </w:t>
      </w:r>
      <w:r>
        <w:rPr>
          <w:rFonts w:ascii="Verdana" w:hAnsi="Verdana"/>
          <w:i/>
        </w:rPr>
        <w:t>desarrollar</w:t>
      </w:r>
      <w:r>
        <w:rPr>
          <w:rFonts w:ascii="Verdana" w:hAnsi="Verdana"/>
          <w:i/>
          <w:spacing w:val="-10"/>
        </w:rPr>
        <w:t xml:space="preserve"> </w:t>
      </w:r>
      <w:r>
        <w:rPr>
          <w:rFonts w:ascii="Verdana" w:hAnsi="Verdana"/>
          <w:i/>
        </w:rPr>
        <w:t>y/o</w:t>
      </w:r>
      <w:r>
        <w:rPr>
          <w:rFonts w:ascii="Verdana" w:hAnsi="Verdana"/>
          <w:i/>
          <w:spacing w:val="-11"/>
        </w:rPr>
        <w:t xml:space="preserve"> </w:t>
      </w:r>
      <w:r>
        <w:rPr>
          <w:rFonts w:ascii="Verdana" w:hAnsi="Verdana"/>
          <w:i/>
        </w:rPr>
        <w:t>gestionar cursos</w:t>
      </w:r>
      <w:r>
        <w:rPr>
          <w:rFonts w:ascii="Verdana" w:hAnsi="Verdana"/>
          <w:i/>
          <w:spacing w:val="-11"/>
        </w:rPr>
        <w:t xml:space="preserve"> </w:t>
      </w:r>
      <w:r>
        <w:rPr>
          <w:rFonts w:ascii="Verdana" w:hAnsi="Verdana"/>
          <w:i/>
        </w:rPr>
        <w:t>de</w:t>
      </w:r>
      <w:r>
        <w:rPr>
          <w:rFonts w:ascii="Verdana" w:hAnsi="Verdana"/>
          <w:i/>
          <w:spacing w:val="-12"/>
        </w:rPr>
        <w:t xml:space="preserve"> </w:t>
      </w:r>
      <w:r>
        <w:rPr>
          <w:rFonts w:ascii="Verdana" w:hAnsi="Verdana"/>
          <w:i/>
        </w:rPr>
        <w:t>formación</w:t>
      </w:r>
      <w:r>
        <w:rPr>
          <w:rFonts w:ascii="Verdana" w:hAnsi="Verdana"/>
          <w:i/>
          <w:spacing w:val="-10"/>
        </w:rPr>
        <w:t xml:space="preserve"> </w:t>
      </w:r>
      <w:r>
        <w:rPr>
          <w:rFonts w:ascii="Verdana" w:hAnsi="Verdana"/>
          <w:i/>
        </w:rPr>
        <w:t>para</w:t>
      </w:r>
      <w:r>
        <w:rPr>
          <w:rFonts w:ascii="Verdana" w:hAnsi="Verdana"/>
          <w:i/>
          <w:spacing w:val="-9"/>
        </w:rPr>
        <w:t xml:space="preserve"> </w:t>
      </w:r>
      <w:r>
        <w:rPr>
          <w:rFonts w:ascii="Verdana" w:hAnsi="Verdana"/>
          <w:i/>
        </w:rPr>
        <w:t>los</w:t>
      </w:r>
      <w:r>
        <w:rPr>
          <w:rFonts w:ascii="Verdana" w:hAnsi="Verdana"/>
          <w:i/>
          <w:spacing w:val="-9"/>
        </w:rPr>
        <w:t xml:space="preserve"> </w:t>
      </w:r>
      <w:r>
        <w:rPr>
          <w:rFonts w:ascii="Verdana" w:hAnsi="Verdana"/>
          <w:i/>
        </w:rPr>
        <w:t>y</w:t>
      </w:r>
      <w:r>
        <w:rPr>
          <w:rFonts w:ascii="Verdana" w:hAnsi="Verdana"/>
          <w:i/>
          <w:spacing w:val="-12"/>
        </w:rPr>
        <w:t xml:space="preserve"> </w:t>
      </w:r>
      <w:r>
        <w:rPr>
          <w:rFonts w:ascii="Verdana" w:hAnsi="Verdana"/>
          <w:i/>
        </w:rPr>
        <w:t>las</w:t>
      </w:r>
      <w:r>
        <w:rPr>
          <w:rFonts w:ascii="Verdana" w:hAnsi="Verdana"/>
          <w:i/>
          <w:spacing w:val="-11"/>
        </w:rPr>
        <w:t xml:space="preserve"> </w:t>
      </w:r>
      <w:r>
        <w:rPr>
          <w:rFonts w:ascii="Verdana" w:hAnsi="Verdana"/>
          <w:i/>
        </w:rPr>
        <w:t>funcionarias</w:t>
      </w:r>
      <w:r>
        <w:rPr>
          <w:rFonts w:ascii="Verdana" w:hAnsi="Verdana"/>
          <w:i/>
          <w:spacing w:val="-9"/>
        </w:rPr>
        <w:t xml:space="preserve"> </w:t>
      </w:r>
      <w:r>
        <w:rPr>
          <w:rFonts w:ascii="Verdana" w:hAnsi="Verdana"/>
          <w:i/>
        </w:rPr>
        <w:t>que</w:t>
      </w:r>
      <w:r>
        <w:rPr>
          <w:rFonts w:ascii="Verdana" w:hAnsi="Verdana"/>
          <w:i/>
          <w:spacing w:val="-12"/>
        </w:rPr>
        <w:t xml:space="preserve"> </w:t>
      </w:r>
      <w:r>
        <w:rPr>
          <w:rFonts w:ascii="Verdana" w:hAnsi="Verdana"/>
          <w:i/>
        </w:rPr>
        <w:t>realicen</w:t>
      </w:r>
      <w:r>
        <w:rPr>
          <w:rFonts w:ascii="Verdana" w:hAnsi="Verdana"/>
          <w:i/>
          <w:spacing w:val="-9"/>
        </w:rPr>
        <w:t xml:space="preserve"> </w:t>
      </w:r>
      <w:r>
        <w:rPr>
          <w:rFonts w:ascii="Verdana" w:hAnsi="Verdana"/>
          <w:i/>
        </w:rPr>
        <w:t>actividades</w:t>
      </w:r>
      <w:r>
        <w:rPr>
          <w:rFonts w:ascii="Verdana" w:hAnsi="Verdana"/>
          <w:i/>
          <w:spacing w:val="-11"/>
        </w:rPr>
        <w:t xml:space="preserve"> </w:t>
      </w:r>
      <w:r>
        <w:rPr>
          <w:rFonts w:ascii="Verdana" w:hAnsi="Verdana"/>
          <w:i/>
        </w:rPr>
        <w:t xml:space="preserve">directas </w:t>
      </w:r>
      <w:r>
        <w:rPr>
          <w:rFonts w:ascii="Verdana" w:hAnsi="Verdana"/>
          <w:i/>
          <w:spacing w:val="-2"/>
        </w:rPr>
        <w:t>con</w:t>
      </w:r>
      <w:r>
        <w:rPr>
          <w:rFonts w:ascii="Verdana" w:hAnsi="Verdana"/>
          <w:i/>
          <w:spacing w:val="-16"/>
        </w:rPr>
        <w:t xml:space="preserve"> </w:t>
      </w:r>
      <w:r>
        <w:rPr>
          <w:rFonts w:ascii="Verdana" w:hAnsi="Verdana"/>
          <w:i/>
          <w:spacing w:val="-2"/>
        </w:rPr>
        <w:t>las</w:t>
      </w:r>
      <w:r>
        <w:rPr>
          <w:rFonts w:ascii="Verdana" w:hAnsi="Verdana"/>
          <w:i/>
          <w:spacing w:val="-15"/>
        </w:rPr>
        <w:t xml:space="preserve"> </w:t>
      </w:r>
      <w:r>
        <w:rPr>
          <w:rFonts w:ascii="Verdana" w:hAnsi="Verdana"/>
          <w:i/>
          <w:spacing w:val="-2"/>
        </w:rPr>
        <w:t>mujeres</w:t>
      </w:r>
      <w:r>
        <w:rPr>
          <w:rFonts w:ascii="Verdana" w:hAnsi="Verdana"/>
          <w:i/>
          <w:spacing w:val="-17"/>
        </w:rPr>
        <w:t xml:space="preserve"> </w:t>
      </w:r>
      <w:r>
        <w:rPr>
          <w:rFonts w:ascii="Verdana" w:hAnsi="Verdana"/>
          <w:i/>
          <w:spacing w:val="-2"/>
        </w:rPr>
        <w:t>atendidas</w:t>
      </w:r>
      <w:r>
        <w:rPr>
          <w:rFonts w:ascii="Verdana" w:hAnsi="Verdana"/>
          <w:i/>
          <w:spacing w:val="-17"/>
        </w:rPr>
        <w:t xml:space="preserve"> </w:t>
      </w:r>
      <w:r>
        <w:rPr>
          <w:rFonts w:ascii="Verdana" w:hAnsi="Verdana"/>
          <w:i/>
          <w:spacing w:val="-2"/>
        </w:rPr>
        <w:t>con</w:t>
      </w:r>
      <w:r>
        <w:rPr>
          <w:rFonts w:ascii="Verdana" w:hAnsi="Verdana"/>
          <w:i/>
          <w:spacing w:val="-14"/>
        </w:rPr>
        <w:t xml:space="preserve"> </w:t>
      </w:r>
      <w:r>
        <w:rPr>
          <w:rFonts w:ascii="Verdana" w:hAnsi="Verdana"/>
          <w:i/>
          <w:spacing w:val="-2"/>
        </w:rPr>
        <w:t>el</w:t>
      </w:r>
      <w:r>
        <w:rPr>
          <w:rFonts w:ascii="Verdana" w:hAnsi="Verdana"/>
          <w:i/>
          <w:spacing w:val="-17"/>
        </w:rPr>
        <w:t xml:space="preserve"> </w:t>
      </w:r>
      <w:r>
        <w:rPr>
          <w:rFonts w:ascii="Verdana" w:hAnsi="Verdana"/>
          <w:i/>
          <w:spacing w:val="-2"/>
        </w:rPr>
        <w:t>fin</w:t>
      </w:r>
      <w:r>
        <w:rPr>
          <w:rFonts w:ascii="Verdana" w:hAnsi="Verdana"/>
          <w:i/>
          <w:spacing w:val="-18"/>
        </w:rPr>
        <w:t xml:space="preserve"> </w:t>
      </w:r>
      <w:r>
        <w:rPr>
          <w:rFonts w:ascii="Verdana" w:hAnsi="Verdana"/>
          <w:i/>
          <w:spacing w:val="-2"/>
        </w:rPr>
        <w:t>de</w:t>
      </w:r>
      <w:r>
        <w:rPr>
          <w:rFonts w:ascii="Verdana" w:hAnsi="Verdana"/>
          <w:i/>
          <w:spacing w:val="-15"/>
        </w:rPr>
        <w:t xml:space="preserve"> </w:t>
      </w:r>
      <w:r>
        <w:rPr>
          <w:rFonts w:ascii="Verdana" w:hAnsi="Verdana"/>
          <w:i/>
          <w:spacing w:val="-2"/>
        </w:rPr>
        <w:t>asegurar</w:t>
      </w:r>
      <w:r>
        <w:rPr>
          <w:rFonts w:ascii="Verdana" w:hAnsi="Verdana"/>
          <w:i/>
          <w:spacing w:val="-16"/>
        </w:rPr>
        <w:t xml:space="preserve"> </w:t>
      </w:r>
      <w:r>
        <w:rPr>
          <w:rFonts w:ascii="Verdana" w:hAnsi="Verdana"/>
          <w:i/>
          <w:spacing w:val="-2"/>
        </w:rPr>
        <w:t>su</w:t>
      </w:r>
      <w:r>
        <w:rPr>
          <w:rFonts w:ascii="Verdana" w:hAnsi="Verdana"/>
          <w:i/>
          <w:spacing w:val="-18"/>
        </w:rPr>
        <w:t xml:space="preserve"> </w:t>
      </w:r>
      <w:r>
        <w:rPr>
          <w:rFonts w:ascii="Verdana" w:hAnsi="Verdana"/>
          <w:i/>
          <w:spacing w:val="-2"/>
        </w:rPr>
        <w:t>idoneidad</w:t>
      </w:r>
      <w:r>
        <w:rPr>
          <w:rFonts w:ascii="Verdana" w:hAnsi="Verdana"/>
          <w:i/>
          <w:spacing w:val="-14"/>
        </w:rPr>
        <w:t xml:space="preserve"> </w:t>
      </w:r>
      <w:r>
        <w:rPr>
          <w:rFonts w:ascii="Verdana" w:hAnsi="Verdana"/>
          <w:i/>
          <w:spacing w:val="-2"/>
        </w:rPr>
        <w:t>en</w:t>
      </w:r>
      <w:r>
        <w:rPr>
          <w:rFonts w:ascii="Verdana" w:hAnsi="Verdana"/>
          <w:i/>
          <w:spacing w:val="-18"/>
        </w:rPr>
        <w:t xml:space="preserve"> </w:t>
      </w:r>
      <w:r>
        <w:rPr>
          <w:rFonts w:ascii="Verdana" w:hAnsi="Verdana"/>
          <w:i/>
          <w:spacing w:val="-2"/>
        </w:rPr>
        <w:t>los</w:t>
      </w:r>
      <w:r>
        <w:rPr>
          <w:rFonts w:ascii="Verdana" w:hAnsi="Verdana"/>
          <w:i/>
          <w:spacing w:val="-16"/>
        </w:rPr>
        <w:t xml:space="preserve"> </w:t>
      </w:r>
      <w:r>
        <w:rPr>
          <w:rFonts w:ascii="Verdana" w:hAnsi="Verdana"/>
          <w:i/>
          <w:spacing w:val="-2"/>
        </w:rPr>
        <w:t xml:space="preserve">fundamentos </w:t>
      </w:r>
      <w:r>
        <w:rPr>
          <w:rFonts w:ascii="Verdana" w:hAnsi="Verdana"/>
          <w:i/>
        </w:rPr>
        <w:t>y principios del Programa. 4. Cumplir con las condiciones exigidas, por vía de supervisión y asesoría, de los contenidos que en éstas se precisen de las Orientaciones</w:t>
      </w:r>
      <w:r>
        <w:rPr>
          <w:rFonts w:ascii="Verdana" w:hAnsi="Verdana"/>
          <w:i/>
          <w:spacing w:val="-11"/>
        </w:rPr>
        <w:t xml:space="preserve"> </w:t>
      </w:r>
      <w:r>
        <w:rPr>
          <w:rFonts w:ascii="Verdana" w:hAnsi="Verdana"/>
          <w:i/>
        </w:rPr>
        <w:t>Técnicas.</w:t>
      </w:r>
      <w:r>
        <w:rPr>
          <w:rFonts w:ascii="Verdana" w:hAnsi="Verdana"/>
          <w:i/>
          <w:spacing w:val="-12"/>
        </w:rPr>
        <w:t xml:space="preserve"> </w:t>
      </w:r>
      <w:r>
        <w:rPr>
          <w:rFonts w:ascii="Verdana" w:hAnsi="Verdana"/>
          <w:i/>
        </w:rPr>
        <w:t>5.</w:t>
      </w:r>
      <w:r>
        <w:rPr>
          <w:rFonts w:ascii="Verdana" w:hAnsi="Verdana"/>
          <w:i/>
          <w:spacing w:val="-12"/>
        </w:rPr>
        <w:t xml:space="preserve"> </w:t>
      </w:r>
      <w:r>
        <w:rPr>
          <w:rFonts w:ascii="Verdana" w:hAnsi="Verdana"/>
          <w:i/>
        </w:rPr>
        <w:t>Responder</w:t>
      </w:r>
      <w:r>
        <w:rPr>
          <w:rFonts w:ascii="Verdana" w:hAnsi="Verdana"/>
          <w:i/>
          <w:spacing w:val="-10"/>
        </w:rPr>
        <w:t xml:space="preserve"> </w:t>
      </w:r>
      <w:r>
        <w:rPr>
          <w:rFonts w:ascii="Verdana" w:hAnsi="Verdana"/>
          <w:i/>
        </w:rPr>
        <w:t>a</w:t>
      </w:r>
      <w:r>
        <w:rPr>
          <w:rFonts w:ascii="Verdana" w:hAnsi="Verdana"/>
          <w:i/>
          <w:spacing w:val="-12"/>
        </w:rPr>
        <w:t xml:space="preserve"> </w:t>
      </w:r>
      <w:r>
        <w:rPr>
          <w:rFonts w:ascii="Verdana" w:hAnsi="Verdana"/>
          <w:i/>
        </w:rPr>
        <w:t>las</w:t>
      </w:r>
      <w:r>
        <w:rPr>
          <w:rFonts w:ascii="Verdana" w:hAnsi="Verdana"/>
          <w:i/>
          <w:spacing w:val="-12"/>
        </w:rPr>
        <w:t xml:space="preserve"> </w:t>
      </w:r>
      <w:r>
        <w:rPr>
          <w:rFonts w:ascii="Verdana" w:hAnsi="Verdana"/>
          <w:i/>
        </w:rPr>
        <w:t>observaciones</w:t>
      </w:r>
      <w:r>
        <w:rPr>
          <w:rFonts w:ascii="Verdana" w:hAnsi="Verdana"/>
          <w:i/>
          <w:spacing w:val="-12"/>
        </w:rPr>
        <w:t xml:space="preserve"> </w:t>
      </w:r>
      <w:r>
        <w:rPr>
          <w:rFonts w:ascii="Verdana" w:hAnsi="Verdana"/>
          <w:i/>
        </w:rPr>
        <w:t>formuladas</w:t>
      </w:r>
      <w:r>
        <w:rPr>
          <w:rFonts w:ascii="Verdana" w:hAnsi="Verdana"/>
          <w:i/>
          <w:spacing w:val="-12"/>
        </w:rPr>
        <w:t xml:space="preserve"> </w:t>
      </w:r>
      <w:r>
        <w:rPr>
          <w:rFonts w:ascii="Verdana" w:hAnsi="Verdana"/>
          <w:i/>
        </w:rPr>
        <w:t>por</w:t>
      </w:r>
      <w:r>
        <w:rPr>
          <w:rFonts w:ascii="Verdana" w:hAnsi="Verdana"/>
          <w:i/>
          <w:spacing w:val="-11"/>
        </w:rPr>
        <w:t xml:space="preserve"> </w:t>
      </w:r>
      <w:r>
        <w:rPr>
          <w:rFonts w:ascii="Verdana" w:hAnsi="Verdana"/>
          <w:i/>
        </w:rPr>
        <w:t>el</w:t>
      </w:r>
      <w:r>
        <w:rPr>
          <w:rFonts w:ascii="Verdana" w:hAnsi="Verdana"/>
          <w:i/>
          <w:spacing w:val="-12"/>
        </w:rPr>
        <w:t xml:space="preserve"> </w:t>
      </w:r>
      <w:r>
        <w:rPr>
          <w:rFonts w:ascii="Verdana" w:hAnsi="Verdana"/>
          <w:i/>
        </w:rPr>
        <w:t>o</w:t>
      </w:r>
      <w:r>
        <w:rPr>
          <w:rFonts w:ascii="Verdana" w:hAnsi="Verdana"/>
          <w:i/>
          <w:spacing w:val="-11"/>
        </w:rPr>
        <w:t xml:space="preserve"> </w:t>
      </w:r>
      <w:r>
        <w:rPr>
          <w:rFonts w:ascii="Verdana" w:hAnsi="Verdana"/>
          <w:i/>
        </w:rPr>
        <w:t xml:space="preserve">la </w:t>
      </w:r>
      <w:r>
        <w:rPr>
          <w:rFonts w:ascii="Verdana" w:hAnsi="Verdana"/>
          <w:i/>
          <w:spacing w:val="-2"/>
        </w:rPr>
        <w:t>encargada</w:t>
      </w:r>
      <w:r>
        <w:rPr>
          <w:rFonts w:ascii="Verdana" w:hAnsi="Verdana"/>
          <w:i/>
          <w:spacing w:val="-18"/>
        </w:rPr>
        <w:t xml:space="preserve"> </w:t>
      </w:r>
      <w:r>
        <w:rPr>
          <w:rFonts w:ascii="Verdana" w:hAnsi="Verdana"/>
          <w:i/>
          <w:spacing w:val="-2"/>
        </w:rPr>
        <w:t>regional</w:t>
      </w:r>
      <w:r>
        <w:rPr>
          <w:rFonts w:ascii="Verdana" w:hAnsi="Verdana"/>
          <w:i/>
          <w:spacing w:val="-15"/>
        </w:rPr>
        <w:t xml:space="preserve"> </w:t>
      </w:r>
      <w:r>
        <w:rPr>
          <w:rFonts w:ascii="Verdana" w:hAnsi="Verdana"/>
          <w:i/>
          <w:spacing w:val="-2"/>
        </w:rPr>
        <w:t>de</w:t>
      </w:r>
      <w:r>
        <w:rPr>
          <w:rFonts w:ascii="Verdana" w:hAnsi="Verdana"/>
          <w:i/>
          <w:spacing w:val="-18"/>
        </w:rPr>
        <w:t xml:space="preserve"> </w:t>
      </w:r>
      <w:r>
        <w:rPr>
          <w:rFonts w:ascii="Verdana" w:hAnsi="Verdana"/>
          <w:i/>
          <w:spacing w:val="-2"/>
        </w:rPr>
        <w:t>SernamEG</w:t>
      </w:r>
      <w:r>
        <w:rPr>
          <w:rFonts w:ascii="Verdana" w:hAnsi="Verdana"/>
          <w:i/>
          <w:spacing w:val="-16"/>
        </w:rPr>
        <w:t xml:space="preserve"> </w:t>
      </w:r>
      <w:r>
        <w:rPr>
          <w:rFonts w:ascii="Verdana" w:hAnsi="Verdana"/>
          <w:i/>
          <w:spacing w:val="-2"/>
        </w:rPr>
        <w:t>o</w:t>
      </w:r>
      <w:r>
        <w:rPr>
          <w:rFonts w:ascii="Verdana" w:hAnsi="Verdana"/>
          <w:i/>
          <w:spacing w:val="-17"/>
        </w:rPr>
        <w:t xml:space="preserve"> </w:t>
      </w:r>
      <w:r>
        <w:rPr>
          <w:rFonts w:ascii="Verdana" w:hAnsi="Verdana"/>
          <w:i/>
          <w:spacing w:val="-2"/>
        </w:rPr>
        <w:t>profesional</w:t>
      </w:r>
      <w:r>
        <w:rPr>
          <w:rFonts w:ascii="Verdana" w:hAnsi="Verdana"/>
          <w:i/>
          <w:spacing w:val="-17"/>
        </w:rPr>
        <w:t xml:space="preserve"> </w:t>
      </w:r>
      <w:r>
        <w:rPr>
          <w:rFonts w:ascii="Verdana" w:hAnsi="Verdana"/>
          <w:i/>
          <w:spacing w:val="-2"/>
        </w:rPr>
        <w:t>que</w:t>
      </w:r>
      <w:r>
        <w:rPr>
          <w:rFonts w:ascii="Verdana" w:hAnsi="Verdana"/>
          <w:i/>
          <w:spacing w:val="-16"/>
        </w:rPr>
        <w:t xml:space="preserve"> </w:t>
      </w:r>
      <w:r>
        <w:rPr>
          <w:rFonts w:ascii="Verdana" w:hAnsi="Verdana"/>
          <w:i/>
          <w:spacing w:val="-2"/>
        </w:rPr>
        <w:t>la</w:t>
      </w:r>
      <w:r>
        <w:rPr>
          <w:rFonts w:ascii="Verdana" w:hAnsi="Verdana"/>
          <w:i/>
          <w:spacing w:val="-15"/>
        </w:rPr>
        <w:t xml:space="preserve"> </w:t>
      </w:r>
      <w:r>
        <w:rPr>
          <w:rFonts w:ascii="Verdana" w:hAnsi="Verdana"/>
          <w:i/>
          <w:spacing w:val="-2"/>
        </w:rPr>
        <w:t>Dirección</w:t>
      </w:r>
      <w:r>
        <w:rPr>
          <w:rFonts w:ascii="Verdana" w:hAnsi="Verdana"/>
          <w:i/>
          <w:spacing w:val="-16"/>
        </w:rPr>
        <w:t xml:space="preserve"> </w:t>
      </w:r>
      <w:r>
        <w:rPr>
          <w:rFonts w:ascii="Verdana" w:hAnsi="Verdana"/>
          <w:i/>
          <w:spacing w:val="-2"/>
        </w:rPr>
        <w:t>Regional</w:t>
      </w:r>
      <w:r>
        <w:rPr>
          <w:rFonts w:ascii="Verdana" w:hAnsi="Verdana"/>
          <w:i/>
          <w:spacing w:val="-17"/>
        </w:rPr>
        <w:t xml:space="preserve"> </w:t>
      </w:r>
      <w:r>
        <w:rPr>
          <w:rFonts w:ascii="Verdana" w:hAnsi="Verdana"/>
          <w:i/>
          <w:spacing w:val="-2"/>
        </w:rPr>
        <w:t>designe,</w:t>
      </w:r>
    </w:p>
    <w:p w14:paraId="71283470" w14:textId="77777777" w:rsidR="00D151AD" w:rsidRDefault="00D151AD">
      <w:pPr>
        <w:spacing w:line="410" w:lineRule="auto"/>
        <w:jc w:val="both"/>
        <w:rPr>
          <w:rFonts w:ascii="Verdana" w:hAnsi="Verdana"/>
          <w:i/>
        </w:rPr>
        <w:sectPr w:rsidR="00D151AD">
          <w:pgSz w:w="12240" w:h="15840"/>
          <w:pgMar w:top="1060" w:right="1440" w:bottom="1000" w:left="1080" w:header="0" w:footer="805" w:gutter="0"/>
          <w:cols w:space="720"/>
        </w:sectPr>
      </w:pPr>
    </w:p>
    <w:p w14:paraId="71283471" w14:textId="77777777" w:rsidR="00D151AD" w:rsidRDefault="00000000">
      <w:pPr>
        <w:spacing w:before="59" w:line="410" w:lineRule="auto"/>
        <w:ind w:left="624" w:right="282"/>
        <w:jc w:val="both"/>
        <w:rPr>
          <w:rFonts w:ascii="Verdana" w:hAnsi="Verdana"/>
          <w:i/>
        </w:rPr>
      </w:pPr>
      <w:r>
        <w:rPr>
          <w:rFonts w:ascii="Verdana" w:hAnsi="Verdana"/>
          <w:i/>
        </w:rPr>
        <w:lastRenderedPageBreak/>
        <w:t>respecto</w:t>
      </w:r>
      <w:r>
        <w:rPr>
          <w:rFonts w:ascii="Verdana" w:hAnsi="Verdana"/>
          <w:i/>
          <w:spacing w:val="-20"/>
        </w:rPr>
        <w:t xml:space="preserve"> </w:t>
      </w:r>
      <w:r>
        <w:rPr>
          <w:rFonts w:ascii="Verdana" w:hAnsi="Verdana"/>
          <w:i/>
        </w:rPr>
        <w:t>de</w:t>
      </w:r>
      <w:r>
        <w:rPr>
          <w:rFonts w:ascii="Verdana" w:hAnsi="Verdana"/>
          <w:i/>
          <w:spacing w:val="-19"/>
        </w:rPr>
        <w:t xml:space="preserve"> </w:t>
      </w:r>
      <w:r>
        <w:rPr>
          <w:rFonts w:ascii="Verdana" w:hAnsi="Verdana"/>
          <w:i/>
        </w:rPr>
        <w:t>los</w:t>
      </w:r>
      <w:r>
        <w:rPr>
          <w:rFonts w:ascii="Verdana" w:hAnsi="Verdana"/>
          <w:i/>
          <w:spacing w:val="-19"/>
        </w:rPr>
        <w:t xml:space="preserve"> </w:t>
      </w:r>
      <w:r>
        <w:rPr>
          <w:rFonts w:ascii="Verdana" w:hAnsi="Verdana"/>
          <w:i/>
        </w:rPr>
        <w:t>hallazgos</w:t>
      </w:r>
      <w:r>
        <w:rPr>
          <w:rFonts w:ascii="Verdana" w:hAnsi="Verdana"/>
          <w:i/>
          <w:spacing w:val="-20"/>
        </w:rPr>
        <w:t xml:space="preserve"> </w:t>
      </w:r>
      <w:r>
        <w:rPr>
          <w:rFonts w:ascii="Verdana" w:hAnsi="Verdana"/>
          <w:i/>
        </w:rPr>
        <w:t>encontrados</w:t>
      </w:r>
      <w:r>
        <w:rPr>
          <w:rFonts w:ascii="Verdana" w:hAnsi="Verdana"/>
          <w:i/>
          <w:spacing w:val="-19"/>
        </w:rPr>
        <w:t xml:space="preserve"> </w:t>
      </w:r>
      <w:r>
        <w:rPr>
          <w:rFonts w:ascii="Verdana" w:hAnsi="Verdana"/>
          <w:i/>
        </w:rPr>
        <w:t>en</w:t>
      </w:r>
      <w:r>
        <w:rPr>
          <w:rFonts w:ascii="Verdana" w:hAnsi="Verdana"/>
          <w:i/>
          <w:spacing w:val="-20"/>
        </w:rPr>
        <w:t xml:space="preserve"> </w:t>
      </w:r>
      <w:r>
        <w:rPr>
          <w:rFonts w:ascii="Verdana" w:hAnsi="Verdana"/>
          <w:i/>
        </w:rPr>
        <w:t>las</w:t>
      </w:r>
      <w:r>
        <w:rPr>
          <w:rFonts w:ascii="Verdana" w:hAnsi="Verdana"/>
          <w:i/>
          <w:spacing w:val="-19"/>
        </w:rPr>
        <w:t xml:space="preserve"> </w:t>
      </w:r>
      <w:r>
        <w:rPr>
          <w:rFonts w:ascii="Verdana" w:hAnsi="Verdana"/>
          <w:i/>
        </w:rPr>
        <w:t>distintas</w:t>
      </w:r>
      <w:r>
        <w:rPr>
          <w:rFonts w:ascii="Verdana" w:hAnsi="Verdana"/>
          <w:i/>
          <w:spacing w:val="-19"/>
        </w:rPr>
        <w:t xml:space="preserve"> </w:t>
      </w:r>
      <w:r>
        <w:rPr>
          <w:rFonts w:ascii="Verdana" w:hAnsi="Verdana"/>
          <w:i/>
        </w:rPr>
        <w:t>instancias</w:t>
      </w:r>
      <w:r>
        <w:rPr>
          <w:rFonts w:ascii="Verdana" w:hAnsi="Verdana"/>
          <w:i/>
          <w:spacing w:val="-20"/>
        </w:rPr>
        <w:t xml:space="preserve"> </w:t>
      </w:r>
      <w:r>
        <w:rPr>
          <w:rFonts w:ascii="Verdana" w:hAnsi="Verdana"/>
          <w:i/>
        </w:rPr>
        <w:t>de</w:t>
      </w:r>
      <w:r>
        <w:rPr>
          <w:rFonts w:ascii="Verdana" w:hAnsi="Verdana"/>
          <w:i/>
          <w:spacing w:val="-19"/>
        </w:rPr>
        <w:t xml:space="preserve"> </w:t>
      </w:r>
      <w:r>
        <w:rPr>
          <w:rFonts w:ascii="Verdana" w:hAnsi="Verdana"/>
          <w:i/>
        </w:rPr>
        <w:t>supervisión</w:t>
      </w:r>
      <w:r>
        <w:rPr>
          <w:rFonts w:ascii="Verdana" w:hAnsi="Verdana"/>
          <w:i/>
          <w:spacing w:val="-19"/>
        </w:rPr>
        <w:t xml:space="preserve"> </w:t>
      </w:r>
      <w:r>
        <w:rPr>
          <w:rFonts w:ascii="Verdana" w:hAnsi="Verdana"/>
          <w:i/>
        </w:rPr>
        <w:t xml:space="preserve">y </w:t>
      </w:r>
      <w:r>
        <w:rPr>
          <w:rFonts w:ascii="Verdana" w:hAnsi="Verdana"/>
          <w:i/>
          <w:spacing w:val="-4"/>
        </w:rPr>
        <w:t>seguimiento</w:t>
      </w:r>
      <w:r>
        <w:rPr>
          <w:rFonts w:ascii="Verdana" w:hAnsi="Verdana"/>
          <w:i/>
          <w:spacing w:val="-7"/>
        </w:rPr>
        <w:t xml:space="preserve"> </w:t>
      </w:r>
      <w:r>
        <w:rPr>
          <w:rFonts w:ascii="Verdana" w:hAnsi="Verdana"/>
          <w:i/>
          <w:spacing w:val="-4"/>
        </w:rPr>
        <w:t>de</w:t>
      </w:r>
      <w:r>
        <w:rPr>
          <w:rFonts w:ascii="Verdana" w:hAnsi="Verdana"/>
          <w:i/>
          <w:spacing w:val="-9"/>
        </w:rPr>
        <w:t xml:space="preserve"> </w:t>
      </w:r>
      <w:r>
        <w:rPr>
          <w:rFonts w:ascii="Verdana" w:hAnsi="Verdana"/>
          <w:i/>
          <w:spacing w:val="-4"/>
        </w:rPr>
        <w:t>la</w:t>
      </w:r>
      <w:r>
        <w:rPr>
          <w:rFonts w:ascii="Verdana" w:hAnsi="Verdana"/>
          <w:i/>
          <w:spacing w:val="-8"/>
        </w:rPr>
        <w:t xml:space="preserve"> </w:t>
      </w:r>
      <w:r>
        <w:rPr>
          <w:rFonts w:ascii="Verdana" w:hAnsi="Verdana"/>
          <w:i/>
          <w:spacing w:val="-4"/>
        </w:rPr>
        <w:t>implementación</w:t>
      </w:r>
      <w:r>
        <w:rPr>
          <w:rFonts w:ascii="Verdana" w:hAnsi="Verdana"/>
          <w:i/>
          <w:spacing w:val="-7"/>
        </w:rPr>
        <w:t xml:space="preserve"> </w:t>
      </w:r>
      <w:r>
        <w:rPr>
          <w:rFonts w:ascii="Verdana" w:hAnsi="Verdana"/>
          <w:i/>
          <w:spacing w:val="-4"/>
        </w:rPr>
        <w:t>del</w:t>
      </w:r>
      <w:r>
        <w:rPr>
          <w:rFonts w:ascii="Verdana" w:hAnsi="Verdana"/>
          <w:i/>
          <w:spacing w:val="-8"/>
        </w:rPr>
        <w:t xml:space="preserve"> </w:t>
      </w:r>
      <w:r>
        <w:rPr>
          <w:rFonts w:ascii="Verdana" w:hAnsi="Verdana"/>
          <w:i/>
          <w:spacing w:val="-4"/>
        </w:rPr>
        <w:t>programa,</w:t>
      </w:r>
      <w:r>
        <w:rPr>
          <w:rFonts w:ascii="Verdana" w:hAnsi="Verdana"/>
          <w:i/>
          <w:spacing w:val="-8"/>
        </w:rPr>
        <w:t xml:space="preserve"> </w:t>
      </w:r>
      <w:r>
        <w:rPr>
          <w:rFonts w:ascii="Verdana" w:hAnsi="Verdana"/>
          <w:i/>
          <w:spacing w:val="-4"/>
        </w:rPr>
        <w:t>conforme</w:t>
      </w:r>
      <w:r>
        <w:rPr>
          <w:rFonts w:ascii="Verdana" w:hAnsi="Verdana"/>
          <w:i/>
          <w:spacing w:val="-7"/>
        </w:rPr>
        <w:t xml:space="preserve"> </w:t>
      </w:r>
      <w:r>
        <w:rPr>
          <w:rFonts w:ascii="Verdana" w:hAnsi="Verdana"/>
          <w:i/>
          <w:spacing w:val="-4"/>
        </w:rPr>
        <w:t>a</w:t>
      </w:r>
      <w:r>
        <w:rPr>
          <w:rFonts w:ascii="Verdana" w:hAnsi="Verdana"/>
          <w:i/>
          <w:spacing w:val="-10"/>
        </w:rPr>
        <w:t xml:space="preserve"> </w:t>
      </w:r>
      <w:r>
        <w:rPr>
          <w:rFonts w:ascii="Verdana" w:hAnsi="Verdana"/>
          <w:i/>
          <w:spacing w:val="-4"/>
        </w:rPr>
        <w:t>los</w:t>
      </w:r>
      <w:r>
        <w:rPr>
          <w:rFonts w:ascii="Verdana" w:hAnsi="Verdana"/>
          <w:i/>
          <w:spacing w:val="-8"/>
        </w:rPr>
        <w:t xml:space="preserve"> </w:t>
      </w:r>
      <w:r>
        <w:rPr>
          <w:rFonts w:ascii="Verdana" w:hAnsi="Verdana"/>
          <w:i/>
          <w:spacing w:val="-4"/>
        </w:rPr>
        <w:t>plazos</w:t>
      </w:r>
      <w:r>
        <w:rPr>
          <w:rFonts w:ascii="Verdana" w:hAnsi="Verdana"/>
          <w:i/>
          <w:spacing w:val="-8"/>
        </w:rPr>
        <w:t xml:space="preserve"> </w:t>
      </w:r>
      <w:r>
        <w:rPr>
          <w:rFonts w:ascii="Verdana" w:hAnsi="Verdana"/>
          <w:i/>
          <w:spacing w:val="-4"/>
        </w:rPr>
        <w:t xml:space="preserve">acordados </w:t>
      </w:r>
      <w:r>
        <w:rPr>
          <w:rFonts w:ascii="Verdana" w:hAnsi="Verdana"/>
          <w:i/>
        </w:rPr>
        <w:t>en</w:t>
      </w:r>
      <w:r>
        <w:rPr>
          <w:rFonts w:ascii="Verdana" w:hAnsi="Verdana"/>
          <w:i/>
          <w:spacing w:val="-20"/>
        </w:rPr>
        <w:t xml:space="preserve"> </w:t>
      </w:r>
      <w:r>
        <w:rPr>
          <w:rFonts w:ascii="Verdana" w:hAnsi="Verdana"/>
          <w:i/>
        </w:rPr>
        <w:t>dicha</w:t>
      </w:r>
      <w:r>
        <w:rPr>
          <w:rFonts w:ascii="Verdana" w:hAnsi="Verdana"/>
          <w:i/>
          <w:spacing w:val="-19"/>
        </w:rPr>
        <w:t xml:space="preserve"> </w:t>
      </w:r>
      <w:r>
        <w:rPr>
          <w:rFonts w:ascii="Verdana" w:hAnsi="Verdana"/>
          <w:i/>
        </w:rPr>
        <w:t>instancia.</w:t>
      </w:r>
      <w:r>
        <w:rPr>
          <w:rFonts w:ascii="Verdana" w:hAnsi="Verdana"/>
          <w:i/>
          <w:spacing w:val="-19"/>
        </w:rPr>
        <w:t xml:space="preserve"> </w:t>
      </w:r>
      <w:r>
        <w:rPr>
          <w:rFonts w:ascii="Verdana" w:hAnsi="Verdana"/>
          <w:i/>
        </w:rPr>
        <w:t>6.</w:t>
      </w:r>
      <w:r>
        <w:rPr>
          <w:rFonts w:ascii="Verdana" w:hAnsi="Verdana"/>
          <w:i/>
          <w:spacing w:val="-20"/>
        </w:rPr>
        <w:t xml:space="preserve"> </w:t>
      </w:r>
      <w:r>
        <w:rPr>
          <w:rFonts w:ascii="Verdana" w:hAnsi="Verdana"/>
          <w:i/>
        </w:rPr>
        <w:t>Responder</w:t>
      </w:r>
      <w:r>
        <w:rPr>
          <w:rFonts w:ascii="Verdana" w:hAnsi="Verdana"/>
          <w:i/>
          <w:spacing w:val="-19"/>
        </w:rPr>
        <w:t xml:space="preserve"> </w:t>
      </w:r>
      <w:r>
        <w:rPr>
          <w:rFonts w:ascii="Verdana" w:hAnsi="Verdana"/>
          <w:i/>
        </w:rPr>
        <w:t>a</w:t>
      </w:r>
      <w:r>
        <w:rPr>
          <w:rFonts w:ascii="Verdana" w:hAnsi="Verdana"/>
          <w:i/>
          <w:spacing w:val="-20"/>
        </w:rPr>
        <w:t xml:space="preserve"> </w:t>
      </w:r>
      <w:r>
        <w:rPr>
          <w:rFonts w:ascii="Verdana" w:hAnsi="Verdana"/>
          <w:i/>
        </w:rPr>
        <w:t>los</w:t>
      </w:r>
      <w:r>
        <w:rPr>
          <w:rFonts w:ascii="Verdana" w:hAnsi="Verdana"/>
          <w:i/>
          <w:spacing w:val="-19"/>
        </w:rPr>
        <w:t xml:space="preserve"> </w:t>
      </w:r>
      <w:r>
        <w:rPr>
          <w:rFonts w:ascii="Verdana" w:hAnsi="Verdana"/>
          <w:i/>
        </w:rPr>
        <w:t>requerimientos</w:t>
      </w:r>
      <w:r>
        <w:rPr>
          <w:rFonts w:ascii="Verdana" w:hAnsi="Verdana"/>
          <w:i/>
          <w:spacing w:val="-19"/>
        </w:rPr>
        <w:t xml:space="preserve"> </w:t>
      </w:r>
      <w:r>
        <w:rPr>
          <w:rFonts w:ascii="Verdana" w:hAnsi="Verdana"/>
          <w:i/>
        </w:rPr>
        <w:t>de</w:t>
      </w:r>
      <w:r>
        <w:rPr>
          <w:rFonts w:ascii="Verdana" w:hAnsi="Verdana"/>
          <w:i/>
          <w:spacing w:val="-20"/>
        </w:rPr>
        <w:t xml:space="preserve"> </w:t>
      </w:r>
      <w:r>
        <w:rPr>
          <w:rFonts w:ascii="Verdana" w:hAnsi="Verdana"/>
          <w:i/>
        </w:rPr>
        <w:t>la</w:t>
      </w:r>
      <w:r>
        <w:rPr>
          <w:rFonts w:ascii="Verdana" w:hAnsi="Verdana"/>
          <w:i/>
          <w:spacing w:val="-19"/>
        </w:rPr>
        <w:t xml:space="preserve"> </w:t>
      </w:r>
      <w:r>
        <w:rPr>
          <w:rFonts w:ascii="Verdana" w:hAnsi="Verdana"/>
          <w:i/>
        </w:rPr>
        <w:t>Dirección</w:t>
      </w:r>
      <w:r>
        <w:rPr>
          <w:rFonts w:ascii="Verdana" w:hAnsi="Verdana"/>
          <w:i/>
          <w:spacing w:val="-19"/>
        </w:rPr>
        <w:t xml:space="preserve"> </w:t>
      </w:r>
      <w:r>
        <w:rPr>
          <w:rFonts w:ascii="Verdana" w:hAnsi="Verdana"/>
          <w:i/>
        </w:rPr>
        <w:t>Regional</w:t>
      </w:r>
      <w:r>
        <w:rPr>
          <w:rFonts w:ascii="Verdana" w:hAnsi="Verdana"/>
          <w:i/>
          <w:spacing w:val="-20"/>
        </w:rPr>
        <w:t xml:space="preserve"> </w:t>
      </w:r>
      <w:r>
        <w:rPr>
          <w:rFonts w:ascii="Verdana" w:hAnsi="Verdana"/>
          <w:i/>
        </w:rPr>
        <w:t>de SernamEG</w:t>
      </w:r>
      <w:r>
        <w:rPr>
          <w:rFonts w:ascii="Verdana" w:hAnsi="Verdana"/>
          <w:i/>
          <w:spacing w:val="-15"/>
        </w:rPr>
        <w:t xml:space="preserve"> </w:t>
      </w:r>
      <w:r>
        <w:rPr>
          <w:rFonts w:ascii="Verdana" w:hAnsi="Verdana"/>
          <w:i/>
        </w:rPr>
        <w:t>de</w:t>
      </w:r>
      <w:r>
        <w:rPr>
          <w:rFonts w:ascii="Verdana" w:hAnsi="Verdana"/>
          <w:i/>
          <w:spacing w:val="-16"/>
        </w:rPr>
        <w:t xml:space="preserve"> </w:t>
      </w:r>
      <w:r>
        <w:rPr>
          <w:rFonts w:ascii="Verdana" w:hAnsi="Verdana"/>
          <w:i/>
        </w:rPr>
        <w:t>acuerdo</w:t>
      </w:r>
      <w:r>
        <w:rPr>
          <w:rFonts w:ascii="Verdana" w:hAnsi="Verdana"/>
          <w:i/>
          <w:spacing w:val="-15"/>
        </w:rPr>
        <w:t xml:space="preserve"> </w:t>
      </w:r>
      <w:r>
        <w:rPr>
          <w:rFonts w:ascii="Verdana" w:hAnsi="Verdana"/>
          <w:i/>
        </w:rPr>
        <w:t>con</w:t>
      </w:r>
      <w:r>
        <w:rPr>
          <w:rFonts w:ascii="Verdana" w:hAnsi="Verdana"/>
          <w:i/>
          <w:spacing w:val="-15"/>
        </w:rPr>
        <w:t xml:space="preserve"> </w:t>
      </w:r>
      <w:r>
        <w:rPr>
          <w:rFonts w:ascii="Verdana" w:hAnsi="Verdana"/>
          <w:i/>
        </w:rPr>
        <w:t>los</w:t>
      </w:r>
      <w:r>
        <w:rPr>
          <w:rFonts w:ascii="Verdana" w:hAnsi="Verdana"/>
          <w:i/>
          <w:spacing w:val="-16"/>
        </w:rPr>
        <w:t xml:space="preserve"> </w:t>
      </w:r>
      <w:r>
        <w:rPr>
          <w:rFonts w:ascii="Verdana" w:hAnsi="Verdana"/>
          <w:i/>
        </w:rPr>
        <w:t>lineamientos</w:t>
      </w:r>
      <w:r>
        <w:rPr>
          <w:rFonts w:ascii="Verdana" w:hAnsi="Verdana"/>
          <w:i/>
          <w:spacing w:val="-15"/>
        </w:rPr>
        <w:t xml:space="preserve"> </w:t>
      </w:r>
      <w:r>
        <w:rPr>
          <w:rFonts w:ascii="Verdana" w:hAnsi="Verdana"/>
          <w:i/>
        </w:rPr>
        <w:t>técnicos</w:t>
      </w:r>
      <w:r>
        <w:rPr>
          <w:rFonts w:ascii="Verdana" w:hAnsi="Verdana"/>
          <w:i/>
          <w:spacing w:val="-15"/>
        </w:rPr>
        <w:t xml:space="preserve"> </w:t>
      </w:r>
      <w:r>
        <w:rPr>
          <w:rFonts w:ascii="Verdana" w:hAnsi="Verdana"/>
          <w:i/>
        </w:rPr>
        <w:t>del</w:t>
      </w:r>
      <w:r>
        <w:rPr>
          <w:rFonts w:ascii="Verdana" w:hAnsi="Verdana"/>
          <w:i/>
          <w:spacing w:val="-16"/>
        </w:rPr>
        <w:t xml:space="preserve"> </w:t>
      </w:r>
      <w:r>
        <w:rPr>
          <w:rFonts w:ascii="Verdana" w:hAnsi="Verdana"/>
          <w:i/>
        </w:rPr>
        <w:t>respectivo</w:t>
      </w:r>
      <w:r>
        <w:rPr>
          <w:rFonts w:ascii="Verdana" w:hAnsi="Verdana"/>
          <w:i/>
          <w:spacing w:val="-15"/>
        </w:rPr>
        <w:t xml:space="preserve"> </w:t>
      </w:r>
      <w:r>
        <w:rPr>
          <w:rFonts w:ascii="Verdana" w:hAnsi="Verdana"/>
          <w:i/>
        </w:rPr>
        <w:t>programa.</w:t>
      </w:r>
      <w:r>
        <w:rPr>
          <w:rFonts w:ascii="Verdana" w:hAnsi="Verdana"/>
          <w:i/>
          <w:spacing w:val="-15"/>
        </w:rPr>
        <w:t xml:space="preserve"> </w:t>
      </w:r>
      <w:r>
        <w:rPr>
          <w:rFonts w:ascii="Verdana" w:hAnsi="Verdana"/>
          <w:i/>
        </w:rPr>
        <w:t xml:space="preserve">7. Cumplir con los resultados esperados, definidos en las Orientaciones Técnicas vigentes del programa. 8. Las partes acuerdan que toda la información registrada por el ejecutor acerca de las participantes del </w:t>
      </w:r>
      <w:proofErr w:type="gramStart"/>
      <w:r>
        <w:rPr>
          <w:rFonts w:ascii="Verdana" w:hAnsi="Verdana"/>
          <w:i/>
        </w:rPr>
        <w:t>programa,</w:t>
      </w:r>
      <w:proofErr w:type="gramEnd"/>
      <w:r>
        <w:rPr>
          <w:rFonts w:ascii="Verdana" w:hAnsi="Verdana"/>
          <w:i/>
        </w:rPr>
        <w:t xml:space="preserve"> es información de propiedad de SernamEG, por tanto, la Entidad Ejecutora estará obligada a entregar la información del registro de datos, seguimientos, coberturas, participantes del modelo de intervención, entre otras. Dicha información</w:t>
      </w:r>
      <w:r>
        <w:rPr>
          <w:rFonts w:ascii="Verdana" w:hAnsi="Verdana"/>
          <w:i/>
          <w:spacing w:val="-19"/>
        </w:rPr>
        <w:t xml:space="preserve"> </w:t>
      </w:r>
      <w:r>
        <w:rPr>
          <w:rFonts w:ascii="Verdana" w:hAnsi="Verdana"/>
          <w:i/>
        </w:rPr>
        <w:t>debe</w:t>
      </w:r>
      <w:r>
        <w:rPr>
          <w:rFonts w:ascii="Verdana" w:hAnsi="Verdana"/>
          <w:i/>
          <w:spacing w:val="-19"/>
        </w:rPr>
        <w:t xml:space="preserve"> </w:t>
      </w:r>
      <w:r>
        <w:rPr>
          <w:rFonts w:ascii="Verdana" w:hAnsi="Verdana"/>
          <w:i/>
        </w:rPr>
        <w:t>ser</w:t>
      </w:r>
      <w:r>
        <w:rPr>
          <w:rFonts w:ascii="Verdana" w:hAnsi="Verdana"/>
          <w:i/>
          <w:spacing w:val="-18"/>
        </w:rPr>
        <w:t xml:space="preserve"> </w:t>
      </w:r>
      <w:r>
        <w:rPr>
          <w:rFonts w:ascii="Verdana" w:hAnsi="Verdana"/>
          <w:i/>
        </w:rPr>
        <w:t>entregada</w:t>
      </w:r>
      <w:r>
        <w:rPr>
          <w:rFonts w:ascii="Verdana" w:hAnsi="Verdana"/>
          <w:i/>
          <w:spacing w:val="-18"/>
        </w:rPr>
        <w:t xml:space="preserve"> </w:t>
      </w:r>
      <w:r>
        <w:rPr>
          <w:rFonts w:ascii="Verdana" w:hAnsi="Verdana"/>
          <w:i/>
        </w:rPr>
        <w:t>de</w:t>
      </w:r>
      <w:r>
        <w:rPr>
          <w:rFonts w:ascii="Verdana" w:hAnsi="Verdana"/>
          <w:i/>
          <w:spacing w:val="-19"/>
        </w:rPr>
        <w:t xml:space="preserve"> </w:t>
      </w:r>
      <w:r>
        <w:rPr>
          <w:rFonts w:ascii="Verdana" w:hAnsi="Verdana"/>
          <w:i/>
        </w:rPr>
        <w:t>manera</w:t>
      </w:r>
      <w:r>
        <w:rPr>
          <w:rFonts w:ascii="Verdana" w:hAnsi="Verdana"/>
          <w:i/>
          <w:spacing w:val="-18"/>
        </w:rPr>
        <w:t xml:space="preserve"> </w:t>
      </w:r>
      <w:r>
        <w:rPr>
          <w:rFonts w:ascii="Verdana" w:hAnsi="Verdana"/>
          <w:i/>
        </w:rPr>
        <w:t>oportuna,</w:t>
      </w:r>
      <w:r>
        <w:rPr>
          <w:rFonts w:ascii="Verdana" w:hAnsi="Verdana"/>
          <w:i/>
          <w:spacing w:val="-18"/>
        </w:rPr>
        <w:t xml:space="preserve"> </w:t>
      </w:r>
      <w:r>
        <w:rPr>
          <w:rFonts w:ascii="Verdana" w:hAnsi="Verdana"/>
          <w:i/>
        </w:rPr>
        <w:t>en</w:t>
      </w:r>
      <w:r>
        <w:rPr>
          <w:rFonts w:ascii="Verdana" w:hAnsi="Verdana"/>
          <w:i/>
          <w:spacing w:val="-17"/>
        </w:rPr>
        <w:t xml:space="preserve"> </w:t>
      </w:r>
      <w:r>
        <w:rPr>
          <w:rFonts w:ascii="Verdana" w:hAnsi="Verdana"/>
          <w:i/>
        </w:rPr>
        <w:t>calidad</w:t>
      </w:r>
      <w:r>
        <w:rPr>
          <w:rFonts w:ascii="Verdana" w:hAnsi="Verdana"/>
          <w:i/>
          <w:spacing w:val="-18"/>
        </w:rPr>
        <w:t xml:space="preserve"> </w:t>
      </w:r>
      <w:r>
        <w:rPr>
          <w:rFonts w:ascii="Verdana" w:hAnsi="Verdana"/>
          <w:i/>
        </w:rPr>
        <w:t>e</w:t>
      </w:r>
      <w:r>
        <w:rPr>
          <w:rFonts w:ascii="Verdana" w:hAnsi="Verdana"/>
          <w:i/>
          <w:spacing w:val="-19"/>
        </w:rPr>
        <w:t xml:space="preserve"> </w:t>
      </w:r>
      <w:r>
        <w:rPr>
          <w:rFonts w:ascii="Verdana" w:hAnsi="Verdana"/>
          <w:i/>
        </w:rPr>
        <w:t>integridad,</w:t>
      </w:r>
      <w:r>
        <w:rPr>
          <w:rFonts w:ascii="Verdana" w:hAnsi="Verdana"/>
          <w:i/>
          <w:spacing w:val="-18"/>
        </w:rPr>
        <w:t xml:space="preserve"> </w:t>
      </w:r>
      <w:proofErr w:type="gramStart"/>
      <w:r>
        <w:rPr>
          <w:rFonts w:ascii="Verdana" w:hAnsi="Verdana"/>
          <w:i/>
        </w:rPr>
        <w:t xml:space="preserve">de </w:t>
      </w:r>
      <w:r>
        <w:rPr>
          <w:rFonts w:ascii="Verdana" w:hAnsi="Verdana"/>
          <w:i/>
          <w:spacing w:val="-4"/>
        </w:rPr>
        <w:t>acuerdo</w:t>
      </w:r>
      <w:r>
        <w:rPr>
          <w:rFonts w:ascii="Verdana" w:hAnsi="Verdana"/>
          <w:i/>
          <w:spacing w:val="-10"/>
        </w:rPr>
        <w:t xml:space="preserve"> </w:t>
      </w:r>
      <w:r>
        <w:rPr>
          <w:rFonts w:ascii="Verdana" w:hAnsi="Verdana"/>
          <w:i/>
          <w:spacing w:val="-4"/>
        </w:rPr>
        <w:t>a</w:t>
      </w:r>
      <w:proofErr w:type="gramEnd"/>
      <w:r>
        <w:rPr>
          <w:rFonts w:ascii="Verdana" w:hAnsi="Verdana"/>
          <w:i/>
          <w:spacing w:val="-9"/>
        </w:rPr>
        <w:t xml:space="preserve"> </w:t>
      </w:r>
      <w:r>
        <w:rPr>
          <w:rFonts w:ascii="Verdana" w:hAnsi="Verdana"/>
          <w:i/>
          <w:spacing w:val="-4"/>
        </w:rPr>
        <w:t>los</w:t>
      </w:r>
      <w:r>
        <w:rPr>
          <w:rFonts w:ascii="Verdana" w:hAnsi="Verdana"/>
          <w:i/>
          <w:spacing w:val="-9"/>
        </w:rPr>
        <w:t xml:space="preserve"> </w:t>
      </w:r>
      <w:r>
        <w:rPr>
          <w:rFonts w:ascii="Verdana" w:hAnsi="Verdana"/>
          <w:i/>
          <w:spacing w:val="-4"/>
        </w:rPr>
        <w:t>formatos</w:t>
      </w:r>
      <w:r>
        <w:rPr>
          <w:rFonts w:ascii="Verdana" w:hAnsi="Verdana"/>
          <w:i/>
          <w:spacing w:val="-9"/>
        </w:rPr>
        <w:t xml:space="preserve"> </w:t>
      </w:r>
      <w:r>
        <w:rPr>
          <w:rFonts w:ascii="Verdana" w:hAnsi="Verdana"/>
          <w:i/>
          <w:spacing w:val="-4"/>
        </w:rPr>
        <w:t>y/o</w:t>
      </w:r>
      <w:r>
        <w:rPr>
          <w:rFonts w:ascii="Verdana" w:hAnsi="Verdana"/>
          <w:i/>
          <w:spacing w:val="-10"/>
        </w:rPr>
        <w:t xml:space="preserve"> </w:t>
      </w:r>
      <w:r>
        <w:rPr>
          <w:rFonts w:ascii="Verdana" w:hAnsi="Verdana"/>
          <w:i/>
          <w:spacing w:val="-4"/>
        </w:rPr>
        <w:t>sistemas</w:t>
      </w:r>
      <w:r>
        <w:rPr>
          <w:rFonts w:ascii="Verdana" w:hAnsi="Verdana"/>
          <w:i/>
          <w:spacing w:val="-9"/>
        </w:rPr>
        <w:t xml:space="preserve"> </w:t>
      </w:r>
      <w:r>
        <w:rPr>
          <w:rFonts w:ascii="Verdana" w:hAnsi="Verdana"/>
          <w:i/>
          <w:spacing w:val="-4"/>
        </w:rPr>
        <w:t>definidos</w:t>
      </w:r>
      <w:r>
        <w:rPr>
          <w:rFonts w:ascii="Verdana" w:hAnsi="Verdana"/>
          <w:i/>
          <w:spacing w:val="-9"/>
        </w:rPr>
        <w:t xml:space="preserve"> </w:t>
      </w:r>
      <w:r>
        <w:rPr>
          <w:rFonts w:ascii="Verdana" w:hAnsi="Verdana"/>
          <w:i/>
          <w:spacing w:val="-4"/>
        </w:rPr>
        <w:t>por</w:t>
      </w:r>
      <w:r>
        <w:rPr>
          <w:rFonts w:ascii="Verdana" w:hAnsi="Verdana"/>
          <w:i/>
          <w:spacing w:val="-8"/>
        </w:rPr>
        <w:t xml:space="preserve"> </w:t>
      </w:r>
      <w:r>
        <w:rPr>
          <w:rFonts w:ascii="Verdana" w:hAnsi="Verdana"/>
          <w:i/>
          <w:spacing w:val="-4"/>
        </w:rPr>
        <w:t>la</w:t>
      </w:r>
      <w:r>
        <w:rPr>
          <w:rFonts w:ascii="Verdana" w:hAnsi="Verdana"/>
          <w:i/>
          <w:spacing w:val="-11"/>
        </w:rPr>
        <w:t xml:space="preserve"> </w:t>
      </w:r>
      <w:r>
        <w:rPr>
          <w:rFonts w:ascii="Verdana" w:hAnsi="Verdana"/>
          <w:i/>
          <w:spacing w:val="-4"/>
        </w:rPr>
        <w:t>Unidad</w:t>
      </w:r>
      <w:r>
        <w:rPr>
          <w:rFonts w:ascii="Verdana" w:hAnsi="Verdana"/>
          <w:i/>
          <w:spacing w:val="-9"/>
        </w:rPr>
        <w:t xml:space="preserve"> </w:t>
      </w:r>
      <w:r>
        <w:rPr>
          <w:rFonts w:ascii="Verdana" w:hAnsi="Verdana"/>
          <w:i/>
          <w:spacing w:val="-4"/>
        </w:rPr>
        <w:t>Técnica</w:t>
      </w:r>
      <w:r>
        <w:rPr>
          <w:rFonts w:ascii="Verdana" w:hAnsi="Verdana"/>
          <w:i/>
          <w:spacing w:val="-9"/>
        </w:rPr>
        <w:t xml:space="preserve"> </w:t>
      </w:r>
      <w:r>
        <w:rPr>
          <w:rFonts w:ascii="Verdana" w:hAnsi="Verdana"/>
          <w:i/>
          <w:spacing w:val="-4"/>
        </w:rPr>
        <w:t>de</w:t>
      </w:r>
      <w:r>
        <w:rPr>
          <w:rFonts w:ascii="Verdana" w:hAnsi="Verdana"/>
          <w:i/>
          <w:spacing w:val="-10"/>
        </w:rPr>
        <w:t xml:space="preserve"> </w:t>
      </w:r>
      <w:r>
        <w:rPr>
          <w:rFonts w:ascii="Verdana" w:hAnsi="Verdana"/>
          <w:i/>
          <w:spacing w:val="-4"/>
        </w:rPr>
        <w:t xml:space="preserve">SernamEG </w:t>
      </w:r>
      <w:r>
        <w:rPr>
          <w:rFonts w:ascii="Verdana" w:hAnsi="Verdana"/>
          <w:i/>
        </w:rPr>
        <w:t>y con la frecuencia establecida por ella. 9. La Entidad Ejecutora se obliga a registrar</w:t>
      </w:r>
      <w:r>
        <w:rPr>
          <w:rFonts w:ascii="Verdana" w:hAnsi="Verdana"/>
          <w:i/>
          <w:spacing w:val="-17"/>
        </w:rPr>
        <w:t xml:space="preserve"> </w:t>
      </w:r>
      <w:r>
        <w:rPr>
          <w:rFonts w:ascii="Verdana" w:hAnsi="Verdana"/>
          <w:i/>
        </w:rPr>
        <w:t>los</w:t>
      </w:r>
      <w:r>
        <w:rPr>
          <w:rFonts w:ascii="Verdana" w:hAnsi="Verdana"/>
          <w:i/>
          <w:spacing w:val="-17"/>
        </w:rPr>
        <w:t xml:space="preserve"> </w:t>
      </w:r>
      <w:r>
        <w:rPr>
          <w:rFonts w:ascii="Verdana" w:hAnsi="Verdana"/>
          <w:i/>
        </w:rPr>
        <w:t>datos</w:t>
      </w:r>
      <w:r>
        <w:rPr>
          <w:rFonts w:ascii="Verdana" w:hAnsi="Verdana"/>
          <w:i/>
          <w:spacing w:val="-16"/>
        </w:rPr>
        <w:t xml:space="preserve"> </w:t>
      </w:r>
      <w:r>
        <w:rPr>
          <w:rFonts w:ascii="Verdana" w:hAnsi="Verdana"/>
          <w:i/>
        </w:rPr>
        <w:t>de</w:t>
      </w:r>
      <w:r>
        <w:rPr>
          <w:rFonts w:ascii="Verdana" w:hAnsi="Verdana"/>
          <w:i/>
          <w:spacing w:val="-18"/>
        </w:rPr>
        <w:t xml:space="preserve"> </w:t>
      </w:r>
      <w:r>
        <w:rPr>
          <w:rFonts w:ascii="Verdana" w:hAnsi="Verdana"/>
          <w:i/>
        </w:rPr>
        <w:t>las</w:t>
      </w:r>
      <w:r>
        <w:rPr>
          <w:rFonts w:ascii="Verdana" w:hAnsi="Verdana"/>
          <w:i/>
          <w:spacing w:val="-16"/>
        </w:rPr>
        <w:t xml:space="preserve"> </w:t>
      </w:r>
      <w:r>
        <w:rPr>
          <w:rFonts w:ascii="Verdana" w:hAnsi="Verdana"/>
          <w:i/>
        </w:rPr>
        <w:t>participantes</w:t>
      </w:r>
      <w:r>
        <w:rPr>
          <w:rFonts w:ascii="Verdana" w:hAnsi="Verdana"/>
          <w:i/>
          <w:spacing w:val="-16"/>
        </w:rPr>
        <w:t xml:space="preserve"> </w:t>
      </w:r>
      <w:r>
        <w:rPr>
          <w:rFonts w:ascii="Verdana" w:hAnsi="Verdana"/>
          <w:i/>
        </w:rPr>
        <w:t>del</w:t>
      </w:r>
      <w:r>
        <w:rPr>
          <w:rFonts w:ascii="Verdana" w:hAnsi="Verdana"/>
          <w:i/>
          <w:spacing w:val="-16"/>
        </w:rPr>
        <w:t xml:space="preserve"> </w:t>
      </w:r>
      <w:r>
        <w:rPr>
          <w:rFonts w:ascii="Verdana" w:hAnsi="Verdana"/>
          <w:i/>
        </w:rPr>
        <w:t>Programa</w:t>
      </w:r>
      <w:r>
        <w:rPr>
          <w:rFonts w:ascii="Verdana" w:hAnsi="Verdana"/>
          <w:i/>
          <w:spacing w:val="-17"/>
        </w:rPr>
        <w:t xml:space="preserve"> </w:t>
      </w:r>
      <w:r>
        <w:rPr>
          <w:rFonts w:ascii="Verdana" w:hAnsi="Verdana"/>
          <w:i/>
        </w:rPr>
        <w:t>en</w:t>
      </w:r>
      <w:r>
        <w:rPr>
          <w:rFonts w:ascii="Verdana" w:hAnsi="Verdana"/>
          <w:i/>
          <w:spacing w:val="-16"/>
        </w:rPr>
        <w:t xml:space="preserve"> </w:t>
      </w:r>
      <w:r>
        <w:rPr>
          <w:rFonts w:ascii="Verdana" w:hAnsi="Verdana"/>
          <w:i/>
        </w:rPr>
        <w:t>el</w:t>
      </w:r>
      <w:r>
        <w:rPr>
          <w:rFonts w:ascii="Verdana" w:hAnsi="Verdana"/>
          <w:i/>
          <w:spacing w:val="-17"/>
        </w:rPr>
        <w:t xml:space="preserve"> </w:t>
      </w:r>
      <w:r>
        <w:rPr>
          <w:rFonts w:ascii="Verdana" w:hAnsi="Verdana"/>
          <w:i/>
        </w:rPr>
        <w:t>Sistema</w:t>
      </w:r>
      <w:r>
        <w:rPr>
          <w:rFonts w:ascii="Verdana" w:hAnsi="Verdana"/>
          <w:i/>
          <w:spacing w:val="-16"/>
        </w:rPr>
        <w:t xml:space="preserve"> </w:t>
      </w:r>
      <w:r>
        <w:rPr>
          <w:rFonts w:ascii="Verdana" w:hAnsi="Verdana"/>
          <w:i/>
        </w:rPr>
        <w:t>de</w:t>
      </w:r>
      <w:r>
        <w:rPr>
          <w:rFonts w:ascii="Verdana" w:hAnsi="Verdana"/>
          <w:i/>
          <w:spacing w:val="-18"/>
        </w:rPr>
        <w:t xml:space="preserve"> </w:t>
      </w:r>
      <w:r>
        <w:rPr>
          <w:rFonts w:ascii="Verdana" w:hAnsi="Verdana"/>
          <w:i/>
        </w:rPr>
        <w:t>Gestión</w:t>
      </w:r>
      <w:r>
        <w:rPr>
          <w:rFonts w:ascii="Verdana" w:hAnsi="Verdana"/>
          <w:i/>
          <w:spacing w:val="-16"/>
        </w:rPr>
        <w:t xml:space="preserve"> </w:t>
      </w:r>
      <w:r>
        <w:rPr>
          <w:rFonts w:ascii="Verdana" w:hAnsi="Verdana"/>
          <w:i/>
        </w:rPr>
        <w:t xml:space="preserve">de Programas (SGP) o en las Plataformas Informáticas definidas y vigentes por SernamEG y a mantenerlos permanentemente actualizados, conforme a los </w:t>
      </w:r>
      <w:r>
        <w:rPr>
          <w:rFonts w:ascii="Verdana" w:hAnsi="Verdana"/>
          <w:i/>
          <w:spacing w:val="-4"/>
        </w:rPr>
        <w:t>instructivos</w:t>
      </w:r>
      <w:r>
        <w:rPr>
          <w:rFonts w:ascii="Verdana" w:hAnsi="Verdana"/>
          <w:i/>
          <w:spacing w:val="-10"/>
        </w:rPr>
        <w:t xml:space="preserve"> </w:t>
      </w:r>
      <w:r>
        <w:rPr>
          <w:rFonts w:ascii="Verdana" w:hAnsi="Verdana"/>
          <w:i/>
          <w:spacing w:val="-4"/>
        </w:rPr>
        <w:t>generales</w:t>
      </w:r>
      <w:r>
        <w:rPr>
          <w:rFonts w:ascii="Verdana" w:hAnsi="Verdana"/>
          <w:i/>
          <w:spacing w:val="-10"/>
        </w:rPr>
        <w:t xml:space="preserve"> </w:t>
      </w:r>
      <w:r>
        <w:rPr>
          <w:rFonts w:ascii="Verdana" w:hAnsi="Verdana"/>
          <w:i/>
          <w:spacing w:val="-4"/>
        </w:rPr>
        <w:t>y/o</w:t>
      </w:r>
      <w:r>
        <w:rPr>
          <w:rFonts w:ascii="Verdana" w:hAnsi="Verdana"/>
          <w:i/>
          <w:spacing w:val="-13"/>
        </w:rPr>
        <w:t xml:space="preserve"> </w:t>
      </w:r>
      <w:r>
        <w:rPr>
          <w:rFonts w:ascii="Verdana" w:hAnsi="Verdana"/>
          <w:i/>
          <w:spacing w:val="-4"/>
        </w:rPr>
        <w:t>especiales</w:t>
      </w:r>
      <w:r>
        <w:rPr>
          <w:rFonts w:ascii="Verdana" w:hAnsi="Verdana"/>
          <w:i/>
          <w:spacing w:val="-12"/>
        </w:rPr>
        <w:t xml:space="preserve"> </w:t>
      </w:r>
      <w:r>
        <w:rPr>
          <w:rFonts w:ascii="Verdana" w:hAnsi="Verdana"/>
          <w:i/>
          <w:spacing w:val="-4"/>
        </w:rPr>
        <w:t>que</w:t>
      </w:r>
      <w:r>
        <w:rPr>
          <w:rFonts w:ascii="Verdana" w:hAnsi="Verdana"/>
          <w:i/>
          <w:spacing w:val="-11"/>
        </w:rPr>
        <w:t xml:space="preserve"> </w:t>
      </w:r>
      <w:r>
        <w:rPr>
          <w:rFonts w:ascii="Verdana" w:hAnsi="Verdana"/>
          <w:i/>
          <w:spacing w:val="-4"/>
        </w:rPr>
        <w:t>dicten</w:t>
      </w:r>
      <w:r>
        <w:rPr>
          <w:rFonts w:ascii="Verdana" w:hAnsi="Verdana"/>
          <w:i/>
          <w:spacing w:val="-11"/>
        </w:rPr>
        <w:t xml:space="preserve"> </w:t>
      </w:r>
      <w:r>
        <w:rPr>
          <w:rFonts w:ascii="Verdana" w:hAnsi="Verdana"/>
          <w:i/>
          <w:spacing w:val="-4"/>
        </w:rPr>
        <w:t>las</w:t>
      </w:r>
      <w:r>
        <w:rPr>
          <w:rFonts w:ascii="Verdana" w:hAnsi="Verdana"/>
          <w:i/>
          <w:spacing w:val="-10"/>
        </w:rPr>
        <w:t xml:space="preserve"> </w:t>
      </w:r>
      <w:r>
        <w:rPr>
          <w:rFonts w:ascii="Verdana" w:hAnsi="Verdana"/>
          <w:i/>
          <w:spacing w:val="-4"/>
        </w:rPr>
        <w:t>autoridades</w:t>
      </w:r>
      <w:r>
        <w:rPr>
          <w:rFonts w:ascii="Verdana" w:hAnsi="Verdana"/>
          <w:i/>
          <w:spacing w:val="-10"/>
        </w:rPr>
        <w:t xml:space="preserve"> </w:t>
      </w:r>
      <w:r>
        <w:rPr>
          <w:rFonts w:ascii="Verdana" w:hAnsi="Verdana"/>
          <w:i/>
          <w:spacing w:val="-4"/>
        </w:rPr>
        <w:t>del</w:t>
      </w:r>
      <w:r>
        <w:rPr>
          <w:rFonts w:ascii="Verdana" w:hAnsi="Verdana"/>
          <w:i/>
          <w:spacing w:val="-10"/>
        </w:rPr>
        <w:t xml:space="preserve"> </w:t>
      </w:r>
      <w:r>
        <w:rPr>
          <w:rFonts w:ascii="Verdana" w:hAnsi="Verdana"/>
          <w:i/>
          <w:spacing w:val="-4"/>
        </w:rPr>
        <w:t>Servicio,</w:t>
      </w:r>
      <w:r>
        <w:rPr>
          <w:rFonts w:ascii="Verdana" w:hAnsi="Verdana"/>
          <w:i/>
          <w:spacing w:val="-10"/>
        </w:rPr>
        <w:t xml:space="preserve"> </w:t>
      </w:r>
      <w:r>
        <w:rPr>
          <w:rFonts w:ascii="Verdana" w:hAnsi="Verdana"/>
          <w:i/>
          <w:spacing w:val="-4"/>
        </w:rPr>
        <w:t xml:space="preserve">como </w:t>
      </w:r>
      <w:r>
        <w:rPr>
          <w:rFonts w:ascii="Verdana" w:hAnsi="Verdana"/>
          <w:i/>
        </w:rPr>
        <w:t xml:space="preserve">también, velar por la consistencia entre la cobertura declarada en el proyecto comunal aprobado y lo registrado en el sistema. 10. SernamEG cuenta con un </w:t>
      </w:r>
      <w:r>
        <w:rPr>
          <w:rFonts w:ascii="Verdana" w:hAnsi="Verdana"/>
          <w:i/>
          <w:spacing w:val="-2"/>
        </w:rPr>
        <w:t>software</w:t>
      </w:r>
      <w:r>
        <w:rPr>
          <w:rFonts w:ascii="Verdana" w:hAnsi="Verdana"/>
          <w:i/>
          <w:spacing w:val="-13"/>
        </w:rPr>
        <w:t xml:space="preserve"> </w:t>
      </w:r>
      <w:r>
        <w:rPr>
          <w:rFonts w:ascii="Verdana" w:hAnsi="Verdana"/>
          <w:i/>
          <w:spacing w:val="-2"/>
        </w:rPr>
        <w:t>de</w:t>
      </w:r>
      <w:r>
        <w:rPr>
          <w:rFonts w:ascii="Verdana" w:hAnsi="Verdana"/>
          <w:i/>
          <w:spacing w:val="-12"/>
        </w:rPr>
        <w:t xml:space="preserve"> </w:t>
      </w:r>
      <w:r>
        <w:rPr>
          <w:rFonts w:ascii="Verdana" w:hAnsi="Verdana"/>
          <w:i/>
          <w:spacing w:val="-2"/>
        </w:rPr>
        <w:t>Desarrollo</w:t>
      </w:r>
      <w:r>
        <w:rPr>
          <w:rFonts w:ascii="Verdana" w:hAnsi="Verdana"/>
          <w:i/>
          <w:spacing w:val="-12"/>
        </w:rPr>
        <w:t xml:space="preserve"> </w:t>
      </w:r>
      <w:r>
        <w:rPr>
          <w:rFonts w:ascii="Verdana" w:hAnsi="Verdana"/>
          <w:i/>
          <w:spacing w:val="-2"/>
        </w:rPr>
        <w:t>informático,</w:t>
      </w:r>
      <w:r>
        <w:rPr>
          <w:rFonts w:ascii="Verdana" w:hAnsi="Verdana"/>
          <w:i/>
          <w:spacing w:val="-10"/>
        </w:rPr>
        <w:t xml:space="preserve"> </w:t>
      </w:r>
      <w:r>
        <w:rPr>
          <w:rFonts w:ascii="Verdana" w:hAnsi="Verdana"/>
          <w:i/>
          <w:spacing w:val="-2"/>
        </w:rPr>
        <w:t>actualmente</w:t>
      </w:r>
      <w:r>
        <w:rPr>
          <w:rFonts w:ascii="Verdana" w:hAnsi="Verdana"/>
          <w:i/>
          <w:spacing w:val="-12"/>
        </w:rPr>
        <w:t xml:space="preserve"> </w:t>
      </w:r>
      <w:r>
        <w:rPr>
          <w:rFonts w:ascii="Verdana" w:hAnsi="Verdana"/>
          <w:i/>
          <w:spacing w:val="-2"/>
        </w:rPr>
        <w:t>denominado</w:t>
      </w:r>
      <w:r>
        <w:rPr>
          <w:rFonts w:ascii="Verdana" w:hAnsi="Verdana"/>
          <w:i/>
          <w:spacing w:val="-11"/>
        </w:rPr>
        <w:t xml:space="preserve"> </w:t>
      </w:r>
      <w:r>
        <w:rPr>
          <w:rFonts w:ascii="Verdana" w:hAnsi="Verdana"/>
          <w:i/>
          <w:spacing w:val="-2"/>
        </w:rPr>
        <w:t>Sistema</w:t>
      </w:r>
      <w:r>
        <w:rPr>
          <w:rFonts w:ascii="Verdana" w:hAnsi="Verdana"/>
          <w:i/>
          <w:spacing w:val="-11"/>
        </w:rPr>
        <w:t xml:space="preserve"> </w:t>
      </w:r>
      <w:r>
        <w:rPr>
          <w:rFonts w:ascii="Verdana" w:hAnsi="Verdana"/>
          <w:i/>
          <w:spacing w:val="-2"/>
        </w:rPr>
        <w:t>de</w:t>
      </w:r>
      <w:r>
        <w:rPr>
          <w:rFonts w:ascii="Verdana" w:hAnsi="Verdana"/>
          <w:i/>
          <w:spacing w:val="-12"/>
        </w:rPr>
        <w:t xml:space="preserve"> </w:t>
      </w:r>
      <w:r>
        <w:rPr>
          <w:rFonts w:ascii="Verdana" w:hAnsi="Verdana"/>
          <w:i/>
          <w:spacing w:val="-2"/>
        </w:rPr>
        <w:t xml:space="preserve">Gestión </w:t>
      </w:r>
      <w:r>
        <w:rPr>
          <w:rFonts w:ascii="Verdana" w:hAnsi="Verdana"/>
          <w:i/>
        </w:rPr>
        <w:t>de</w:t>
      </w:r>
      <w:r>
        <w:rPr>
          <w:rFonts w:ascii="Verdana" w:hAnsi="Verdana"/>
          <w:i/>
          <w:spacing w:val="-14"/>
        </w:rPr>
        <w:t xml:space="preserve"> </w:t>
      </w:r>
      <w:r>
        <w:rPr>
          <w:rFonts w:ascii="Verdana" w:hAnsi="Verdana"/>
          <w:i/>
        </w:rPr>
        <w:t>Programas</w:t>
      </w:r>
      <w:r>
        <w:rPr>
          <w:rFonts w:ascii="Verdana" w:hAnsi="Verdana"/>
          <w:i/>
          <w:spacing w:val="-14"/>
        </w:rPr>
        <w:t xml:space="preserve"> </w:t>
      </w:r>
      <w:r>
        <w:rPr>
          <w:rFonts w:ascii="Verdana" w:hAnsi="Verdana"/>
          <w:i/>
        </w:rPr>
        <w:t>(SGP)</w:t>
      </w:r>
      <w:r>
        <w:rPr>
          <w:rFonts w:ascii="Verdana" w:hAnsi="Verdana"/>
          <w:i/>
          <w:spacing w:val="-14"/>
        </w:rPr>
        <w:t xml:space="preserve"> </w:t>
      </w:r>
      <w:r>
        <w:rPr>
          <w:rFonts w:ascii="Verdana" w:hAnsi="Verdana"/>
          <w:i/>
        </w:rPr>
        <w:t>para</w:t>
      </w:r>
      <w:r>
        <w:rPr>
          <w:rFonts w:ascii="Verdana" w:hAnsi="Verdana"/>
          <w:i/>
          <w:spacing w:val="-14"/>
        </w:rPr>
        <w:t xml:space="preserve"> </w:t>
      </w:r>
      <w:r>
        <w:rPr>
          <w:rFonts w:ascii="Verdana" w:hAnsi="Verdana"/>
          <w:i/>
        </w:rPr>
        <w:t>almacenar</w:t>
      </w:r>
      <w:r>
        <w:rPr>
          <w:rFonts w:ascii="Verdana" w:hAnsi="Verdana"/>
          <w:i/>
          <w:spacing w:val="-12"/>
        </w:rPr>
        <w:t xml:space="preserve"> </w:t>
      </w:r>
      <w:r>
        <w:rPr>
          <w:rFonts w:ascii="Verdana" w:hAnsi="Verdana"/>
          <w:i/>
        </w:rPr>
        <w:t>y</w:t>
      </w:r>
      <w:r>
        <w:rPr>
          <w:rFonts w:ascii="Verdana" w:hAnsi="Verdana"/>
          <w:i/>
          <w:spacing w:val="-13"/>
        </w:rPr>
        <w:t xml:space="preserve"> </w:t>
      </w:r>
      <w:r>
        <w:rPr>
          <w:rFonts w:ascii="Verdana" w:hAnsi="Verdana"/>
          <w:i/>
        </w:rPr>
        <w:t>administrar</w:t>
      </w:r>
      <w:r>
        <w:rPr>
          <w:rFonts w:ascii="Verdana" w:hAnsi="Verdana"/>
          <w:i/>
          <w:spacing w:val="-13"/>
        </w:rPr>
        <w:t xml:space="preserve"> </w:t>
      </w:r>
      <w:r>
        <w:rPr>
          <w:rFonts w:ascii="Verdana" w:hAnsi="Verdana"/>
          <w:i/>
        </w:rPr>
        <w:t>información</w:t>
      </w:r>
      <w:r>
        <w:rPr>
          <w:rFonts w:ascii="Verdana" w:hAnsi="Verdana"/>
          <w:i/>
          <w:spacing w:val="-13"/>
        </w:rPr>
        <w:t xml:space="preserve"> </w:t>
      </w:r>
      <w:r>
        <w:rPr>
          <w:rFonts w:ascii="Verdana" w:hAnsi="Verdana"/>
          <w:i/>
        </w:rPr>
        <w:t>del</w:t>
      </w:r>
      <w:r>
        <w:rPr>
          <w:rFonts w:ascii="Verdana" w:hAnsi="Verdana"/>
          <w:i/>
          <w:spacing w:val="-14"/>
        </w:rPr>
        <w:t xml:space="preserve"> </w:t>
      </w:r>
      <w:r>
        <w:rPr>
          <w:rFonts w:ascii="Verdana" w:hAnsi="Verdana"/>
          <w:i/>
        </w:rPr>
        <w:t>Programa;</w:t>
      </w:r>
      <w:r>
        <w:rPr>
          <w:rFonts w:ascii="Verdana" w:hAnsi="Verdana"/>
          <w:i/>
          <w:spacing w:val="-14"/>
        </w:rPr>
        <w:t xml:space="preserve"> </w:t>
      </w:r>
      <w:r>
        <w:rPr>
          <w:rFonts w:ascii="Verdana" w:hAnsi="Verdana"/>
          <w:i/>
        </w:rPr>
        <w:t>la responsabilidad</w:t>
      </w:r>
      <w:r>
        <w:rPr>
          <w:rFonts w:ascii="Verdana" w:hAnsi="Verdana"/>
          <w:i/>
          <w:spacing w:val="-15"/>
        </w:rPr>
        <w:t xml:space="preserve"> </w:t>
      </w:r>
      <w:r>
        <w:rPr>
          <w:rFonts w:ascii="Verdana" w:hAnsi="Verdana"/>
          <w:i/>
        </w:rPr>
        <w:t>del</w:t>
      </w:r>
      <w:r>
        <w:rPr>
          <w:rFonts w:ascii="Verdana" w:hAnsi="Verdana"/>
          <w:i/>
          <w:spacing w:val="-16"/>
        </w:rPr>
        <w:t xml:space="preserve"> </w:t>
      </w:r>
      <w:r>
        <w:rPr>
          <w:rFonts w:ascii="Verdana" w:hAnsi="Verdana"/>
          <w:i/>
        </w:rPr>
        <w:t>registro</w:t>
      </w:r>
      <w:r>
        <w:rPr>
          <w:rFonts w:ascii="Verdana" w:hAnsi="Verdana"/>
          <w:i/>
          <w:spacing w:val="-16"/>
        </w:rPr>
        <w:t xml:space="preserve"> </w:t>
      </w:r>
      <w:r>
        <w:rPr>
          <w:rFonts w:ascii="Verdana" w:hAnsi="Verdana"/>
          <w:i/>
        </w:rPr>
        <w:t>oportuno</w:t>
      </w:r>
      <w:r>
        <w:rPr>
          <w:rFonts w:ascii="Verdana" w:hAnsi="Verdana"/>
          <w:i/>
          <w:spacing w:val="-16"/>
        </w:rPr>
        <w:t xml:space="preserve"> </w:t>
      </w:r>
      <w:r>
        <w:rPr>
          <w:rFonts w:ascii="Verdana" w:hAnsi="Verdana"/>
          <w:i/>
        </w:rPr>
        <w:t>y</w:t>
      </w:r>
      <w:r>
        <w:rPr>
          <w:rFonts w:ascii="Verdana" w:hAnsi="Verdana"/>
          <w:i/>
          <w:spacing w:val="-15"/>
        </w:rPr>
        <w:t xml:space="preserve"> </w:t>
      </w:r>
      <w:r>
        <w:rPr>
          <w:rFonts w:ascii="Verdana" w:hAnsi="Verdana"/>
          <w:i/>
        </w:rPr>
        <w:t>veraz</w:t>
      </w:r>
      <w:r>
        <w:rPr>
          <w:rFonts w:ascii="Verdana" w:hAnsi="Verdana"/>
          <w:i/>
          <w:spacing w:val="-15"/>
        </w:rPr>
        <w:t xml:space="preserve"> </w:t>
      </w:r>
      <w:r>
        <w:rPr>
          <w:rFonts w:ascii="Verdana" w:hAnsi="Verdana"/>
          <w:i/>
        </w:rPr>
        <w:t>de</w:t>
      </w:r>
      <w:r>
        <w:rPr>
          <w:rFonts w:ascii="Verdana" w:hAnsi="Verdana"/>
          <w:i/>
          <w:spacing w:val="-18"/>
        </w:rPr>
        <w:t xml:space="preserve"> </w:t>
      </w:r>
      <w:r>
        <w:rPr>
          <w:rFonts w:ascii="Verdana" w:hAnsi="Verdana"/>
          <w:i/>
        </w:rPr>
        <w:t>esta</w:t>
      </w:r>
      <w:r>
        <w:rPr>
          <w:rFonts w:ascii="Verdana" w:hAnsi="Verdana"/>
          <w:i/>
          <w:spacing w:val="-15"/>
        </w:rPr>
        <w:t xml:space="preserve"> </w:t>
      </w:r>
      <w:r>
        <w:rPr>
          <w:rFonts w:ascii="Verdana" w:hAnsi="Verdana"/>
          <w:i/>
        </w:rPr>
        <w:t>información</w:t>
      </w:r>
      <w:r>
        <w:rPr>
          <w:rFonts w:ascii="Verdana" w:hAnsi="Verdana"/>
          <w:i/>
          <w:spacing w:val="-16"/>
        </w:rPr>
        <w:t xml:space="preserve"> </w:t>
      </w:r>
      <w:r>
        <w:rPr>
          <w:rFonts w:ascii="Verdana" w:hAnsi="Verdana"/>
          <w:i/>
        </w:rPr>
        <w:t>estará</w:t>
      </w:r>
      <w:r>
        <w:rPr>
          <w:rFonts w:ascii="Verdana" w:hAnsi="Verdana"/>
          <w:i/>
          <w:spacing w:val="-15"/>
        </w:rPr>
        <w:t xml:space="preserve"> </w:t>
      </w:r>
      <w:r>
        <w:rPr>
          <w:rFonts w:ascii="Verdana" w:hAnsi="Verdana"/>
          <w:i/>
        </w:rPr>
        <w:t>a</w:t>
      </w:r>
      <w:r>
        <w:rPr>
          <w:rFonts w:ascii="Verdana" w:hAnsi="Verdana"/>
          <w:i/>
          <w:spacing w:val="-17"/>
        </w:rPr>
        <w:t xml:space="preserve"> </w:t>
      </w:r>
      <w:r>
        <w:rPr>
          <w:rFonts w:ascii="Verdana" w:hAnsi="Verdana"/>
          <w:i/>
        </w:rPr>
        <w:t>cargo de</w:t>
      </w:r>
      <w:r>
        <w:rPr>
          <w:rFonts w:ascii="Verdana" w:hAnsi="Verdana"/>
          <w:i/>
          <w:spacing w:val="-8"/>
        </w:rPr>
        <w:t xml:space="preserve"> </w:t>
      </w:r>
      <w:r>
        <w:rPr>
          <w:rFonts w:ascii="Verdana" w:hAnsi="Verdana"/>
          <w:i/>
        </w:rPr>
        <w:t>la</w:t>
      </w:r>
      <w:r>
        <w:rPr>
          <w:rFonts w:ascii="Verdana" w:hAnsi="Verdana"/>
          <w:i/>
          <w:spacing w:val="-8"/>
        </w:rPr>
        <w:t xml:space="preserve"> </w:t>
      </w:r>
      <w:r>
        <w:rPr>
          <w:rFonts w:ascii="Verdana" w:hAnsi="Verdana"/>
          <w:i/>
        </w:rPr>
        <w:t>persona</w:t>
      </w:r>
      <w:r>
        <w:rPr>
          <w:rFonts w:ascii="Verdana" w:hAnsi="Verdana"/>
          <w:i/>
          <w:spacing w:val="-6"/>
        </w:rPr>
        <w:t xml:space="preserve"> </w:t>
      </w:r>
      <w:r>
        <w:rPr>
          <w:rFonts w:ascii="Verdana" w:hAnsi="Verdana"/>
          <w:i/>
        </w:rPr>
        <w:t>que</w:t>
      </w:r>
      <w:r>
        <w:rPr>
          <w:rFonts w:ascii="Verdana" w:hAnsi="Verdana"/>
          <w:i/>
          <w:spacing w:val="-6"/>
        </w:rPr>
        <w:t xml:space="preserve"> </w:t>
      </w:r>
      <w:r>
        <w:rPr>
          <w:rFonts w:ascii="Verdana" w:hAnsi="Verdana"/>
          <w:i/>
        </w:rPr>
        <w:t>tenga</w:t>
      </w:r>
      <w:r>
        <w:rPr>
          <w:rFonts w:ascii="Verdana" w:hAnsi="Verdana"/>
          <w:i/>
          <w:spacing w:val="-6"/>
        </w:rPr>
        <w:t xml:space="preserve"> </w:t>
      </w:r>
      <w:r>
        <w:rPr>
          <w:rFonts w:ascii="Verdana" w:hAnsi="Verdana"/>
          <w:i/>
        </w:rPr>
        <w:t>el</w:t>
      </w:r>
      <w:r>
        <w:rPr>
          <w:rFonts w:ascii="Verdana" w:hAnsi="Verdana"/>
          <w:i/>
          <w:spacing w:val="-8"/>
        </w:rPr>
        <w:t xml:space="preserve"> </w:t>
      </w:r>
      <w:r>
        <w:rPr>
          <w:rFonts w:ascii="Verdana" w:hAnsi="Verdana"/>
          <w:i/>
        </w:rPr>
        <w:t>rol</w:t>
      </w:r>
      <w:r>
        <w:rPr>
          <w:rFonts w:ascii="Verdana" w:hAnsi="Verdana"/>
          <w:i/>
          <w:spacing w:val="-6"/>
        </w:rPr>
        <w:t xml:space="preserve"> </w:t>
      </w:r>
      <w:r>
        <w:rPr>
          <w:rFonts w:ascii="Verdana" w:hAnsi="Verdana"/>
          <w:i/>
        </w:rPr>
        <w:t>o</w:t>
      </w:r>
      <w:r>
        <w:rPr>
          <w:rFonts w:ascii="Verdana" w:hAnsi="Verdana"/>
          <w:i/>
          <w:spacing w:val="-9"/>
        </w:rPr>
        <w:t xml:space="preserve"> </w:t>
      </w:r>
      <w:r>
        <w:rPr>
          <w:rFonts w:ascii="Verdana" w:hAnsi="Verdana"/>
          <w:i/>
        </w:rPr>
        <w:t>responsabilidad</w:t>
      </w:r>
      <w:r>
        <w:rPr>
          <w:rFonts w:ascii="Verdana" w:hAnsi="Verdana"/>
          <w:i/>
          <w:spacing w:val="-8"/>
        </w:rPr>
        <w:t xml:space="preserve"> </w:t>
      </w:r>
      <w:r>
        <w:rPr>
          <w:rFonts w:ascii="Verdana" w:hAnsi="Verdana"/>
          <w:i/>
        </w:rPr>
        <w:t>de</w:t>
      </w:r>
      <w:r>
        <w:rPr>
          <w:rFonts w:ascii="Verdana" w:hAnsi="Verdana"/>
          <w:i/>
          <w:spacing w:val="-9"/>
        </w:rPr>
        <w:t xml:space="preserve"> </w:t>
      </w:r>
      <w:r>
        <w:rPr>
          <w:rFonts w:ascii="Verdana" w:hAnsi="Verdana"/>
          <w:i/>
        </w:rPr>
        <w:t>coordinar</w:t>
      </w:r>
      <w:r>
        <w:rPr>
          <w:rFonts w:ascii="Verdana" w:hAnsi="Verdana"/>
          <w:i/>
          <w:spacing w:val="-8"/>
        </w:rPr>
        <w:t xml:space="preserve"> </w:t>
      </w:r>
      <w:r>
        <w:rPr>
          <w:rFonts w:ascii="Verdana" w:hAnsi="Verdana"/>
          <w:i/>
        </w:rPr>
        <w:t>el</w:t>
      </w:r>
      <w:r>
        <w:rPr>
          <w:rFonts w:ascii="Verdana" w:hAnsi="Verdana"/>
          <w:i/>
          <w:spacing w:val="-6"/>
        </w:rPr>
        <w:t xml:space="preserve"> </w:t>
      </w:r>
      <w:r>
        <w:rPr>
          <w:rFonts w:ascii="Verdana" w:hAnsi="Verdana"/>
          <w:i/>
        </w:rPr>
        <w:t>programa,</w:t>
      </w:r>
      <w:r>
        <w:rPr>
          <w:rFonts w:ascii="Verdana" w:hAnsi="Verdana"/>
          <w:i/>
          <w:spacing w:val="-8"/>
        </w:rPr>
        <w:t xml:space="preserve"> </w:t>
      </w:r>
      <w:r>
        <w:rPr>
          <w:rFonts w:ascii="Verdana" w:hAnsi="Verdana"/>
          <w:i/>
        </w:rPr>
        <w:t>para lo cual el Ejecutor deberá velar que ésta cuente con todas las herramientas necesarias</w:t>
      </w:r>
      <w:r>
        <w:rPr>
          <w:rFonts w:ascii="Verdana" w:hAnsi="Verdana"/>
          <w:i/>
          <w:spacing w:val="-16"/>
        </w:rPr>
        <w:t xml:space="preserve"> </w:t>
      </w:r>
      <w:r>
        <w:rPr>
          <w:rFonts w:ascii="Verdana" w:hAnsi="Verdana"/>
          <w:i/>
        </w:rPr>
        <w:t>para</w:t>
      </w:r>
      <w:r>
        <w:rPr>
          <w:rFonts w:ascii="Verdana" w:hAnsi="Verdana"/>
          <w:i/>
          <w:spacing w:val="-18"/>
        </w:rPr>
        <w:t xml:space="preserve"> </w:t>
      </w:r>
      <w:r>
        <w:rPr>
          <w:rFonts w:ascii="Verdana" w:hAnsi="Verdana"/>
          <w:i/>
        </w:rPr>
        <w:t>cumplir</w:t>
      </w:r>
      <w:r>
        <w:rPr>
          <w:rFonts w:ascii="Verdana" w:hAnsi="Verdana"/>
          <w:i/>
          <w:spacing w:val="-18"/>
        </w:rPr>
        <w:t xml:space="preserve"> </w:t>
      </w:r>
      <w:r>
        <w:rPr>
          <w:rFonts w:ascii="Verdana" w:hAnsi="Verdana"/>
          <w:i/>
        </w:rPr>
        <w:t>con</w:t>
      </w:r>
      <w:r>
        <w:rPr>
          <w:rFonts w:ascii="Verdana" w:hAnsi="Verdana"/>
          <w:i/>
          <w:spacing w:val="-15"/>
        </w:rPr>
        <w:t xml:space="preserve"> </w:t>
      </w:r>
      <w:r>
        <w:rPr>
          <w:rFonts w:ascii="Verdana" w:hAnsi="Verdana"/>
          <w:i/>
        </w:rPr>
        <w:t>la</w:t>
      </w:r>
      <w:r>
        <w:rPr>
          <w:rFonts w:ascii="Verdana" w:hAnsi="Verdana"/>
          <w:i/>
          <w:spacing w:val="-16"/>
        </w:rPr>
        <w:t xml:space="preserve"> </w:t>
      </w:r>
      <w:r>
        <w:rPr>
          <w:rFonts w:ascii="Verdana" w:hAnsi="Verdana"/>
          <w:i/>
        </w:rPr>
        <w:t>obligación</w:t>
      </w:r>
      <w:r>
        <w:rPr>
          <w:rFonts w:ascii="Verdana" w:hAnsi="Verdana"/>
          <w:i/>
          <w:spacing w:val="-17"/>
        </w:rPr>
        <w:t xml:space="preserve"> </w:t>
      </w:r>
      <w:r>
        <w:rPr>
          <w:rFonts w:ascii="Verdana" w:hAnsi="Verdana"/>
          <w:i/>
        </w:rPr>
        <w:t>dispuesta</w:t>
      </w:r>
      <w:r>
        <w:rPr>
          <w:rFonts w:ascii="Verdana" w:hAnsi="Verdana"/>
          <w:i/>
          <w:spacing w:val="-16"/>
        </w:rPr>
        <w:t xml:space="preserve"> </w:t>
      </w:r>
      <w:r>
        <w:rPr>
          <w:rFonts w:ascii="Verdana" w:hAnsi="Verdana"/>
          <w:i/>
        </w:rPr>
        <w:t>en</w:t>
      </w:r>
      <w:r>
        <w:rPr>
          <w:rFonts w:ascii="Verdana" w:hAnsi="Verdana"/>
          <w:i/>
          <w:spacing w:val="-17"/>
        </w:rPr>
        <w:t xml:space="preserve"> </w:t>
      </w:r>
      <w:r>
        <w:rPr>
          <w:rFonts w:ascii="Verdana" w:hAnsi="Verdana"/>
          <w:i/>
        </w:rPr>
        <w:t>las</w:t>
      </w:r>
      <w:r>
        <w:rPr>
          <w:rFonts w:ascii="Verdana" w:hAnsi="Verdana"/>
          <w:i/>
          <w:spacing w:val="-18"/>
        </w:rPr>
        <w:t xml:space="preserve"> </w:t>
      </w:r>
      <w:r>
        <w:rPr>
          <w:rFonts w:ascii="Verdana" w:hAnsi="Verdana"/>
          <w:i/>
        </w:rPr>
        <w:t>orientaciones</w:t>
      </w:r>
      <w:r>
        <w:rPr>
          <w:rFonts w:ascii="Verdana" w:hAnsi="Verdana"/>
          <w:i/>
          <w:spacing w:val="-15"/>
        </w:rPr>
        <w:t xml:space="preserve"> </w:t>
      </w:r>
      <w:r>
        <w:rPr>
          <w:rFonts w:ascii="Verdana" w:hAnsi="Verdana"/>
          <w:i/>
        </w:rPr>
        <w:t xml:space="preserve">técnicas </w:t>
      </w:r>
      <w:r>
        <w:rPr>
          <w:rFonts w:ascii="Verdana" w:hAnsi="Verdana"/>
          <w:i/>
          <w:spacing w:val="-2"/>
        </w:rPr>
        <w:t>y</w:t>
      </w:r>
      <w:r>
        <w:rPr>
          <w:rFonts w:ascii="Verdana" w:hAnsi="Verdana"/>
          <w:i/>
          <w:spacing w:val="-13"/>
        </w:rPr>
        <w:t xml:space="preserve"> </w:t>
      </w:r>
      <w:r>
        <w:rPr>
          <w:rFonts w:ascii="Verdana" w:hAnsi="Verdana"/>
          <w:i/>
          <w:spacing w:val="-2"/>
        </w:rPr>
        <w:t>las</w:t>
      </w:r>
      <w:r>
        <w:rPr>
          <w:rFonts w:ascii="Verdana" w:hAnsi="Verdana"/>
          <w:i/>
          <w:spacing w:val="-14"/>
        </w:rPr>
        <w:t xml:space="preserve"> </w:t>
      </w:r>
      <w:r>
        <w:rPr>
          <w:rFonts w:ascii="Verdana" w:hAnsi="Verdana"/>
          <w:i/>
          <w:spacing w:val="-2"/>
        </w:rPr>
        <w:t>instrucciones</w:t>
      </w:r>
      <w:r>
        <w:rPr>
          <w:rFonts w:ascii="Verdana" w:hAnsi="Verdana"/>
          <w:i/>
          <w:spacing w:val="-12"/>
        </w:rPr>
        <w:t xml:space="preserve"> </w:t>
      </w:r>
      <w:r>
        <w:rPr>
          <w:rFonts w:ascii="Verdana" w:hAnsi="Verdana"/>
          <w:i/>
          <w:spacing w:val="-2"/>
        </w:rPr>
        <w:t>generales</w:t>
      </w:r>
      <w:r>
        <w:rPr>
          <w:rFonts w:ascii="Verdana" w:hAnsi="Verdana"/>
          <w:i/>
          <w:spacing w:val="-14"/>
        </w:rPr>
        <w:t xml:space="preserve"> </w:t>
      </w:r>
      <w:r>
        <w:rPr>
          <w:rFonts w:ascii="Verdana" w:hAnsi="Verdana"/>
          <w:i/>
          <w:spacing w:val="-2"/>
        </w:rPr>
        <w:t>y/o</w:t>
      </w:r>
      <w:r>
        <w:rPr>
          <w:rFonts w:ascii="Verdana" w:hAnsi="Verdana"/>
          <w:i/>
          <w:spacing w:val="-14"/>
        </w:rPr>
        <w:t xml:space="preserve"> </w:t>
      </w:r>
      <w:r>
        <w:rPr>
          <w:rFonts w:ascii="Verdana" w:hAnsi="Verdana"/>
          <w:i/>
          <w:spacing w:val="-2"/>
        </w:rPr>
        <w:t>especiales</w:t>
      </w:r>
      <w:r>
        <w:rPr>
          <w:rFonts w:ascii="Verdana" w:hAnsi="Verdana"/>
          <w:i/>
          <w:spacing w:val="-14"/>
        </w:rPr>
        <w:t xml:space="preserve"> </w:t>
      </w:r>
      <w:r>
        <w:rPr>
          <w:rFonts w:ascii="Verdana" w:hAnsi="Verdana"/>
          <w:i/>
          <w:spacing w:val="-2"/>
        </w:rPr>
        <w:t>que</w:t>
      </w:r>
      <w:r>
        <w:rPr>
          <w:rFonts w:ascii="Verdana" w:hAnsi="Verdana"/>
          <w:i/>
          <w:spacing w:val="-12"/>
        </w:rPr>
        <w:t xml:space="preserve"> </w:t>
      </w:r>
      <w:r>
        <w:rPr>
          <w:rFonts w:ascii="Verdana" w:hAnsi="Verdana"/>
          <w:i/>
          <w:spacing w:val="-2"/>
        </w:rPr>
        <w:t>determine</w:t>
      </w:r>
      <w:r>
        <w:rPr>
          <w:rFonts w:ascii="Verdana" w:hAnsi="Verdana"/>
          <w:i/>
          <w:spacing w:val="-12"/>
        </w:rPr>
        <w:t xml:space="preserve"> </w:t>
      </w:r>
      <w:r>
        <w:rPr>
          <w:rFonts w:ascii="Verdana" w:hAnsi="Verdana"/>
          <w:i/>
          <w:spacing w:val="-2"/>
        </w:rPr>
        <w:t>el</w:t>
      </w:r>
      <w:r>
        <w:rPr>
          <w:rFonts w:ascii="Verdana" w:hAnsi="Verdana"/>
          <w:i/>
          <w:spacing w:val="-14"/>
        </w:rPr>
        <w:t xml:space="preserve"> </w:t>
      </w:r>
      <w:r>
        <w:rPr>
          <w:rFonts w:ascii="Verdana" w:hAnsi="Verdana"/>
          <w:i/>
          <w:spacing w:val="-2"/>
        </w:rPr>
        <w:t>Servicio,</w:t>
      </w:r>
      <w:r>
        <w:rPr>
          <w:rFonts w:ascii="Verdana" w:hAnsi="Verdana"/>
          <w:i/>
          <w:spacing w:val="-14"/>
        </w:rPr>
        <w:t xml:space="preserve"> </w:t>
      </w:r>
      <w:r>
        <w:rPr>
          <w:rFonts w:ascii="Verdana" w:hAnsi="Verdana"/>
          <w:i/>
          <w:spacing w:val="-2"/>
        </w:rPr>
        <w:t>a</w:t>
      </w:r>
      <w:r>
        <w:rPr>
          <w:rFonts w:ascii="Verdana" w:hAnsi="Verdana"/>
          <w:i/>
          <w:spacing w:val="-14"/>
        </w:rPr>
        <w:t xml:space="preserve"> </w:t>
      </w:r>
      <w:r>
        <w:rPr>
          <w:rFonts w:ascii="Verdana" w:hAnsi="Verdana"/>
          <w:i/>
          <w:spacing w:val="-2"/>
        </w:rPr>
        <w:t>modo</w:t>
      </w:r>
      <w:r>
        <w:rPr>
          <w:rFonts w:ascii="Verdana" w:hAnsi="Verdana"/>
          <w:i/>
          <w:spacing w:val="-13"/>
        </w:rPr>
        <w:t xml:space="preserve"> </w:t>
      </w:r>
      <w:r>
        <w:rPr>
          <w:rFonts w:ascii="Verdana" w:hAnsi="Verdana"/>
          <w:i/>
          <w:spacing w:val="-2"/>
        </w:rPr>
        <w:t xml:space="preserve">de </w:t>
      </w:r>
      <w:r>
        <w:rPr>
          <w:rFonts w:ascii="Verdana" w:hAnsi="Verdana"/>
          <w:i/>
        </w:rPr>
        <w:t>ejemplo,</w:t>
      </w:r>
      <w:r>
        <w:rPr>
          <w:rFonts w:ascii="Verdana" w:hAnsi="Verdana"/>
          <w:i/>
          <w:spacing w:val="-11"/>
        </w:rPr>
        <w:t xml:space="preserve"> </w:t>
      </w:r>
      <w:r>
        <w:rPr>
          <w:rFonts w:ascii="Verdana" w:hAnsi="Verdana"/>
          <w:i/>
        </w:rPr>
        <w:t>ordenadores</w:t>
      </w:r>
      <w:r>
        <w:rPr>
          <w:rFonts w:ascii="Verdana" w:hAnsi="Verdana"/>
          <w:i/>
          <w:spacing w:val="-11"/>
        </w:rPr>
        <w:t xml:space="preserve"> </w:t>
      </w:r>
      <w:r>
        <w:rPr>
          <w:rFonts w:ascii="Verdana" w:hAnsi="Verdana"/>
          <w:i/>
        </w:rPr>
        <w:t>o</w:t>
      </w:r>
      <w:r>
        <w:rPr>
          <w:rFonts w:ascii="Verdana" w:hAnsi="Verdana"/>
          <w:i/>
          <w:spacing w:val="-12"/>
        </w:rPr>
        <w:t xml:space="preserve"> </w:t>
      </w:r>
      <w:r>
        <w:rPr>
          <w:rFonts w:ascii="Verdana" w:hAnsi="Verdana"/>
          <w:i/>
        </w:rPr>
        <w:t>pc,</w:t>
      </w:r>
      <w:r>
        <w:rPr>
          <w:rFonts w:ascii="Verdana" w:hAnsi="Verdana"/>
          <w:i/>
          <w:spacing w:val="-12"/>
        </w:rPr>
        <w:t xml:space="preserve"> </w:t>
      </w:r>
      <w:r>
        <w:rPr>
          <w:rFonts w:ascii="Verdana" w:hAnsi="Verdana"/>
          <w:i/>
        </w:rPr>
        <w:t>notebook,</w:t>
      </w:r>
      <w:r>
        <w:rPr>
          <w:rFonts w:ascii="Verdana" w:hAnsi="Verdana"/>
          <w:i/>
          <w:spacing w:val="-7"/>
        </w:rPr>
        <w:t xml:space="preserve"> </w:t>
      </w:r>
      <w:r>
        <w:rPr>
          <w:rFonts w:ascii="Verdana" w:hAnsi="Verdana"/>
          <w:i/>
        </w:rPr>
        <w:t>óptima</w:t>
      </w:r>
      <w:r>
        <w:rPr>
          <w:rFonts w:ascii="Verdana" w:hAnsi="Verdana"/>
          <w:i/>
          <w:spacing w:val="-11"/>
        </w:rPr>
        <w:t xml:space="preserve"> </w:t>
      </w:r>
      <w:r>
        <w:rPr>
          <w:rFonts w:ascii="Verdana" w:hAnsi="Verdana"/>
          <w:i/>
        </w:rPr>
        <w:t>conexión</w:t>
      </w:r>
      <w:r>
        <w:rPr>
          <w:rFonts w:ascii="Verdana" w:hAnsi="Verdana"/>
          <w:i/>
          <w:spacing w:val="-10"/>
        </w:rPr>
        <w:t xml:space="preserve"> </w:t>
      </w:r>
      <w:r>
        <w:rPr>
          <w:rFonts w:ascii="Verdana" w:hAnsi="Verdana"/>
          <w:i/>
        </w:rPr>
        <w:t>a</w:t>
      </w:r>
      <w:r>
        <w:rPr>
          <w:rFonts w:ascii="Verdana" w:hAnsi="Verdana"/>
          <w:i/>
          <w:spacing w:val="-11"/>
        </w:rPr>
        <w:t xml:space="preserve"> </w:t>
      </w:r>
      <w:r>
        <w:rPr>
          <w:rFonts w:ascii="Verdana" w:hAnsi="Verdana"/>
          <w:i/>
        </w:rPr>
        <w:t>internet</w:t>
      </w:r>
      <w:r>
        <w:rPr>
          <w:rFonts w:ascii="Verdana" w:hAnsi="Verdana"/>
          <w:i/>
          <w:spacing w:val="-11"/>
        </w:rPr>
        <w:t xml:space="preserve"> </w:t>
      </w:r>
      <w:r>
        <w:rPr>
          <w:rFonts w:ascii="Verdana" w:hAnsi="Verdana"/>
          <w:i/>
        </w:rPr>
        <w:t>y,</w:t>
      </w:r>
      <w:r>
        <w:rPr>
          <w:rFonts w:ascii="Verdana" w:hAnsi="Verdana"/>
          <w:i/>
          <w:spacing w:val="-12"/>
        </w:rPr>
        <w:t xml:space="preserve"> </w:t>
      </w:r>
      <w:r>
        <w:rPr>
          <w:rFonts w:ascii="Verdana" w:hAnsi="Verdana"/>
          <w:i/>
        </w:rPr>
        <w:t>en</w:t>
      </w:r>
      <w:r>
        <w:rPr>
          <w:rFonts w:ascii="Verdana" w:hAnsi="Verdana"/>
          <w:i/>
          <w:spacing w:val="-12"/>
        </w:rPr>
        <w:t xml:space="preserve"> </w:t>
      </w:r>
      <w:r>
        <w:rPr>
          <w:rFonts w:ascii="Verdana" w:hAnsi="Verdana"/>
          <w:i/>
        </w:rPr>
        <w:t>general, software</w:t>
      </w:r>
      <w:r>
        <w:rPr>
          <w:rFonts w:ascii="Verdana" w:hAnsi="Verdana"/>
          <w:i/>
          <w:spacing w:val="-14"/>
        </w:rPr>
        <w:t xml:space="preserve"> </w:t>
      </w:r>
      <w:r>
        <w:rPr>
          <w:rFonts w:ascii="Verdana" w:hAnsi="Verdana"/>
          <w:i/>
        </w:rPr>
        <w:t>y/o</w:t>
      </w:r>
      <w:r>
        <w:rPr>
          <w:rFonts w:ascii="Verdana" w:hAnsi="Verdana"/>
          <w:i/>
          <w:spacing w:val="-13"/>
        </w:rPr>
        <w:t xml:space="preserve"> </w:t>
      </w:r>
      <w:r>
        <w:rPr>
          <w:rFonts w:ascii="Verdana" w:hAnsi="Verdana"/>
          <w:i/>
        </w:rPr>
        <w:t>hardware.</w:t>
      </w:r>
      <w:r>
        <w:rPr>
          <w:rFonts w:ascii="Verdana" w:hAnsi="Verdana"/>
          <w:i/>
          <w:spacing w:val="-12"/>
        </w:rPr>
        <w:t xml:space="preserve"> </w:t>
      </w:r>
      <w:r>
        <w:rPr>
          <w:rFonts w:ascii="Verdana" w:hAnsi="Verdana"/>
          <w:i/>
        </w:rPr>
        <w:t>Será</w:t>
      </w:r>
      <w:r>
        <w:rPr>
          <w:rFonts w:ascii="Verdana" w:hAnsi="Verdana"/>
          <w:i/>
          <w:spacing w:val="-12"/>
        </w:rPr>
        <w:t xml:space="preserve"> </w:t>
      </w:r>
      <w:r>
        <w:rPr>
          <w:rFonts w:ascii="Verdana" w:hAnsi="Verdana"/>
          <w:i/>
        </w:rPr>
        <w:t>obligación</w:t>
      </w:r>
      <w:r>
        <w:rPr>
          <w:rFonts w:ascii="Verdana" w:hAnsi="Verdana"/>
          <w:i/>
          <w:spacing w:val="-11"/>
        </w:rPr>
        <w:t xml:space="preserve"> </w:t>
      </w:r>
      <w:r>
        <w:rPr>
          <w:rFonts w:ascii="Verdana" w:hAnsi="Verdana"/>
          <w:i/>
        </w:rPr>
        <w:t>del</w:t>
      </w:r>
      <w:r>
        <w:rPr>
          <w:rFonts w:ascii="Verdana" w:hAnsi="Verdana"/>
          <w:i/>
          <w:spacing w:val="-13"/>
        </w:rPr>
        <w:t xml:space="preserve"> </w:t>
      </w:r>
      <w:r>
        <w:rPr>
          <w:rFonts w:ascii="Verdana" w:hAnsi="Verdana"/>
          <w:i/>
        </w:rPr>
        <w:t>ejecutor</w:t>
      </w:r>
      <w:r>
        <w:rPr>
          <w:rFonts w:ascii="Verdana" w:hAnsi="Verdana"/>
          <w:i/>
          <w:spacing w:val="-10"/>
        </w:rPr>
        <w:t xml:space="preserve"> </w:t>
      </w:r>
      <w:r>
        <w:rPr>
          <w:rFonts w:ascii="Verdana" w:hAnsi="Verdana"/>
          <w:i/>
        </w:rPr>
        <w:t>garantizar</w:t>
      </w:r>
      <w:r>
        <w:rPr>
          <w:rFonts w:ascii="Verdana" w:hAnsi="Verdana"/>
          <w:i/>
          <w:spacing w:val="-11"/>
        </w:rPr>
        <w:t xml:space="preserve"> </w:t>
      </w:r>
      <w:r>
        <w:rPr>
          <w:rFonts w:ascii="Verdana" w:hAnsi="Verdana"/>
          <w:i/>
        </w:rPr>
        <w:t>y</w:t>
      </w:r>
      <w:r>
        <w:rPr>
          <w:rFonts w:ascii="Verdana" w:hAnsi="Verdana"/>
          <w:i/>
          <w:spacing w:val="-13"/>
        </w:rPr>
        <w:t xml:space="preserve"> </w:t>
      </w:r>
      <w:r>
        <w:rPr>
          <w:rFonts w:ascii="Verdana" w:hAnsi="Verdana"/>
          <w:i/>
        </w:rPr>
        <w:t>cumplir</w:t>
      </w:r>
      <w:r>
        <w:rPr>
          <w:rFonts w:ascii="Verdana" w:hAnsi="Verdana"/>
          <w:i/>
          <w:spacing w:val="-12"/>
        </w:rPr>
        <w:t xml:space="preserve"> </w:t>
      </w:r>
      <w:r>
        <w:rPr>
          <w:rFonts w:ascii="Verdana" w:hAnsi="Verdana"/>
          <w:i/>
        </w:rPr>
        <w:t>con</w:t>
      </w:r>
      <w:r>
        <w:rPr>
          <w:rFonts w:ascii="Verdana" w:hAnsi="Verdana"/>
          <w:i/>
          <w:spacing w:val="-11"/>
        </w:rPr>
        <w:t xml:space="preserve"> </w:t>
      </w:r>
      <w:r>
        <w:rPr>
          <w:rFonts w:ascii="Verdana" w:hAnsi="Verdana"/>
          <w:i/>
        </w:rPr>
        <w:t>los sistemas de registro para el seguimiento del programa. Para ello deberá velar porque</w:t>
      </w:r>
      <w:r>
        <w:rPr>
          <w:rFonts w:ascii="Verdana" w:hAnsi="Verdana"/>
          <w:i/>
          <w:spacing w:val="66"/>
        </w:rPr>
        <w:t xml:space="preserve"> </w:t>
      </w:r>
      <w:r>
        <w:rPr>
          <w:rFonts w:ascii="Verdana" w:hAnsi="Verdana"/>
          <w:i/>
        </w:rPr>
        <w:t>los</w:t>
      </w:r>
      <w:r>
        <w:rPr>
          <w:rFonts w:ascii="Verdana" w:hAnsi="Verdana"/>
          <w:i/>
          <w:spacing w:val="67"/>
        </w:rPr>
        <w:t xml:space="preserve"> </w:t>
      </w:r>
      <w:r>
        <w:rPr>
          <w:rFonts w:ascii="Verdana" w:hAnsi="Verdana"/>
          <w:i/>
        </w:rPr>
        <w:t>y</w:t>
      </w:r>
      <w:r>
        <w:rPr>
          <w:rFonts w:ascii="Verdana" w:hAnsi="Verdana"/>
          <w:i/>
          <w:spacing w:val="66"/>
        </w:rPr>
        <w:t xml:space="preserve"> </w:t>
      </w:r>
      <w:r>
        <w:rPr>
          <w:rFonts w:ascii="Verdana" w:hAnsi="Verdana"/>
          <w:i/>
        </w:rPr>
        <w:t>las</w:t>
      </w:r>
      <w:r>
        <w:rPr>
          <w:rFonts w:ascii="Verdana" w:hAnsi="Verdana"/>
          <w:i/>
          <w:spacing w:val="67"/>
        </w:rPr>
        <w:t xml:space="preserve"> </w:t>
      </w:r>
      <w:r>
        <w:rPr>
          <w:rFonts w:ascii="Verdana" w:hAnsi="Verdana"/>
          <w:i/>
        </w:rPr>
        <w:t>integrantes</w:t>
      </w:r>
      <w:r>
        <w:rPr>
          <w:rFonts w:ascii="Verdana" w:hAnsi="Verdana"/>
          <w:i/>
          <w:spacing w:val="68"/>
        </w:rPr>
        <w:t xml:space="preserve"> </w:t>
      </w:r>
      <w:r>
        <w:rPr>
          <w:rFonts w:ascii="Verdana" w:hAnsi="Verdana"/>
          <w:i/>
        </w:rPr>
        <w:t>del</w:t>
      </w:r>
      <w:r>
        <w:rPr>
          <w:rFonts w:ascii="Verdana" w:hAnsi="Verdana"/>
          <w:i/>
          <w:spacing w:val="66"/>
        </w:rPr>
        <w:t xml:space="preserve"> </w:t>
      </w:r>
      <w:r>
        <w:rPr>
          <w:rFonts w:ascii="Verdana" w:hAnsi="Verdana"/>
          <w:i/>
        </w:rPr>
        <w:t>equipo</w:t>
      </w:r>
      <w:r>
        <w:rPr>
          <w:rFonts w:ascii="Verdana" w:hAnsi="Verdana"/>
          <w:i/>
          <w:spacing w:val="67"/>
        </w:rPr>
        <w:t xml:space="preserve"> </w:t>
      </w:r>
      <w:r>
        <w:rPr>
          <w:rFonts w:ascii="Verdana" w:hAnsi="Verdana"/>
          <w:i/>
        </w:rPr>
        <w:t>registren</w:t>
      </w:r>
      <w:r>
        <w:rPr>
          <w:rFonts w:ascii="Verdana" w:hAnsi="Verdana"/>
          <w:i/>
          <w:spacing w:val="65"/>
        </w:rPr>
        <w:t xml:space="preserve"> </w:t>
      </w:r>
      <w:r>
        <w:rPr>
          <w:rFonts w:ascii="Verdana" w:hAnsi="Verdana"/>
          <w:i/>
        </w:rPr>
        <w:t>los</w:t>
      </w:r>
      <w:r>
        <w:rPr>
          <w:rFonts w:ascii="Verdana" w:hAnsi="Verdana"/>
          <w:i/>
          <w:spacing w:val="66"/>
        </w:rPr>
        <w:t xml:space="preserve"> </w:t>
      </w:r>
      <w:r>
        <w:rPr>
          <w:rFonts w:ascii="Verdana" w:hAnsi="Verdana"/>
          <w:i/>
        </w:rPr>
        <w:t>datos</w:t>
      </w:r>
      <w:r>
        <w:rPr>
          <w:rFonts w:ascii="Verdana" w:hAnsi="Verdana"/>
          <w:i/>
          <w:spacing w:val="68"/>
        </w:rPr>
        <w:t xml:space="preserve"> </w:t>
      </w:r>
      <w:r>
        <w:rPr>
          <w:rFonts w:ascii="Verdana" w:hAnsi="Verdana"/>
          <w:i/>
        </w:rPr>
        <w:t>en</w:t>
      </w:r>
      <w:r>
        <w:rPr>
          <w:rFonts w:ascii="Verdana" w:hAnsi="Verdana"/>
          <w:i/>
          <w:spacing w:val="65"/>
        </w:rPr>
        <w:t xml:space="preserve"> </w:t>
      </w:r>
      <w:r>
        <w:rPr>
          <w:rFonts w:ascii="Verdana" w:hAnsi="Verdana"/>
          <w:i/>
        </w:rPr>
        <w:t>el</w:t>
      </w:r>
      <w:r>
        <w:rPr>
          <w:rFonts w:ascii="Verdana" w:hAnsi="Verdana"/>
          <w:i/>
          <w:spacing w:val="68"/>
        </w:rPr>
        <w:t xml:space="preserve"> </w:t>
      </w:r>
      <w:r>
        <w:rPr>
          <w:rFonts w:ascii="Verdana" w:hAnsi="Verdana"/>
          <w:i/>
          <w:spacing w:val="-2"/>
        </w:rPr>
        <w:t>sistema</w:t>
      </w:r>
    </w:p>
    <w:p w14:paraId="71283472" w14:textId="77777777" w:rsidR="00D151AD" w:rsidRDefault="00D151AD">
      <w:pPr>
        <w:spacing w:line="410" w:lineRule="auto"/>
        <w:jc w:val="both"/>
        <w:rPr>
          <w:rFonts w:ascii="Verdana" w:hAnsi="Verdana"/>
          <w:i/>
        </w:rPr>
        <w:sectPr w:rsidR="00D151AD">
          <w:pgSz w:w="12240" w:h="15840"/>
          <w:pgMar w:top="1060" w:right="1440" w:bottom="1000" w:left="1080" w:header="0" w:footer="805" w:gutter="0"/>
          <w:cols w:space="720"/>
        </w:sectPr>
      </w:pPr>
    </w:p>
    <w:p w14:paraId="71283473" w14:textId="77777777" w:rsidR="00D151AD" w:rsidRDefault="00000000">
      <w:pPr>
        <w:spacing w:before="73" w:line="410" w:lineRule="auto"/>
        <w:ind w:left="624" w:right="279"/>
        <w:jc w:val="both"/>
        <w:rPr>
          <w:rFonts w:ascii="Verdana" w:hAnsi="Verdana"/>
          <w:i/>
        </w:rPr>
      </w:pPr>
      <w:r>
        <w:rPr>
          <w:rFonts w:ascii="Verdana" w:hAnsi="Verdana"/>
          <w:i/>
        </w:rPr>
        <w:lastRenderedPageBreak/>
        <w:t xml:space="preserve">informático vigente, manteniendo actualizado los datos en forma oportuna. Asimismo, el ejecutor oportunamente deberá informar a la Dirección Regional cualquier incidencia o dificultad que se presente al respecto. 11. La Entidad </w:t>
      </w:r>
      <w:r>
        <w:rPr>
          <w:rFonts w:ascii="Verdana" w:hAnsi="Verdana"/>
          <w:i/>
          <w:spacing w:val="-4"/>
        </w:rPr>
        <w:t>Ejecutora</w:t>
      </w:r>
      <w:r>
        <w:rPr>
          <w:rFonts w:ascii="Verdana" w:hAnsi="Verdana"/>
          <w:i/>
          <w:spacing w:val="-8"/>
        </w:rPr>
        <w:t xml:space="preserve"> </w:t>
      </w:r>
      <w:r>
        <w:rPr>
          <w:rFonts w:ascii="Verdana" w:hAnsi="Verdana"/>
          <w:i/>
          <w:spacing w:val="-4"/>
        </w:rPr>
        <w:t>deberá</w:t>
      </w:r>
      <w:r>
        <w:rPr>
          <w:rFonts w:ascii="Verdana" w:hAnsi="Verdana"/>
          <w:i/>
          <w:spacing w:val="-8"/>
        </w:rPr>
        <w:t xml:space="preserve"> </w:t>
      </w:r>
      <w:r>
        <w:rPr>
          <w:rFonts w:ascii="Verdana" w:hAnsi="Verdana"/>
          <w:i/>
          <w:spacing w:val="-4"/>
        </w:rPr>
        <w:t>entregar</w:t>
      </w:r>
      <w:r>
        <w:rPr>
          <w:rFonts w:ascii="Verdana" w:hAnsi="Verdana"/>
          <w:i/>
          <w:spacing w:val="-7"/>
        </w:rPr>
        <w:t xml:space="preserve"> </w:t>
      </w:r>
      <w:r>
        <w:rPr>
          <w:rFonts w:ascii="Verdana" w:hAnsi="Verdana"/>
          <w:i/>
          <w:spacing w:val="-4"/>
        </w:rPr>
        <w:t>Informes</w:t>
      </w:r>
      <w:r>
        <w:rPr>
          <w:rFonts w:ascii="Verdana" w:hAnsi="Verdana"/>
          <w:i/>
          <w:spacing w:val="-8"/>
        </w:rPr>
        <w:t xml:space="preserve"> </w:t>
      </w:r>
      <w:r>
        <w:rPr>
          <w:rFonts w:ascii="Verdana" w:hAnsi="Verdana"/>
          <w:i/>
          <w:spacing w:val="-4"/>
        </w:rPr>
        <w:t>Trimestrales</w:t>
      </w:r>
      <w:r>
        <w:rPr>
          <w:rFonts w:ascii="Verdana" w:hAnsi="Verdana"/>
          <w:i/>
          <w:spacing w:val="-10"/>
        </w:rPr>
        <w:t xml:space="preserve"> </w:t>
      </w:r>
      <w:r>
        <w:rPr>
          <w:rFonts w:ascii="Verdana" w:hAnsi="Verdana"/>
          <w:i/>
          <w:spacing w:val="-4"/>
        </w:rPr>
        <w:t>sobre</w:t>
      </w:r>
      <w:r>
        <w:rPr>
          <w:rFonts w:ascii="Verdana" w:hAnsi="Verdana"/>
          <w:i/>
          <w:spacing w:val="-9"/>
        </w:rPr>
        <w:t xml:space="preserve"> </w:t>
      </w:r>
      <w:r>
        <w:rPr>
          <w:rFonts w:ascii="Verdana" w:hAnsi="Verdana"/>
          <w:i/>
          <w:spacing w:val="-4"/>
        </w:rPr>
        <w:t>la</w:t>
      </w:r>
      <w:r>
        <w:rPr>
          <w:rFonts w:ascii="Verdana" w:hAnsi="Verdana"/>
          <w:i/>
          <w:spacing w:val="-8"/>
        </w:rPr>
        <w:t xml:space="preserve"> </w:t>
      </w:r>
      <w:r>
        <w:rPr>
          <w:rFonts w:ascii="Verdana" w:hAnsi="Verdana"/>
          <w:i/>
          <w:spacing w:val="-4"/>
        </w:rPr>
        <w:t>ejecución</w:t>
      </w:r>
      <w:r>
        <w:rPr>
          <w:rFonts w:ascii="Verdana" w:hAnsi="Verdana"/>
          <w:i/>
          <w:spacing w:val="-7"/>
        </w:rPr>
        <w:t xml:space="preserve"> </w:t>
      </w:r>
      <w:r>
        <w:rPr>
          <w:rFonts w:ascii="Verdana" w:hAnsi="Verdana"/>
          <w:i/>
          <w:spacing w:val="-4"/>
        </w:rPr>
        <w:t>del</w:t>
      </w:r>
      <w:r>
        <w:rPr>
          <w:rFonts w:ascii="Verdana" w:hAnsi="Verdana"/>
          <w:i/>
          <w:spacing w:val="-8"/>
        </w:rPr>
        <w:t xml:space="preserve"> </w:t>
      </w:r>
      <w:r>
        <w:rPr>
          <w:rFonts w:ascii="Verdana" w:hAnsi="Verdana"/>
          <w:i/>
          <w:spacing w:val="-4"/>
        </w:rPr>
        <w:t xml:space="preserve">Programa. </w:t>
      </w:r>
      <w:r>
        <w:rPr>
          <w:rFonts w:ascii="Verdana" w:hAnsi="Verdana"/>
          <w:i/>
        </w:rPr>
        <w:t>Para</w:t>
      </w:r>
      <w:r>
        <w:rPr>
          <w:rFonts w:ascii="Verdana" w:hAnsi="Verdana"/>
          <w:i/>
          <w:spacing w:val="-12"/>
        </w:rPr>
        <w:t xml:space="preserve"> </w:t>
      </w:r>
      <w:r>
        <w:rPr>
          <w:rFonts w:ascii="Verdana" w:hAnsi="Verdana"/>
          <w:i/>
        </w:rPr>
        <w:t>ello,</w:t>
      </w:r>
      <w:r>
        <w:rPr>
          <w:rFonts w:ascii="Verdana" w:hAnsi="Verdana"/>
          <w:i/>
          <w:spacing w:val="-12"/>
        </w:rPr>
        <w:t xml:space="preserve"> </w:t>
      </w:r>
      <w:r>
        <w:rPr>
          <w:rFonts w:ascii="Verdana" w:hAnsi="Verdana"/>
          <w:i/>
        </w:rPr>
        <w:t>deberá</w:t>
      </w:r>
      <w:r>
        <w:rPr>
          <w:rFonts w:ascii="Verdana" w:hAnsi="Verdana"/>
          <w:i/>
          <w:spacing w:val="-12"/>
        </w:rPr>
        <w:t xml:space="preserve"> </w:t>
      </w:r>
      <w:r>
        <w:rPr>
          <w:rFonts w:ascii="Verdana" w:hAnsi="Verdana"/>
          <w:i/>
        </w:rPr>
        <w:t>preparar</w:t>
      </w:r>
      <w:r>
        <w:rPr>
          <w:rFonts w:ascii="Verdana" w:hAnsi="Verdana"/>
          <w:i/>
          <w:spacing w:val="-13"/>
        </w:rPr>
        <w:t xml:space="preserve"> </w:t>
      </w:r>
      <w:r>
        <w:rPr>
          <w:rFonts w:ascii="Verdana" w:hAnsi="Verdana"/>
          <w:i/>
        </w:rPr>
        <w:t>y</w:t>
      </w:r>
      <w:r>
        <w:rPr>
          <w:rFonts w:ascii="Verdana" w:hAnsi="Verdana"/>
          <w:i/>
          <w:spacing w:val="-11"/>
        </w:rPr>
        <w:t xml:space="preserve"> </w:t>
      </w:r>
      <w:r>
        <w:rPr>
          <w:rFonts w:ascii="Verdana" w:hAnsi="Verdana"/>
          <w:i/>
        </w:rPr>
        <w:t>presentar</w:t>
      </w:r>
      <w:r>
        <w:rPr>
          <w:rFonts w:ascii="Verdana" w:hAnsi="Verdana"/>
          <w:i/>
          <w:spacing w:val="-11"/>
        </w:rPr>
        <w:t xml:space="preserve"> </w:t>
      </w:r>
      <w:r>
        <w:rPr>
          <w:rFonts w:ascii="Verdana" w:hAnsi="Verdana"/>
          <w:i/>
        </w:rPr>
        <w:t>al</w:t>
      </w:r>
      <w:r>
        <w:rPr>
          <w:rFonts w:ascii="Verdana" w:hAnsi="Verdana"/>
          <w:i/>
          <w:spacing w:val="-13"/>
        </w:rPr>
        <w:t xml:space="preserve"> </w:t>
      </w:r>
      <w:r>
        <w:rPr>
          <w:rFonts w:ascii="Verdana" w:hAnsi="Verdana"/>
          <w:i/>
        </w:rPr>
        <w:t>SernamEG</w:t>
      </w:r>
      <w:r>
        <w:rPr>
          <w:rFonts w:ascii="Verdana" w:hAnsi="Verdana"/>
          <w:i/>
          <w:spacing w:val="-13"/>
        </w:rPr>
        <w:t xml:space="preserve"> </w:t>
      </w:r>
      <w:r>
        <w:rPr>
          <w:rFonts w:ascii="Verdana" w:hAnsi="Verdana"/>
          <w:i/>
        </w:rPr>
        <w:t>Regional,</w:t>
      </w:r>
      <w:r>
        <w:rPr>
          <w:rFonts w:ascii="Verdana" w:hAnsi="Verdana"/>
          <w:i/>
          <w:spacing w:val="-12"/>
        </w:rPr>
        <w:t xml:space="preserve"> </w:t>
      </w:r>
      <w:r>
        <w:rPr>
          <w:rFonts w:ascii="Verdana" w:hAnsi="Verdana"/>
          <w:i/>
        </w:rPr>
        <w:t>para</w:t>
      </w:r>
      <w:r>
        <w:rPr>
          <w:rFonts w:ascii="Verdana" w:hAnsi="Verdana"/>
          <w:i/>
          <w:spacing w:val="-13"/>
        </w:rPr>
        <w:t xml:space="preserve"> </w:t>
      </w:r>
      <w:r>
        <w:rPr>
          <w:rFonts w:ascii="Verdana" w:hAnsi="Verdana"/>
          <w:i/>
        </w:rPr>
        <w:t>su</w:t>
      </w:r>
      <w:r>
        <w:rPr>
          <w:rFonts w:ascii="Verdana" w:hAnsi="Verdana"/>
          <w:i/>
          <w:spacing w:val="-13"/>
        </w:rPr>
        <w:t xml:space="preserve"> </w:t>
      </w:r>
      <w:r>
        <w:rPr>
          <w:rFonts w:ascii="Verdana" w:hAnsi="Verdana"/>
          <w:i/>
        </w:rPr>
        <w:t>revisión</w:t>
      </w:r>
      <w:r>
        <w:rPr>
          <w:rFonts w:ascii="Verdana" w:hAnsi="Verdana"/>
          <w:i/>
          <w:spacing w:val="-13"/>
        </w:rPr>
        <w:t xml:space="preserve"> </w:t>
      </w:r>
      <w:r>
        <w:rPr>
          <w:rFonts w:ascii="Verdana" w:hAnsi="Verdana"/>
          <w:i/>
        </w:rPr>
        <w:t xml:space="preserve">y aprobación, informes técnicos cualitativos y cuantitativos, los que deberán rendirse según formato puesto a disposición por el SernamEG. El informe trimestral deberá ser enviado a la Dirección Regional del SernamEG, el último </w:t>
      </w:r>
      <w:r>
        <w:rPr>
          <w:rFonts w:ascii="Verdana" w:hAnsi="Verdana"/>
          <w:i/>
          <w:spacing w:val="-4"/>
        </w:rPr>
        <w:t>viernes</w:t>
      </w:r>
      <w:r>
        <w:rPr>
          <w:rFonts w:ascii="Verdana" w:hAnsi="Verdana"/>
          <w:i/>
          <w:spacing w:val="-15"/>
        </w:rPr>
        <w:t xml:space="preserve"> </w:t>
      </w:r>
      <w:r>
        <w:rPr>
          <w:rFonts w:ascii="Verdana" w:hAnsi="Verdana"/>
          <w:i/>
          <w:spacing w:val="-4"/>
        </w:rPr>
        <w:t>de</w:t>
      </w:r>
      <w:r>
        <w:rPr>
          <w:rFonts w:ascii="Verdana" w:hAnsi="Verdana"/>
          <w:i/>
          <w:spacing w:val="-14"/>
        </w:rPr>
        <w:t xml:space="preserve"> </w:t>
      </w:r>
      <w:r>
        <w:rPr>
          <w:rFonts w:ascii="Verdana" w:hAnsi="Verdana"/>
          <w:i/>
          <w:spacing w:val="-4"/>
        </w:rPr>
        <w:t>los</w:t>
      </w:r>
      <w:r>
        <w:rPr>
          <w:rFonts w:ascii="Verdana" w:hAnsi="Verdana"/>
          <w:i/>
          <w:spacing w:val="-13"/>
        </w:rPr>
        <w:t xml:space="preserve"> </w:t>
      </w:r>
      <w:r>
        <w:rPr>
          <w:rFonts w:ascii="Verdana" w:hAnsi="Verdana"/>
          <w:i/>
          <w:spacing w:val="-4"/>
        </w:rPr>
        <w:t>meses</w:t>
      </w:r>
      <w:r>
        <w:rPr>
          <w:rFonts w:ascii="Verdana" w:hAnsi="Verdana"/>
          <w:i/>
          <w:spacing w:val="-15"/>
        </w:rPr>
        <w:t xml:space="preserve"> </w:t>
      </w:r>
      <w:r>
        <w:rPr>
          <w:rFonts w:ascii="Verdana" w:hAnsi="Verdana"/>
          <w:i/>
          <w:spacing w:val="-4"/>
        </w:rPr>
        <w:t>de</w:t>
      </w:r>
      <w:r>
        <w:rPr>
          <w:rFonts w:ascii="Verdana" w:hAnsi="Verdana"/>
          <w:i/>
          <w:spacing w:val="-14"/>
        </w:rPr>
        <w:t xml:space="preserve"> </w:t>
      </w:r>
      <w:r>
        <w:rPr>
          <w:rFonts w:ascii="Verdana" w:hAnsi="Verdana"/>
          <w:i/>
          <w:spacing w:val="-4"/>
        </w:rPr>
        <w:t>mayo,</w:t>
      </w:r>
      <w:r>
        <w:rPr>
          <w:rFonts w:ascii="Verdana" w:hAnsi="Verdana"/>
          <w:i/>
          <w:spacing w:val="-15"/>
        </w:rPr>
        <w:t xml:space="preserve"> </w:t>
      </w:r>
      <w:r>
        <w:rPr>
          <w:rFonts w:ascii="Verdana" w:hAnsi="Verdana"/>
          <w:i/>
          <w:spacing w:val="-4"/>
        </w:rPr>
        <w:t>agosto</w:t>
      </w:r>
      <w:r>
        <w:rPr>
          <w:rFonts w:ascii="Verdana" w:hAnsi="Verdana"/>
          <w:i/>
          <w:spacing w:val="-14"/>
        </w:rPr>
        <w:t xml:space="preserve"> </w:t>
      </w:r>
      <w:r>
        <w:rPr>
          <w:rFonts w:ascii="Verdana" w:hAnsi="Verdana"/>
          <w:i/>
          <w:spacing w:val="-4"/>
        </w:rPr>
        <w:t>y</w:t>
      </w:r>
      <w:r>
        <w:rPr>
          <w:rFonts w:ascii="Verdana" w:hAnsi="Verdana"/>
          <w:i/>
          <w:spacing w:val="-16"/>
        </w:rPr>
        <w:t xml:space="preserve"> </w:t>
      </w:r>
      <w:r>
        <w:rPr>
          <w:rFonts w:ascii="Verdana" w:hAnsi="Verdana"/>
          <w:i/>
          <w:spacing w:val="-4"/>
        </w:rPr>
        <w:t>noviembre,</w:t>
      </w:r>
      <w:r>
        <w:rPr>
          <w:rFonts w:ascii="Verdana" w:hAnsi="Verdana"/>
          <w:i/>
          <w:spacing w:val="-14"/>
        </w:rPr>
        <w:t xml:space="preserve"> </w:t>
      </w:r>
      <w:r>
        <w:rPr>
          <w:rFonts w:ascii="Verdana" w:hAnsi="Verdana"/>
          <w:i/>
          <w:spacing w:val="-4"/>
        </w:rPr>
        <w:t>y</w:t>
      </w:r>
      <w:r>
        <w:rPr>
          <w:rFonts w:ascii="Verdana" w:hAnsi="Verdana"/>
          <w:i/>
          <w:spacing w:val="-14"/>
        </w:rPr>
        <w:t xml:space="preserve"> </w:t>
      </w:r>
      <w:r>
        <w:rPr>
          <w:rFonts w:ascii="Verdana" w:hAnsi="Verdana"/>
          <w:i/>
          <w:spacing w:val="-4"/>
        </w:rPr>
        <w:t>en</w:t>
      </w:r>
      <w:r>
        <w:rPr>
          <w:rFonts w:ascii="Verdana" w:hAnsi="Verdana"/>
          <w:i/>
          <w:spacing w:val="-16"/>
        </w:rPr>
        <w:t xml:space="preserve"> </w:t>
      </w:r>
      <w:r>
        <w:rPr>
          <w:rFonts w:ascii="Verdana" w:hAnsi="Verdana"/>
          <w:i/>
          <w:spacing w:val="-4"/>
        </w:rPr>
        <w:t>caso</w:t>
      </w:r>
      <w:r>
        <w:rPr>
          <w:rFonts w:ascii="Verdana" w:hAnsi="Verdana"/>
          <w:i/>
          <w:spacing w:val="-13"/>
        </w:rPr>
        <w:t xml:space="preserve"> </w:t>
      </w:r>
      <w:r>
        <w:rPr>
          <w:rFonts w:ascii="Verdana" w:hAnsi="Verdana"/>
          <w:i/>
          <w:spacing w:val="-4"/>
        </w:rPr>
        <w:t>de</w:t>
      </w:r>
      <w:r>
        <w:rPr>
          <w:rFonts w:ascii="Verdana" w:hAnsi="Verdana"/>
          <w:i/>
          <w:spacing w:val="-16"/>
        </w:rPr>
        <w:t xml:space="preserve"> </w:t>
      </w:r>
      <w:r>
        <w:rPr>
          <w:rFonts w:ascii="Verdana" w:hAnsi="Verdana"/>
          <w:i/>
          <w:spacing w:val="-4"/>
        </w:rPr>
        <w:t>ser</w:t>
      </w:r>
      <w:r>
        <w:rPr>
          <w:rFonts w:ascii="Verdana" w:hAnsi="Verdana"/>
          <w:i/>
          <w:spacing w:val="-13"/>
        </w:rPr>
        <w:t xml:space="preserve"> </w:t>
      </w:r>
      <w:r>
        <w:rPr>
          <w:rFonts w:ascii="Verdana" w:hAnsi="Verdana"/>
          <w:i/>
          <w:spacing w:val="-4"/>
        </w:rPr>
        <w:t>feriado,</w:t>
      </w:r>
      <w:r>
        <w:rPr>
          <w:rFonts w:ascii="Verdana" w:hAnsi="Verdana"/>
          <w:i/>
          <w:spacing w:val="-13"/>
        </w:rPr>
        <w:t xml:space="preserve"> </w:t>
      </w:r>
      <w:r>
        <w:rPr>
          <w:rFonts w:ascii="Verdana" w:hAnsi="Verdana"/>
          <w:i/>
          <w:spacing w:val="-4"/>
        </w:rPr>
        <w:t>al</w:t>
      </w:r>
      <w:r>
        <w:rPr>
          <w:rFonts w:ascii="Verdana" w:hAnsi="Verdana"/>
          <w:i/>
          <w:spacing w:val="-13"/>
        </w:rPr>
        <w:t xml:space="preserve"> </w:t>
      </w:r>
      <w:r>
        <w:rPr>
          <w:rFonts w:ascii="Verdana" w:hAnsi="Verdana"/>
          <w:i/>
          <w:spacing w:val="-4"/>
        </w:rPr>
        <w:t xml:space="preserve">día </w:t>
      </w:r>
      <w:r>
        <w:rPr>
          <w:rFonts w:ascii="Verdana" w:hAnsi="Verdana"/>
          <w:i/>
        </w:rPr>
        <w:t>hábil siguiente. Estos informes deben cumplir con los criterios y factores previamente determinados por el SernamEG en las Orientaciones Técnicas vigentes,</w:t>
      </w:r>
      <w:r>
        <w:rPr>
          <w:rFonts w:ascii="Verdana" w:hAnsi="Verdana"/>
          <w:i/>
          <w:spacing w:val="-13"/>
        </w:rPr>
        <w:t xml:space="preserve"> </w:t>
      </w:r>
      <w:r>
        <w:rPr>
          <w:rFonts w:ascii="Verdana" w:hAnsi="Verdana"/>
          <w:i/>
        </w:rPr>
        <w:t>y</w:t>
      </w:r>
      <w:r>
        <w:rPr>
          <w:rFonts w:ascii="Verdana" w:hAnsi="Verdana"/>
          <w:i/>
          <w:spacing w:val="-14"/>
        </w:rPr>
        <w:t xml:space="preserve"> </w:t>
      </w:r>
      <w:r>
        <w:rPr>
          <w:rFonts w:ascii="Verdana" w:hAnsi="Verdana"/>
          <w:i/>
        </w:rPr>
        <w:t>sintetizarán</w:t>
      </w:r>
      <w:r>
        <w:rPr>
          <w:rFonts w:ascii="Verdana" w:hAnsi="Verdana"/>
          <w:i/>
          <w:spacing w:val="-14"/>
        </w:rPr>
        <w:t xml:space="preserve"> </w:t>
      </w:r>
      <w:r>
        <w:rPr>
          <w:rFonts w:ascii="Verdana" w:hAnsi="Verdana"/>
          <w:i/>
        </w:rPr>
        <w:t>la</w:t>
      </w:r>
      <w:r>
        <w:rPr>
          <w:rFonts w:ascii="Verdana" w:hAnsi="Verdana"/>
          <w:i/>
          <w:spacing w:val="-14"/>
        </w:rPr>
        <w:t xml:space="preserve"> </w:t>
      </w:r>
      <w:r>
        <w:rPr>
          <w:rFonts w:ascii="Verdana" w:hAnsi="Verdana"/>
          <w:i/>
        </w:rPr>
        <w:t>información</w:t>
      </w:r>
      <w:r>
        <w:rPr>
          <w:rFonts w:ascii="Verdana" w:hAnsi="Verdana"/>
          <w:i/>
          <w:spacing w:val="-14"/>
        </w:rPr>
        <w:t xml:space="preserve"> </w:t>
      </w:r>
      <w:r>
        <w:rPr>
          <w:rFonts w:ascii="Verdana" w:hAnsi="Verdana"/>
          <w:i/>
        </w:rPr>
        <w:t>aportada</w:t>
      </w:r>
      <w:r>
        <w:rPr>
          <w:rFonts w:ascii="Verdana" w:hAnsi="Verdana"/>
          <w:i/>
          <w:spacing w:val="-13"/>
        </w:rPr>
        <w:t xml:space="preserve"> </w:t>
      </w:r>
      <w:r>
        <w:rPr>
          <w:rFonts w:ascii="Verdana" w:hAnsi="Verdana"/>
          <w:i/>
        </w:rPr>
        <w:t>por</w:t>
      </w:r>
      <w:r>
        <w:rPr>
          <w:rFonts w:ascii="Verdana" w:hAnsi="Verdana"/>
          <w:i/>
          <w:spacing w:val="-14"/>
        </w:rPr>
        <w:t xml:space="preserve"> </w:t>
      </w:r>
      <w:r>
        <w:rPr>
          <w:rFonts w:ascii="Verdana" w:hAnsi="Verdana"/>
          <w:i/>
        </w:rPr>
        <w:t>los</w:t>
      </w:r>
      <w:r>
        <w:rPr>
          <w:rFonts w:ascii="Verdana" w:hAnsi="Verdana"/>
          <w:i/>
          <w:spacing w:val="-13"/>
        </w:rPr>
        <w:t xml:space="preserve"> </w:t>
      </w:r>
      <w:r>
        <w:rPr>
          <w:rFonts w:ascii="Verdana" w:hAnsi="Verdana"/>
          <w:i/>
        </w:rPr>
        <w:t>ejecutores</w:t>
      </w:r>
      <w:r>
        <w:rPr>
          <w:rFonts w:ascii="Verdana" w:hAnsi="Verdana"/>
          <w:i/>
          <w:spacing w:val="-13"/>
        </w:rPr>
        <w:t xml:space="preserve"> </w:t>
      </w:r>
      <w:r>
        <w:rPr>
          <w:rFonts w:ascii="Verdana" w:hAnsi="Verdana"/>
          <w:i/>
        </w:rPr>
        <w:t>del</w:t>
      </w:r>
      <w:r>
        <w:rPr>
          <w:rFonts w:ascii="Verdana" w:hAnsi="Verdana"/>
          <w:i/>
          <w:spacing w:val="-13"/>
        </w:rPr>
        <w:t xml:space="preserve"> </w:t>
      </w:r>
      <w:r>
        <w:rPr>
          <w:rFonts w:ascii="Verdana" w:hAnsi="Verdana"/>
          <w:i/>
        </w:rPr>
        <w:t xml:space="preserve">programa en los establecimientos educacionales participantes. Los informes deberán hacerse llegar mediante correo electrónico dirigido a la persona encargada del programa en la región y la fecha de envío del correo electrónico constituirá la fecha de entrega del informe respectivo 12. La entidad ejecutora se obliga a cumplir con lo dispuesto en los manuales de Rendición de Cuentas y de Norma Gráfica de SernamEG que se encuentren vigentes durante la ejecución del </w:t>
      </w:r>
      <w:r>
        <w:rPr>
          <w:rFonts w:ascii="Verdana" w:hAnsi="Verdana"/>
          <w:i/>
          <w:spacing w:val="-4"/>
        </w:rPr>
        <w:t>presente</w:t>
      </w:r>
      <w:r>
        <w:rPr>
          <w:rFonts w:ascii="Verdana" w:hAnsi="Verdana"/>
          <w:i/>
          <w:spacing w:val="-8"/>
        </w:rPr>
        <w:t xml:space="preserve"> </w:t>
      </w:r>
      <w:r>
        <w:rPr>
          <w:rFonts w:ascii="Verdana" w:hAnsi="Verdana"/>
          <w:i/>
          <w:spacing w:val="-4"/>
        </w:rPr>
        <w:t>convenio,</w:t>
      </w:r>
      <w:r>
        <w:rPr>
          <w:rFonts w:ascii="Verdana" w:hAnsi="Verdana"/>
          <w:i/>
          <w:spacing w:val="-7"/>
        </w:rPr>
        <w:t xml:space="preserve"> </w:t>
      </w:r>
      <w:r>
        <w:rPr>
          <w:rFonts w:ascii="Verdana" w:hAnsi="Verdana"/>
          <w:i/>
          <w:spacing w:val="-4"/>
        </w:rPr>
        <w:t>los</w:t>
      </w:r>
      <w:r>
        <w:rPr>
          <w:rFonts w:ascii="Verdana" w:hAnsi="Verdana"/>
          <w:i/>
          <w:spacing w:val="-9"/>
        </w:rPr>
        <w:t xml:space="preserve"> </w:t>
      </w:r>
      <w:r>
        <w:rPr>
          <w:rFonts w:ascii="Verdana" w:hAnsi="Verdana"/>
          <w:i/>
          <w:spacing w:val="-4"/>
        </w:rPr>
        <w:t>que</w:t>
      </w:r>
      <w:r>
        <w:rPr>
          <w:rFonts w:ascii="Verdana" w:hAnsi="Verdana"/>
          <w:i/>
          <w:spacing w:val="-7"/>
        </w:rPr>
        <w:t xml:space="preserve"> </w:t>
      </w:r>
      <w:r>
        <w:rPr>
          <w:rFonts w:ascii="Verdana" w:hAnsi="Verdana"/>
          <w:i/>
          <w:spacing w:val="-4"/>
        </w:rPr>
        <w:t>serán</w:t>
      </w:r>
      <w:r>
        <w:rPr>
          <w:rFonts w:ascii="Verdana" w:hAnsi="Verdana"/>
          <w:i/>
          <w:spacing w:val="-8"/>
        </w:rPr>
        <w:t xml:space="preserve"> </w:t>
      </w:r>
      <w:r>
        <w:rPr>
          <w:rFonts w:ascii="Verdana" w:hAnsi="Verdana"/>
          <w:i/>
          <w:spacing w:val="-4"/>
        </w:rPr>
        <w:t>entregados</w:t>
      </w:r>
      <w:r>
        <w:rPr>
          <w:rFonts w:ascii="Verdana" w:hAnsi="Verdana"/>
          <w:i/>
          <w:spacing w:val="-9"/>
        </w:rPr>
        <w:t xml:space="preserve"> </w:t>
      </w:r>
      <w:r>
        <w:rPr>
          <w:rFonts w:ascii="Verdana" w:hAnsi="Verdana"/>
          <w:i/>
          <w:spacing w:val="-4"/>
        </w:rPr>
        <w:t>por</w:t>
      </w:r>
      <w:r>
        <w:rPr>
          <w:rFonts w:ascii="Verdana" w:hAnsi="Verdana"/>
          <w:i/>
          <w:spacing w:val="-7"/>
        </w:rPr>
        <w:t xml:space="preserve"> </w:t>
      </w:r>
      <w:r>
        <w:rPr>
          <w:rFonts w:ascii="Verdana" w:hAnsi="Verdana"/>
          <w:i/>
          <w:spacing w:val="-4"/>
        </w:rPr>
        <w:t>medios</w:t>
      </w:r>
      <w:r>
        <w:rPr>
          <w:rFonts w:ascii="Verdana" w:hAnsi="Verdana"/>
          <w:i/>
          <w:spacing w:val="-9"/>
        </w:rPr>
        <w:t xml:space="preserve"> </w:t>
      </w:r>
      <w:r>
        <w:rPr>
          <w:rFonts w:ascii="Verdana" w:hAnsi="Verdana"/>
          <w:i/>
          <w:spacing w:val="-4"/>
        </w:rPr>
        <w:t>digitales</w:t>
      </w:r>
      <w:r>
        <w:rPr>
          <w:rFonts w:ascii="Verdana" w:hAnsi="Verdana"/>
          <w:i/>
          <w:spacing w:val="-9"/>
        </w:rPr>
        <w:t xml:space="preserve"> </w:t>
      </w:r>
      <w:r>
        <w:rPr>
          <w:rFonts w:ascii="Verdana" w:hAnsi="Verdana"/>
          <w:i/>
          <w:spacing w:val="-4"/>
        </w:rPr>
        <w:t>por</w:t>
      </w:r>
      <w:r>
        <w:rPr>
          <w:rFonts w:ascii="Verdana" w:hAnsi="Verdana"/>
          <w:i/>
          <w:spacing w:val="-7"/>
        </w:rPr>
        <w:t xml:space="preserve"> </w:t>
      </w:r>
      <w:r>
        <w:rPr>
          <w:rFonts w:ascii="Verdana" w:hAnsi="Verdana"/>
          <w:i/>
          <w:spacing w:val="-4"/>
        </w:rPr>
        <w:t>la</w:t>
      </w:r>
      <w:r>
        <w:rPr>
          <w:rFonts w:ascii="Verdana" w:hAnsi="Verdana"/>
          <w:i/>
          <w:spacing w:val="-9"/>
        </w:rPr>
        <w:t xml:space="preserve"> </w:t>
      </w:r>
      <w:r>
        <w:rPr>
          <w:rFonts w:ascii="Verdana" w:hAnsi="Verdana"/>
          <w:i/>
          <w:spacing w:val="-4"/>
        </w:rPr>
        <w:t>Dirección</w:t>
      </w:r>
    </w:p>
    <w:p w14:paraId="71283474" w14:textId="77777777" w:rsidR="00D151AD" w:rsidRDefault="00000000">
      <w:pPr>
        <w:spacing w:line="410" w:lineRule="auto"/>
        <w:ind w:left="624" w:right="283"/>
        <w:jc w:val="both"/>
        <w:rPr>
          <w:rFonts w:ascii="Verdana" w:hAnsi="Verdana"/>
          <w:i/>
        </w:rPr>
      </w:pPr>
      <w:r>
        <w:rPr>
          <w:rFonts w:ascii="Verdana" w:hAnsi="Verdana"/>
          <w:i/>
        </w:rPr>
        <w:t xml:space="preserve">13. El ejecutor se compromete a respetar la política de Seguridad de la </w:t>
      </w:r>
      <w:r>
        <w:rPr>
          <w:rFonts w:ascii="Verdana" w:hAnsi="Verdana"/>
          <w:i/>
          <w:spacing w:val="-2"/>
        </w:rPr>
        <w:t>Información</w:t>
      </w:r>
      <w:r>
        <w:rPr>
          <w:rFonts w:ascii="Verdana" w:hAnsi="Verdana"/>
          <w:i/>
          <w:spacing w:val="-18"/>
        </w:rPr>
        <w:t xml:space="preserve"> </w:t>
      </w:r>
      <w:r>
        <w:rPr>
          <w:rFonts w:ascii="Verdana" w:hAnsi="Verdana"/>
          <w:i/>
          <w:spacing w:val="-2"/>
        </w:rPr>
        <w:t>del</w:t>
      </w:r>
      <w:r>
        <w:rPr>
          <w:rFonts w:ascii="Verdana" w:hAnsi="Verdana"/>
          <w:i/>
          <w:spacing w:val="-17"/>
        </w:rPr>
        <w:t xml:space="preserve"> </w:t>
      </w:r>
      <w:r>
        <w:rPr>
          <w:rFonts w:ascii="Verdana" w:hAnsi="Verdana"/>
          <w:i/>
          <w:spacing w:val="-2"/>
        </w:rPr>
        <w:t>SernamEG.</w:t>
      </w:r>
      <w:r>
        <w:rPr>
          <w:rFonts w:ascii="Verdana" w:hAnsi="Verdana"/>
          <w:i/>
          <w:spacing w:val="-17"/>
        </w:rPr>
        <w:t xml:space="preserve"> </w:t>
      </w:r>
      <w:r>
        <w:rPr>
          <w:rFonts w:ascii="Verdana" w:hAnsi="Verdana"/>
          <w:i/>
          <w:spacing w:val="-2"/>
        </w:rPr>
        <w:t>14.</w:t>
      </w:r>
      <w:r>
        <w:rPr>
          <w:rFonts w:ascii="Verdana" w:hAnsi="Verdana"/>
          <w:i/>
          <w:spacing w:val="-18"/>
        </w:rPr>
        <w:t xml:space="preserve"> </w:t>
      </w:r>
      <w:r>
        <w:rPr>
          <w:rFonts w:ascii="Verdana" w:hAnsi="Verdana"/>
          <w:i/>
          <w:spacing w:val="-2"/>
        </w:rPr>
        <w:t>En</w:t>
      </w:r>
      <w:r>
        <w:rPr>
          <w:rFonts w:ascii="Verdana" w:hAnsi="Verdana"/>
          <w:i/>
          <w:spacing w:val="-17"/>
        </w:rPr>
        <w:t xml:space="preserve"> </w:t>
      </w:r>
      <w:r>
        <w:rPr>
          <w:rFonts w:ascii="Verdana" w:hAnsi="Verdana"/>
          <w:i/>
          <w:spacing w:val="-2"/>
        </w:rPr>
        <w:t>todo</w:t>
      </w:r>
      <w:r>
        <w:rPr>
          <w:rFonts w:ascii="Verdana" w:hAnsi="Verdana"/>
          <w:i/>
          <w:spacing w:val="-18"/>
        </w:rPr>
        <w:t xml:space="preserve"> </w:t>
      </w:r>
      <w:r>
        <w:rPr>
          <w:rFonts w:ascii="Verdana" w:hAnsi="Verdana"/>
          <w:i/>
          <w:spacing w:val="-2"/>
        </w:rPr>
        <w:t>aquello</w:t>
      </w:r>
      <w:r>
        <w:rPr>
          <w:rFonts w:ascii="Verdana" w:hAnsi="Verdana"/>
          <w:i/>
          <w:spacing w:val="-17"/>
        </w:rPr>
        <w:t xml:space="preserve"> </w:t>
      </w:r>
      <w:r>
        <w:rPr>
          <w:rFonts w:ascii="Verdana" w:hAnsi="Verdana"/>
          <w:i/>
          <w:spacing w:val="-2"/>
        </w:rPr>
        <w:t>que</w:t>
      </w:r>
      <w:r>
        <w:rPr>
          <w:rFonts w:ascii="Verdana" w:hAnsi="Verdana"/>
          <w:i/>
          <w:spacing w:val="-17"/>
        </w:rPr>
        <w:t xml:space="preserve"> </w:t>
      </w:r>
      <w:r>
        <w:rPr>
          <w:rFonts w:ascii="Verdana" w:hAnsi="Verdana"/>
          <w:i/>
          <w:spacing w:val="-2"/>
        </w:rPr>
        <w:t>diga</w:t>
      </w:r>
      <w:r>
        <w:rPr>
          <w:rFonts w:ascii="Verdana" w:hAnsi="Verdana"/>
          <w:i/>
          <w:spacing w:val="-18"/>
        </w:rPr>
        <w:t xml:space="preserve"> </w:t>
      </w:r>
      <w:r>
        <w:rPr>
          <w:rFonts w:ascii="Verdana" w:hAnsi="Verdana"/>
          <w:i/>
          <w:spacing w:val="-2"/>
        </w:rPr>
        <w:t>relación</w:t>
      </w:r>
      <w:r>
        <w:rPr>
          <w:rFonts w:ascii="Verdana" w:hAnsi="Verdana"/>
          <w:i/>
          <w:spacing w:val="-17"/>
        </w:rPr>
        <w:t xml:space="preserve"> </w:t>
      </w:r>
      <w:r>
        <w:rPr>
          <w:rFonts w:ascii="Verdana" w:hAnsi="Verdana"/>
          <w:i/>
          <w:spacing w:val="-2"/>
        </w:rPr>
        <w:t>con</w:t>
      </w:r>
      <w:r>
        <w:rPr>
          <w:rFonts w:ascii="Verdana" w:hAnsi="Verdana"/>
          <w:i/>
          <w:spacing w:val="-17"/>
        </w:rPr>
        <w:t xml:space="preserve"> </w:t>
      </w:r>
      <w:r>
        <w:rPr>
          <w:rFonts w:ascii="Verdana" w:hAnsi="Verdana"/>
          <w:i/>
          <w:spacing w:val="-2"/>
        </w:rPr>
        <w:t>la</w:t>
      </w:r>
      <w:r>
        <w:rPr>
          <w:rFonts w:ascii="Verdana" w:hAnsi="Verdana"/>
          <w:i/>
          <w:spacing w:val="-18"/>
        </w:rPr>
        <w:t xml:space="preserve"> </w:t>
      </w:r>
      <w:r>
        <w:rPr>
          <w:rFonts w:ascii="Verdana" w:hAnsi="Verdana"/>
          <w:i/>
          <w:spacing w:val="-2"/>
        </w:rPr>
        <w:t xml:space="preserve">ejecución </w:t>
      </w:r>
      <w:r>
        <w:rPr>
          <w:rFonts w:ascii="Verdana" w:hAnsi="Verdana"/>
          <w:i/>
        </w:rPr>
        <w:t>del programa, la entidad ejecutora, se compromete a comunicarse única y exclusivamente con la contraparte del SernamEG. De esta manera, quedan excluidas las instrucciones que pudiesen impartir terceros ajenos al presente convenio. 15. La entidad ejecutora deberá conceder acceso preferente para las personas</w:t>
      </w:r>
      <w:r>
        <w:rPr>
          <w:rFonts w:ascii="Verdana" w:hAnsi="Verdana"/>
          <w:i/>
          <w:spacing w:val="-8"/>
        </w:rPr>
        <w:t xml:space="preserve"> </w:t>
      </w:r>
      <w:r>
        <w:rPr>
          <w:rFonts w:ascii="Verdana" w:hAnsi="Verdana"/>
          <w:i/>
        </w:rPr>
        <w:t>atendidas</w:t>
      </w:r>
      <w:r>
        <w:rPr>
          <w:rFonts w:ascii="Verdana" w:hAnsi="Verdana"/>
          <w:i/>
          <w:spacing w:val="-8"/>
        </w:rPr>
        <w:t xml:space="preserve"> </w:t>
      </w:r>
      <w:r>
        <w:rPr>
          <w:rFonts w:ascii="Verdana" w:hAnsi="Verdana"/>
          <w:i/>
        </w:rPr>
        <w:t>del</w:t>
      </w:r>
      <w:r>
        <w:rPr>
          <w:rFonts w:ascii="Verdana" w:hAnsi="Verdana"/>
          <w:i/>
          <w:spacing w:val="-9"/>
        </w:rPr>
        <w:t xml:space="preserve"> </w:t>
      </w:r>
      <w:r>
        <w:rPr>
          <w:rFonts w:ascii="Verdana" w:hAnsi="Verdana"/>
          <w:i/>
        </w:rPr>
        <w:t>subsistema</w:t>
      </w:r>
      <w:r>
        <w:rPr>
          <w:rFonts w:ascii="Verdana" w:hAnsi="Verdana"/>
          <w:i/>
          <w:spacing w:val="-9"/>
        </w:rPr>
        <w:t xml:space="preserve"> </w:t>
      </w:r>
      <w:r>
        <w:rPr>
          <w:rFonts w:ascii="Verdana" w:hAnsi="Verdana"/>
          <w:i/>
        </w:rPr>
        <w:t>“Seguridades</w:t>
      </w:r>
      <w:r>
        <w:rPr>
          <w:rFonts w:ascii="Verdana" w:hAnsi="Verdana"/>
          <w:i/>
          <w:spacing w:val="-8"/>
        </w:rPr>
        <w:t xml:space="preserve"> </w:t>
      </w:r>
      <w:r>
        <w:rPr>
          <w:rFonts w:ascii="Verdana" w:hAnsi="Verdana"/>
          <w:i/>
        </w:rPr>
        <w:t>y</w:t>
      </w:r>
      <w:r>
        <w:rPr>
          <w:rFonts w:ascii="Verdana" w:hAnsi="Verdana"/>
          <w:i/>
          <w:spacing w:val="-9"/>
        </w:rPr>
        <w:t xml:space="preserve"> </w:t>
      </w:r>
      <w:r>
        <w:rPr>
          <w:rFonts w:ascii="Verdana" w:hAnsi="Verdana"/>
          <w:i/>
        </w:rPr>
        <w:t>Oportunidades”</w:t>
      </w:r>
      <w:r>
        <w:rPr>
          <w:rFonts w:ascii="Verdana" w:hAnsi="Verdana"/>
          <w:i/>
          <w:spacing w:val="-8"/>
        </w:rPr>
        <w:t xml:space="preserve"> </w:t>
      </w:r>
      <w:r>
        <w:rPr>
          <w:rFonts w:ascii="Verdana" w:hAnsi="Verdana"/>
          <w:i/>
        </w:rPr>
        <w:t>de</w:t>
      </w:r>
      <w:r>
        <w:rPr>
          <w:rFonts w:ascii="Verdana" w:hAnsi="Verdana"/>
          <w:i/>
          <w:spacing w:val="-9"/>
        </w:rPr>
        <w:t xml:space="preserve"> </w:t>
      </w:r>
      <w:r>
        <w:rPr>
          <w:rFonts w:ascii="Verdana" w:hAnsi="Verdana"/>
          <w:i/>
        </w:rPr>
        <w:t>la</w:t>
      </w:r>
      <w:r>
        <w:rPr>
          <w:rFonts w:ascii="Verdana" w:hAnsi="Verdana"/>
          <w:i/>
          <w:spacing w:val="-8"/>
        </w:rPr>
        <w:t xml:space="preserve"> </w:t>
      </w:r>
      <w:r>
        <w:rPr>
          <w:rFonts w:ascii="Verdana" w:hAnsi="Verdana"/>
          <w:i/>
        </w:rPr>
        <w:t>Ley</w:t>
      </w:r>
      <w:r>
        <w:rPr>
          <w:rFonts w:ascii="Verdana" w:hAnsi="Verdana"/>
          <w:i/>
          <w:spacing w:val="-7"/>
        </w:rPr>
        <w:t xml:space="preserve"> </w:t>
      </w:r>
      <w:r>
        <w:rPr>
          <w:rFonts w:ascii="Verdana" w:hAnsi="Verdana"/>
          <w:i/>
        </w:rPr>
        <w:t>N° 20.595, en conformidad con lo establecido en el Convenio suscrito entre el SernamEG</w:t>
      </w:r>
      <w:r>
        <w:rPr>
          <w:rFonts w:ascii="Verdana" w:hAnsi="Verdana"/>
          <w:i/>
          <w:spacing w:val="-8"/>
        </w:rPr>
        <w:t xml:space="preserve"> </w:t>
      </w:r>
      <w:r>
        <w:rPr>
          <w:rFonts w:ascii="Verdana" w:hAnsi="Verdana"/>
          <w:i/>
        </w:rPr>
        <w:t>y</w:t>
      </w:r>
      <w:r>
        <w:rPr>
          <w:rFonts w:ascii="Verdana" w:hAnsi="Verdana"/>
          <w:i/>
          <w:spacing w:val="-8"/>
        </w:rPr>
        <w:t xml:space="preserve"> </w:t>
      </w:r>
      <w:r>
        <w:rPr>
          <w:rFonts w:ascii="Verdana" w:hAnsi="Verdana"/>
          <w:i/>
        </w:rPr>
        <w:t>el</w:t>
      </w:r>
      <w:r>
        <w:rPr>
          <w:rFonts w:ascii="Verdana" w:hAnsi="Verdana"/>
          <w:i/>
          <w:spacing w:val="-9"/>
        </w:rPr>
        <w:t xml:space="preserve"> </w:t>
      </w:r>
      <w:r>
        <w:rPr>
          <w:rFonts w:ascii="Verdana" w:hAnsi="Verdana"/>
          <w:i/>
        </w:rPr>
        <w:t>Ministerio</w:t>
      </w:r>
      <w:r>
        <w:rPr>
          <w:rFonts w:ascii="Verdana" w:hAnsi="Verdana"/>
          <w:i/>
          <w:spacing w:val="-8"/>
        </w:rPr>
        <w:t xml:space="preserve"> </w:t>
      </w:r>
      <w:r>
        <w:rPr>
          <w:rFonts w:ascii="Verdana" w:hAnsi="Verdana"/>
          <w:i/>
        </w:rPr>
        <w:t>de</w:t>
      </w:r>
      <w:r>
        <w:rPr>
          <w:rFonts w:ascii="Verdana" w:hAnsi="Verdana"/>
          <w:i/>
          <w:spacing w:val="-10"/>
        </w:rPr>
        <w:t xml:space="preserve"> </w:t>
      </w:r>
      <w:r>
        <w:rPr>
          <w:rFonts w:ascii="Verdana" w:hAnsi="Verdana"/>
          <w:i/>
        </w:rPr>
        <w:t>Desarrollo</w:t>
      </w:r>
      <w:r>
        <w:rPr>
          <w:rFonts w:ascii="Verdana" w:hAnsi="Verdana"/>
          <w:i/>
          <w:spacing w:val="-10"/>
        </w:rPr>
        <w:t xml:space="preserve"> </w:t>
      </w:r>
      <w:r>
        <w:rPr>
          <w:rFonts w:ascii="Verdana" w:hAnsi="Verdana"/>
          <w:i/>
        </w:rPr>
        <w:t>Social</w:t>
      </w:r>
      <w:r>
        <w:rPr>
          <w:rFonts w:ascii="Verdana" w:hAnsi="Verdana"/>
          <w:i/>
          <w:spacing w:val="-9"/>
        </w:rPr>
        <w:t xml:space="preserve"> </w:t>
      </w:r>
      <w:r>
        <w:rPr>
          <w:rFonts w:ascii="Verdana" w:hAnsi="Verdana"/>
          <w:i/>
        </w:rPr>
        <w:t>de</w:t>
      </w:r>
      <w:r>
        <w:rPr>
          <w:rFonts w:ascii="Verdana" w:hAnsi="Verdana"/>
          <w:i/>
          <w:spacing w:val="-8"/>
        </w:rPr>
        <w:t xml:space="preserve"> </w:t>
      </w:r>
      <w:r>
        <w:rPr>
          <w:rFonts w:ascii="Verdana" w:hAnsi="Verdana"/>
          <w:i/>
        </w:rPr>
        <w:t>fecha</w:t>
      </w:r>
      <w:r>
        <w:rPr>
          <w:rFonts w:ascii="Verdana" w:hAnsi="Verdana"/>
          <w:i/>
          <w:spacing w:val="-7"/>
        </w:rPr>
        <w:t xml:space="preserve"> </w:t>
      </w:r>
      <w:r>
        <w:rPr>
          <w:rFonts w:ascii="Verdana" w:hAnsi="Verdana"/>
          <w:i/>
        </w:rPr>
        <w:t>11</w:t>
      </w:r>
      <w:r>
        <w:rPr>
          <w:rFonts w:ascii="Verdana" w:hAnsi="Verdana"/>
          <w:i/>
          <w:spacing w:val="-8"/>
        </w:rPr>
        <w:t xml:space="preserve"> </w:t>
      </w:r>
      <w:r>
        <w:rPr>
          <w:rFonts w:ascii="Verdana" w:hAnsi="Verdana"/>
          <w:i/>
        </w:rPr>
        <w:t>de</w:t>
      </w:r>
      <w:r>
        <w:rPr>
          <w:rFonts w:ascii="Verdana" w:hAnsi="Verdana"/>
          <w:i/>
          <w:spacing w:val="-8"/>
        </w:rPr>
        <w:t xml:space="preserve"> </w:t>
      </w:r>
      <w:r>
        <w:rPr>
          <w:rFonts w:ascii="Verdana" w:hAnsi="Verdana"/>
          <w:i/>
        </w:rPr>
        <w:t>octubre</w:t>
      </w:r>
      <w:r>
        <w:rPr>
          <w:rFonts w:ascii="Verdana" w:hAnsi="Verdana"/>
          <w:i/>
          <w:spacing w:val="-8"/>
        </w:rPr>
        <w:t xml:space="preserve"> </w:t>
      </w:r>
      <w:r>
        <w:rPr>
          <w:rFonts w:ascii="Verdana" w:hAnsi="Verdana"/>
          <w:i/>
        </w:rPr>
        <w:t>de</w:t>
      </w:r>
      <w:r>
        <w:rPr>
          <w:rFonts w:ascii="Verdana" w:hAnsi="Verdana"/>
          <w:i/>
          <w:spacing w:val="-10"/>
        </w:rPr>
        <w:t xml:space="preserve"> </w:t>
      </w:r>
      <w:r>
        <w:rPr>
          <w:rFonts w:ascii="Verdana" w:hAnsi="Verdana"/>
          <w:i/>
        </w:rPr>
        <w:t>2016</w:t>
      </w:r>
      <w:r>
        <w:rPr>
          <w:rFonts w:ascii="Verdana" w:hAnsi="Verdana"/>
          <w:i/>
          <w:spacing w:val="-8"/>
        </w:rPr>
        <w:t xml:space="preserve"> </w:t>
      </w:r>
      <w:r>
        <w:rPr>
          <w:rFonts w:ascii="Verdana" w:hAnsi="Verdana"/>
          <w:i/>
        </w:rPr>
        <w:t xml:space="preserve">y </w:t>
      </w:r>
      <w:r>
        <w:rPr>
          <w:rFonts w:ascii="Verdana" w:hAnsi="Verdana"/>
          <w:i/>
          <w:spacing w:val="-2"/>
        </w:rPr>
        <w:t>aprobado</w:t>
      </w:r>
      <w:r>
        <w:rPr>
          <w:rFonts w:ascii="Verdana" w:hAnsi="Verdana"/>
          <w:i/>
          <w:spacing w:val="-16"/>
        </w:rPr>
        <w:t xml:space="preserve"> </w:t>
      </w:r>
      <w:r>
        <w:rPr>
          <w:rFonts w:ascii="Verdana" w:hAnsi="Verdana"/>
          <w:i/>
          <w:spacing w:val="-2"/>
        </w:rPr>
        <w:t>por</w:t>
      </w:r>
      <w:r>
        <w:rPr>
          <w:rFonts w:ascii="Verdana" w:hAnsi="Verdana"/>
          <w:i/>
          <w:spacing w:val="-15"/>
        </w:rPr>
        <w:t xml:space="preserve"> </w:t>
      </w:r>
      <w:r>
        <w:rPr>
          <w:rFonts w:ascii="Verdana" w:hAnsi="Verdana"/>
          <w:i/>
          <w:spacing w:val="-2"/>
        </w:rPr>
        <w:t>Resolución</w:t>
      </w:r>
      <w:r>
        <w:rPr>
          <w:rFonts w:ascii="Verdana" w:hAnsi="Verdana"/>
          <w:i/>
          <w:spacing w:val="-16"/>
        </w:rPr>
        <w:t xml:space="preserve"> </w:t>
      </w:r>
      <w:r>
        <w:rPr>
          <w:rFonts w:ascii="Verdana" w:hAnsi="Verdana"/>
          <w:i/>
          <w:spacing w:val="-2"/>
        </w:rPr>
        <w:t>Exenta</w:t>
      </w:r>
      <w:r>
        <w:rPr>
          <w:rFonts w:ascii="Verdana" w:hAnsi="Verdana"/>
          <w:i/>
          <w:spacing w:val="-15"/>
        </w:rPr>
        <w:t xml:space="preserve"> </w:t>
      </w:r>
      <w:r>
        <w:rPr>
          <w:rFonts w:ascii="Verdana" w:hAnsi="Verdana"/>
          <w:i/>
          <w:spacing w:val="-2"/>
        </w:rPr>
        <w:t>N°</w:t>
      </w:r>
      <w:r>
        <w:rPr>
          <w:rFonts w:ascii="Verdana" w:hAnsi="Verdana"/>
          <w:i/>
          <w:spacing w:val="-17"/>
        </w:rPr>
        <w:t xml:space="preserve"> </w:t>
      </w:r>
      <w:r>
        <w:rPr>
          <w:rFonts w:ascii="Verdana" w:hAnsi="Verdana"/>
          <w:i/>
          <w:spacing w:val="-2"/>
        </w:rPr>
        <w:t>2948</w:t>
      </w:r>
      <w:r>
        <w:rPr>
          <w:rFonts w:ascii="Verdana" w:hAnsi="Verdana"/>
          <w:i/>
          <w:spacing w:val="-17"/>
        </w:rPr>
        <w:t xml:space="preserve"> </w:t>
      </w:r>
      <w:r>
        <w:rPr>
          <w:rFonts w:ascii="Verdana" w:hAnsi="Verdana"/>
          <w:i/>
          <w:spacing w:val="-2"/>
        </w:rPr>
        <w:t>del</w:t>
      </w:r>
      <w:r>
        <w:rPr>
          <w:rFonts w:ascii="Verdana" w:hAnsi="Verdana"/>
          <w:i/>
          <w:spacing w:val="-17"/>
        </w:rPr>
        <w:t xml:space="preserve"> </w:t>
      </w:r>
      <w:r>
        <w:rPr>
          <w:rFonts w:ascii="Verdana" w:hAnsi="Verdana"/>
          <w:i/>
          <w:spacing w:val="-2"/>
        </w:rPr>
        <w:t>2017</w:t>
      </w:r>
      <w:r>
        <w:rPr>
          <w:rFonts w:ascii="Verdana" w:hAnsi="Verdana"/>
          <w:i/>
          <w:spacing w:val="-17"/>
        </w:rPr>
        <w:t xml:space="preserve"> </w:t>
      </w:r>
      <w:r>
        <w:rPr>
          <w:rFonts w:ascii="Verdana" w:hAnsi="Verdana"/>
          <w:i/>
          <w:spacing w:val="-2"/>
        </w:rPr>
        <w:t>del</w:t>
      </w:r>
      <w:r>
        <w:rPr>
          <w:rFonts w:ascii="Verdana" w:hAnsi="Verdana"/>
          <w:i/>
          <w:spacing w:val="-17"/>
        </w:rPr>
        <w:t xml:space="preserve"> </w:t>
      </w:r>
      <w:r>
        <w:rPr>
          <w:rFonts w:ascii="Verdana" w:hAnsi="Verdana"/>
          <w:i/>
          <w:spacing w:val="-2"/>
        </w:rPr>
        <w:t>Servicio.</w:t>
      </w:r>
      <w:r>
        <w:rPr>
          <w:rFonts w:ascii="Verdana" w:hAnsi="Verdana"/>
          <w:i/>
          <w:spacing w:val="-17"/>
        </w:rPr>
        <w:t xml:space="preserve"> </w:t>
      </w:r>
      <w:r>
        <w:rPr>
          <w:rFonts w:ascii="Verdana" w:hAnsi="Verdana"/>
          <w:i/>
          <w:spacing w:val="-2"/>
        </w:rPr>
        <w:t>Para</w:t>
      </w:r>
      <w:r>
        <w:rPr>
          <w:rFonts w:ascii="Verdana" w:hAnsi="Verdana"/>
          <w:i/>
          <w:spacing w:val="-17"/>
        </w:rPr>
        <w:t xml:space="preserve"> </w:t>
      </w:r>
      <w:r>
        <w:rPr>
          <w:rFonts w:ascii="Verdana" w:hAnsi="Verdana"/>
          <w:i/>
          <w:spacing w:val="-2"/>
        </w:rPr>
        <w:t>tener</w:t>
      </w:r>
      <w:r>
        <w:rPr>
          <w:rFonts w:ascii="Verdana" w:hAnsi="Verdana"/>
          <w:i/>
          <w:spacing w:val="-15"/>
        </w:rPr>
        <w:t xml:space="preserve"> </w:t>
      </w:r>
      <w:r>
        <w:rPr>
          <w:rFonts w:ascii="Verdana" w:hAnsi="Verdana"/>
          <w:i/>
          <w:spacing w:val="-2"/>
        </w:rPr>
        <w:t xml:space="preserve">acceso </w:t>
      </w:r>
      <w:r>
        <w:rPr>
          <w:rFonts w:ascii="Verdana" w:hAnsi="Verdana"/>
          <w:i/>
        </w:rPr>
        <w:t>preferente</w:t>
      </w:r>
      <w:r>
        <w:rPr>
          <w:rFonts w:ascii="Verdana" w:hAnsi="Verdana"/>
          <w:i/>
          <w:spacing w:val="5"/>
        </w:rPr>
        <w:t xml:space="preserve"> </w:t>
      </w:r>
      <w:r>
        <w:rPr>
          <w:rFonts w:ascii="Verdana" w:hAnsi="Verdana"/>
          <w:i/>
        </w:rPr>
        <w:t>a</w:t>
      </w:r>
      <w:r>
        <w:rPr>
          <w:rFonts w:ascii="Verdana" w:hAnsi="Verdana"/>
          <w:i/>
          <w:spacing w:val="5"/>
        </w:rPr>
        <w:t xml:space="preserve"> </w:t>
      </w:r>
      <w:r>
        <w:rPr>
          <w:rFonts w:ascii="Verdana" w:hAnsi="Verdana"/>
          <w:i/>
        </w:rPr>
        <w:t>los</w:t>
      </w:r>
      <w:r>
        <w:rPr>
          <w:rFonts w:ascii="Verdana" w:hAnsi="Verdana"/>
          <w:i/>
          <w:spacing w:val="4"/>
        </w:rPr>
        <w:t xml:space="preserve"> </w:t>
      </w:r>
      <w:r>
        <w:rPr>
          <w:rFonts w:ascii="Verdana" w:hAnsi="Verdana"/>
          <w:i/>
        </w:rPr>
        <w:t>programas</w:t>
      </w:r>
      <w:r>
        <w:rPr>
          <w:rFonts w:ascii="Verdana" w:hAnsi="Verdana"/>
          <w:i/>
          <w:spacing w:val="4"/>
        </w:rPr>
        <w:t xml:space="preserve"> </w:t>
      </w:r>
      <w:r>
        <w:rPr>
          <w:rFonts w:ascii="Verdana" w:hAnsi="Verdana"/>
          <w:i/>
        </w:rPr>
        <w:t>del</w:t>
      </w:r>
      <w:r>
        <w:rPr>
          <w:rFonts w:ascii="Verdana" w:hAnsi="Verdana"/>
          <w:i/>
          <w:spacing w:val="4"/>
        </w:rPr>
        <w:t xml:space="preserve"> </w:t>
      </w:r>
      <w:r>
        <w:rPr>
          <w:rFonts w:ascii="Verdana" w:hAnsi="Verdana"/>
          <w:i/>
        </w:rPr>
        <w:t>SernamEG</w:t>
      </w:r>
      <w:r>
        <w:rPr>
          <w:rFonts w:ascii="Verdana" w:hAnsi="Verdana"/>
          <w:i/>
          <w:spacing w:val="4"/>
        </w:rPr>
        <w:t xml:space="preserve"> </w:t>
      </w:r>
      <w:r>
        <w:rPr>
          <w:rFonts w:ascii="Verdana" w:hAnsi="Verdana"/>
          <w:i/>
        </w:rPr>
        <w:t>se</w:t>
      </w:r>
      <w:r>
        <w:rPr>
          <w:rFonts w:ascii="Verdana" w:hAnsi="Verdana"/>
          <w:i/>
          <w:spacing w:val="3"/>
        </w:rPr>
        <w:t xml:space="preserve"> </w:t>
      </w:r>
      <w:r>
        <w:rPr>
          <w:rFonts w:ascii="Verdana" w:hAnsi="Verdana"/>
          <w:i/>
        </w:rPr>
        <w:t>deberá</w:t>
      </w:r>
      <w:r>
        <w:rPr>
          <w:rFonts w:ascii="Verdana" w:hAnsi="Verdana"/>
          <w:i/>
          <w:spacing w:val="5"/>
        </w:rPr>
        <w:t xml:space="preserve"> </w:t>
      </w:r>
      <w:r>
        <w:rPr>
          <w:rFonts w:ascii="Verdana" w:hAnsi="Verdana"/>
          <w:i/>
        </w:rPr>
        <w:t>cumplir</w:t>
      </w:r>
      <w:r>
        <w:rPr>
          <w:rFonts w:ascii="Verdana" w:hAnsi="Verdana"/>
          <w:i/>
          <w:spacing w:val="5"/>
        </w:rPr>
        <w:t xml:space="preserve"> </w:t>
      </w:r>
      <w:r>
        <w:rPr>
          <w:rFonts w:ascii="Verdana" w:hAnsi="Verdana"/>
          <w:i/>
        </w:rPr>
        <w:t>con</w:t>
      </w:r>
      <w:r>
        <w:rPr>
          <w:rFonts w:ascii="Verdana" w:hAnsi="Verdana"/>
          <w:i/>
          <w:spacing w:val="6"/>
        </w:rPr>
        <w:t xml:space="preserve"> </w:t>
      </w:r>
      <w:r>
        <w:rPr>
          <w:rFonts w:ascii="Verdana" w:hAnsi="Verdana"/>
          <w:i/>
        </w:rPr>
        <w:t>los</w:t>
      </w:r>
      <w:r>
        <w:rPr>
          <w:rFonts w:ascii="Verdana" w:hAnsi="Verdana"/>
          <w:i/>
          <w:spacing w:val="4"/>
        </w:rPr>
        <w:t xml:space="preserve"> </w:t>
      </w:r>
      <w:r>
        <w:rPr>
          <w:rFonts w:ascii="Verdana" w:hAnsi="Verdana"/>
          <w:i/>
          <w:spacing w:val="-2"/>
        </w:rPr>
        <w:t>requisitos</w:t>
      </w:r>
    </w:p>
    <w:p w14:paraId="71283475" w14:textId="77777777" w:rsidR="00D151AD" w:rsidRDefault="00D151AD">
      <w:pPr>
        <w:spacing w:line="410" w:lineRule="auto"/>
        <w:jc w:val="both"/>
        <w:rPr>
          <w:rFonts w:ascii="Verdana" w:hAnsi="Verdana"/>
          <w:i/>
        </w:rPr>
        <w:sectPr w:rsidR="00D151AD">
          <w:pgSz w:w="12240" w:h="15840"/>
          <w:pgMar w:top="1060" w:right="1440" w:bottom="1000" w:left="1080" w:header="0" w:footer="805" w:gutter="0"/>
          <w:cols w:space="720"/>
        </w:sectPr>
      </w:pPr>
    </w:p>
    <w:p w14:paraId="71283476" w14:textId="77777777" w:rsidR="00D151AD" w:rsidRDefault="00000000">
      <w:pPr>
        <w:spacing w:before="59" w:line="410" w:lineRule="auto"/>
        <w:ind w:left="624" w:right="282"/>
        <w:jc w:val="both"/>
        <w:rPr>
          <w:rFonts w:ascii="Verdana" w:hAnsi="Verdana"/>
          <w:i/>
        </w:rPr>
      </w:pPr>
      <w:r>
        <w:rPr>
          <w:rFonts w:ascii="Verdana" w:hAnsi="Verdana"/>
          <w:i/>
        </w:rPr>
        <w:lastRenderedPageBreak/>
        <w:t xml:space="preserve">mínimos de ingreso al programa. Asimismo, para ser parte del subsistema de “Seguridades y Oportunidades” las participantes deberán inscribirse en </w:t>
      </w:r>
      <w:r>
        <w:rPr>
          <w:rFonts w:ascii="Verdana" w:hAnsi="Verdana"/>
          <w:i/>
          <w:spacing w:val="-2"/>
        </w:rPr>
        <w:t>conformidad</w:t>
      </w:r>
      <w:r>
        <w:rPr>
          <w:rFonts w:ascii="Verdana" w:hAnsi="Verdana"/>
          <w:i/>
          <w:spacing w:val="-13"/>
        </w:rPr>
        <w:t xml:space="preserve"> </w:t>
      </w:r>
      <w:r>
        <w:rPr>
          <w:rFonts w:ascii="Verdana" w:hAnsi="Verdana"/>
          <w:i/>
          <w:spacing w:val="-2"/>
        </w:rPr>
        <w:t>a</w:t>
      </w:r>
      <w:r>
        <w:rPr>
          <w:rFonts w:ascii="Verdana" w:hAnsi="Verdana"/>
          <w:i/>
          <w:spacing w:val="-14"/>
        </w:rPr>
        <w:t xml:space="preserve"> </w:t>
      </w:r>
      <w:r>
        <w:rPr>
          <w:rFonts w:ascii="Verdana" w:hAnsi="Verdana"/>
          <w:i/>
          <w:spacing w:val="-2"/>
        </w:rPr>
        <w:t>la</w:t>
      </w:r>
      <w:r>
        <w:rPr>
          <w:rFonts w:ascii="Verdana" w:hAnsi="Verdana"/>
          <w:i/>
          <w:spacing w:val="-13"/>
        </w:rPr>
        <w:t xml:space="preserve"> </w:t>
      </w:r>
      <w:r>
        <w:rPr>
          <w:rFonts w:ascii="Verdana" w:hAnsi="Verdana"/>
          <w:i/>
          <w:spacing w:val="-2"/>
        </w:rPr>
        <w:t>Ley</w:t>
      </w:r>
      <w:r>
        <w:rPr>
          <w:rFonts w:ascii="Verdana" w:hAnsi="Verdana"/>
          <w:i/>
          <w:spacing w:val="-12"/>
        </w:rPr>
        <w:t xml:space="preserve"> </w:t>
      </w:r>
      <w:r>
        <w:rPr>
          <w:rFonts w:ascii="Verdana" w:hAnsi="Verdana"/>
          <w:i/>
          <w:spacing w:val="-2"/>
        </w:rPr>
        <w:t>N°</w:t>
      </w:r>
      <w:r>
        <w:rPr>
          <w:rFonts w:ascii="Verdana" w:hAnsi="Verdana"/>
          <w:i/>
          <w:spacing w:val="-14"/>
        </w:rPr>
        <w:t xml:space="preserve"> </w:t>
      </w:r>
      <w:r>
        <w:rPr>
          <w:rFonts w:ascii="Verdana" w:hAnsi="Verdana"/>
          <w:i/>
          <w:spacing w:val="-2"/>
        </w:rPr>
        <w:t>20.595.</w:t>
      </w:r>
      <w:r>
        <w:rPr>
          <w:rFonts w:ascii="Verdana" w:hAnsi="Verdana"/>
          <w:i/>
          <w:spacing w:val="-14"/>
        </w:rPr>
        <w:t xml:space="preserve"> </w:t>
      </w:r>
      <w:r>
        <w:rPr>
          <w:rFonts w:ascii="Verdana" w:hAnsi="Verdana"/>
          <w:i/>
          <w:spacing w:val="-2"/>
        </w:rPr>
        <w:t>Con</w:t>
      </w:r>
      <w:r>
        <w:rPr>
          <w:rFonts w:ascii="Verdana" w:hAnsi="Verdana"/>
          <w:i/>
          <w:spacing w:val="-14"/>
        </w:rPr>
        <w:t xml:space="preserve"> </w:t>
      </w:r>
      <w:r>
        <w:rPr>
          <w:rFonts w:ascii="Verdana" w:hAnsi="Verdana"/>
          <w:i/>
          <w:spacing w:val="-2"/>
        </w:rPr>
        <w:t>todo,</w:t>
      </w:r>
      <w:r>
        <w:rPr>
          <w:rFonts w:ascii="Verdana" w:hAnsi="Verdana"/>
          <w:i/>
          <w:spacing w:val="-11"/>
        </w:rPr>
        <w:t xml:space="preserve"> </w:t>
      </w:r>
      <w:r>
        <w:rPr>
          <w:rFonts w:ascii="Verdana" w:hAnsi="Verdana"/>
          <w:i/>
          <w:spacing w:val="-2"/>
        </w:rPr>
        <w:t>deberá</w:t>
      </w:r>
      <w:r>
        <w:rPr>
          <w:rFonts w:ascii="Verdana" w:hAnsi="Verdana"/>
          <w:i/>
          <w:spacing w:val="-13"/>
        </w:rPr>
        <w:t xml:space="preserve"> </w:t>
      </w:r>
      <w:r>
        <w:rPr>
          <w:rFonts w:ascii="Verdana" w:hAnsi="Verdana"/>
          <w:i/>
          <w:spacing w:val="-2"/>
        </w:rPr>
        <w:t>estar</w:t>
      </w:r>
      <w:r>
        <w:rPr>
          <w:rFonts w:ascii="Verdana" w:hAnsi="Verdana"/>
          <w:i/>
          <w:spacing w:val="-14"/>
        </w:rPr>
        <w:t xml:space="preserve"> </w:t>
      </w:r>
      <w:proofErr w:type="gramStart"/>
      <w:r>
        <w:rPr>
          <w:rFonts w:ascii="Verdana" w:hAnsi="Verdana"/>
          <w:i/>
          <w:spacing w:val="-2"/>
        </w:rPr>
        <w:t>de</w:t>
      </w:r>
      <w:r>
        <w:rPr>
          <w:rFonts w:ascii="Verdana" w:hAnsi="Verdana"/>
          <w:i/>
          <w:spacing w:val="-14"/>
        </w:rPr>
        <w:t xml:space="preserve"> </w:t>
      </w:r>
      <w:r>
        <w:rPr>
          <w:rFonts w:ascii="Verdana" w:hAnsi="Verdana"/>
          <w:i/>
          <w:spacing w:val="-2"/>
        </w:rPr>
        <w:t>acuerdo</w:t>
      </w:r>
      <w:r>
        <w:rPr>
          <w:rFonts w:ascii="Verdana" w:hAnsi="Verdana"/>
          <w:i/>
          <w:spacing w:val="-14"/>
        </w:rPr>
        <w:t xml:space="preserve"> </w:t>
      </w:r>
      <w:r>
        <w:rPr>
          <w:rFonts w:ascii="Verdana" w:hAnsi="Verdana"/>
          <w:i/>
          <w:spacing w:val="-2"/>
        </w:rPr>
        <w:t>a</w:t>
      </w:r>
      <w:proofErr w:type="gramEnd"/>
      <w:r>
        <w:rPr>
          <w:rFonts w:ascii="Verdana" w:hAnsi="Verdana"/>
          <w:i/>
          <w:spacing w:val="-13"/>
        </w:rPr>
        <w:t xml:space="preserve"> </w:t>
      </w:r>
      <w:r>
        <w:rPr>
          <w:rFonts w:ascii="Verdana" w:hAnsi="Verdana"/>
          <w:i/>
          <w:spacing w:val="-2"/>
        </w:rPr>
        <w:t>lo</w:t>
      </w:r>
      <w:r>
        <w:rPr>
          <w:rFonts w:ascii="Verdana" w:hAnsi="Verdana"/>
          <w:i/>
          <w:spacing w:val="-14"/>
        </w:rPr>
        <w:t xml:space="preserve"> </w:t>
      </w:r>
      <w:r>
        <w:rPr>
          <w:rFonts w:ascii="Verdana" w:hAnsi="Verdana"/>
          <w:i/>
          <w:spacing w:val="-2"/>
        </w:rPr>
        <w:t xml:space="preserve">señalado </w:t>
      </w:r>
      <w:r>
        <w:rPr>
          <w:rFonts w:ascii="Verdana" w:hAnsi="Verdana"/>
          <w:i/>
        </w:rPr>
        <w:t>en las Orientaciones Técnicas vigentes del Programa. Para ello, al momento de ingreso</w:t>
      </w:r>
      <w:r>
        <w:rPr>
          <w:rFonts w:ascii="Verdana" w:hAnsi="Verdana"/>
          <w:i/>
          <w:spacing w:val="-14"/>
        </w:rPr>
        <w:t xml:space="preserve"> </w:t>
      </w:r>
      <w:r>
        <w:rPr>
          <w:rFonts w:ascii="Verdana" w:hAnsi="Verdana"/>
          <w:i/>
        </w:rPr>
        <w:t>al</w:t>
      </w:r>
      <w:r>
        <w:rPr>
          <w:rFonts w:ascii="Verdana" w:hAnsi="Verdana"/>
          <w:i/>
          <w:spacing w:val="-14"/>
        </w:rPr>
        <w:t xml:space="preserve"> </w:t>
      </w:r>
      <w:r>
        <w:rPr>
          <w:rFonts w:ascii="Verdana" w:hAnsi="Verdana"/>
          <w:i/>
        </w:rPr>
        <w:t>programa,</w:t>
      </w:r>
      <w:r>
        <w:rPr>
          <w:rFonts w:ascii="Verdana" w:hAnsi="Verdana"/>
          <w:i/>
          <w:spacing w:val="-14"/>
        </w:rPr>
        <w:t xml:space="preserve"> </w:t>
      </w:r>
      <w:r>
        <w:rPr>
          <w:rFonts w:ascii="Verdana" w:hAnsi="Verdana"/>
          <w:i/>
        </w:rPr>
        <w:t>se</w:t>
      </w:r>
      <w:r>
        <w:rPr>
          <w:rFonts w:ascii="Verdana" w:hAnsi="Verdana"/>
          <w:i/>
          <w:spacing w:val="-14"/>
        </w:rPr>
        <w:t xml:space="preserve"> </w:t>
      </w:r>
      <w:r>
        <w:rPr>
          <w:rFonts w:ascii="Verdana" w:hAnsi="Verdana"/>
          <w:i/>
        </w:rPr>
        <w:t>debe</w:t>
      </w:r>
      <w:r>
        <w:rPr>
          <w:rFonts w:ascii="Verdana" w:hAnsi="Verdana"/>
          <w:i/>
          <w:spacing w:val="-14"/>
        </w:rPr>
        <w:t xml:space="preserve"> </w:t>
      </w:r>
      <w:r>
        <w:rPr>
          <w:rFonts w:ascii="Verdana" w:hAnsi="Verdana"/>
          <w:i/>
        </w:rPr>
        <w:t>consultar</w:t>
      </w:r>
      <w:r>
        <w:rPr>
          <w:rFonts w:ascii="Verdana" w:hAnsi="Verdana"/>
          <w:i/>
          <w:spacing w:val="-14"/>
        </w:rPr>
        <w:t xml:space="preserve"> </w:t>
      </w:r>
      <w:r>
        <w:rPr>
          <w:rFonts w:ascii="Verdana" w:hAnsi="Verdana"/>
          <w:i/>
        </w:rPr>
        <w:t>a</w:t>
      </w:r>
      <w:r>
        <w:rPr>
          <w:rFonts w:ascii="Verdana" w:hAnsi="Verdana"/>
          <w:i/>
          <w:spacing w:val="-15"/>
        </w:rPr>
        <w:t xml:space="preserve"> </w:t>
      </w:r>
      <w:r>
        <w:rPr>
          <w:rFonts w:ascii="Verdana" w:hAnsi="Verdana"/>
          <w:i/>
        </w:rPr>
        <w:t>la</w:t>
      </w:r>
      <w:r>
        <w:rPr>
          <w:rFonts w:ascii="Verdana" w:hAnsi="Verdana"/>
          <w:i/>
          <w:spacing w:val="-14"/>
        </w:rPr>
        <w:t xml:space="preserve"> </w:t>
      </w:r>
      <w:r>
        <w:rPr>
          <w:rFonts w:ascii="Verdana" w:hAnsi="Verdana"/>
          <w:i/>
        </w:rPr>
        <w:t>mujer</w:t>
      </w:r>
      <w:r>
        <w:rPr>
          <w:rFonts w:ascii="Verdana" w:hAnsi="Verdana"/>
          <w:i/>
          <w:spacing w:val="-14"/>
        </w:rPr>
        <w:t xml:space="preserve"> </w:t>
      </w:r>
      <w:r>
        <w:rPr>
          <w:rFonts w:ascii="Verdana" w:hAnsi="Verdana"/>
          <w:i/>
        </w:rPr>
        <w:t>si</w:t>
      </w:r>
      <w:r>
        <w:rPr>
          <w:rFonts w:ascii="Verdana" w:hAnsi="Verdana"/>
          <w:i/>
          <w:spacing w:val="-15"/>
        </w:rPr>
        <w:t xml:space="preserve"> </w:t>
      </w:r>
      <w:r>
        <w:rPr>
          <w:rFonts w:ascii="Verdana" w:hAnsi="Verdana"/>
          <w:i/>
        </w:rPr>
        <w:t>forma</w:t>
      </w:r>
      <w:r>
        <w:rPr>
          <w:rFonts w:ascii="Verdana" w:hAnsi="Verdana"/>
          <w:i/>
          <w:spacing w:val="-14"/>
        </w:rPr>
        <w:t xml:space="preserve"> </w:t>
      </w:r>
      <w:r>
        <w:rPr>
          <w:rFonts w:ascii="Verdana" w:hAnsi="Verdana"/>
          <w:i/>
        </w:rPr>
        <w:t>parte</w:t>
      </w:r>
      <w:r>
        <w:rPr>
          <w:rFonts w:ascii="Verdana" w:hAnsi="Verdana"/>
          <w:i/>
          <w:spacing w:val="-14"/>
        </w:rPr>
        <w:t xml:space="preserve"> </w:t>
      </w:r>
      <w:r>
        <w:rPr>
          <w:rFonts w:ascii="Verdana" w:hAnsi="Verdana"/>
          <w:i/>
        </w:rPr>
        <w:t>del</w:t>
      </w:r>
      <w:r>
        <w:rPr>
          <w:rFonts w:ascii="Verdana" w:hAnsi="Verdana"/>
          <w:i/>
          <w:spacing w:val="-14"/>
        </w:rPr>
        <w:t xml:space="preserve"> </w:t>
      </w:r>
      <w:r>
        <w:rPr>
          <w:rFonts w:ascii="Verdana" w:hAnsi="Verdana"/>
          <w:i/>
        </w:rPr>
        <w:t>Subsistema de</w:t>
      </w:r>
      <w:r>
        <w:rPr>
          <w:rFonts w:ascii="Verdana" w:hAnsi="Verdana"/>
          <w:i/>
          <w:spacing w:val="-4"/>
        </w:rPr>
        <w:t xml:space="preserve"> </w:t>
      </w:r>
      <w:r>
        <w:rPr>
          <w:rFonts w:ascii="Verdana" w:hAnsi="Verdana"/>
          <w:i/>
        </w:rPr>
        <w:t>“Seguridad</w:t>
      </w:r>
      <w:r>
        <w:rPr>
          <w:rFonts w:ascii="Verdana" w:hAnsi="Verdana"/>
          <w:i/>
          <w:spacing w:val="-5"/>
        </w:rPr>
        <w:t xml:space="preserve"> </w:t>
      </w:r>
      <w:r>
        <w:rPr>
          <w:rFonts w:ascii="Verdana" w:hAnsi="Verdana"/>
          <w:i/>
        </w:rPr>
        <w:t>y</w:t>
      </w:r>
      <w:r>
        <w:rPr>
          <w:rFonts w:ascii="Verdana" w:hAnsi="Verdana"/>
          <w:i/>
          <w:spacing w:val="-2"/>
        </w:rPr>
        <w:t xml:space="preserve"> </w:t>
      </w:r>
      <w:r>
        <w:rPr>
          <w:rFonts w:ascii="Verdana" w:hAnsi="Verdana"/>
          <w:i/>
        </w:rPr>
        <w:t>Oportunidades”,</w:t>
      </w:r>
      <w:r>
        <w:rPr>
          <w:rFonts w:ascii="Verdana" w:hAnsi="Verdana"/>
          <w:i/>
          <w:spacing w:val="-5"/>
        </w:rPr>
        <w:t xml:space="preserve"> </w:t>
      </w:r>
      <w:r>
        <w:rPr>
          <w:rFonts w:ascii="Verdana" w:hAnsi="Verdana"/>
          <w:i/>
        </w:rPr>
        <w:t>de</w:t>
      </w:r>
      <w:r>
        <w:rPr>
          <w:rFonts w:ascii="Verdana" w:hAnsi="Verdana"/>
          <w:i/>
          <w:spacing w:val="-4"/>
        </w:rPr>
        <w:t xml:space="preserve"> </w:t>
      </w:r>
      <w:r>
        <w:rPr>
          <w:rFonts w:ascii="Verdana" w:hAnsi="Verdana"/>
          <w:i/>
        </w:rPr>
        <w:t>ser</w:t>
      </w:r>
      <w:r>
        <w:rPr>
          <w:rFonts w:ascii="Verdana" w:hAnsi="Verdana"/>
          <w:i/>
          <w:spacing w:val="-2"/>
        </w:rPr>
        <w:t xml:space="preserve"> </w:t>
      </w:r>
      <w:r>
        <w:rPr>
          <w:rFonts w:ascii="Verdana" w:hAnsi="Verdana"/>
          <w:i/>
        </w:rPr>
        <w:t>así,</w:t>
      </w:r>
      <w:r>
        <w:rPr>
          <w:rFonts w:ascii="Verdana" w:hAnsi="Verdana"/>
          <w:i/>
          <w:spacing w:val="-5"/>
        </w:rPr>
        <w:t xml:space="preserve"> </w:t>
      </w:r>
      <w:r>
        <w:rPr>
          <w:rFonts w:ascii="Verdana" w:hAnsi="Verdana"/>
          <w:i/>
        </w:rPr>
        <w:t>se</w:t>
      </w:r>
      <w:r>
        <w:rPr>
          <w:rFonts w:ascii="Verdana" w:hAnsi="Verdana"/>
          <w:i/>
          <w:spacing w:val="-4"/>
        </w:rPr>
        <w:t xml:space="preserve"> </w:t>
      </w:r>
      <w:r>
        <w:rPr>
          <w:rFonts w:ascii="Verdana" w:hAnsi="Verdana"/>
          <w:i/>
        </w:rPr>
        <w:t>requiere</w:t>
      </w:r>
      <w:r>
        <w:rPr>
          <w:rFonts w:ascii="Verdana" w:hAnsi="Verdana"/>
          <w:i/>
          <w:spacing w:val="-4"/>
        </w:rPr>
        <w:t xml:space="preserve"> </w:t>
      </w:r>
      <w:r>
        <w:rPr>
          <w:rFonts w:ascii="Verdana" w:hAnsi="Verdana"/>
          <w:i/>
        </w:rPr>
        <w:t>mantener</w:t>
      </w:r>
      <w:r>
        <w:rPr>
          <w:rFonts w:ascii="Verdana" w:hAnsi="Verdana"/>
          <w:i/>
          <w:spacing w:val="-1"/>
        </w:rPr>
        <w:t xml:space="preserve"> </w:t>
      </w:r>
      <w:r>
        <w:rPr>
          <w:rFonts w:ascii="Verdana" w:hAnsi="Verdana"/>
          <w:i/>
        </w:rPr>
        <w:t>coordinación con</w:t>
      </w:r>
      <w:r>
        <w:rPr>
          <w:rFonts w:ascii="Verdana" w:hAnsi="Verdana"/>
          <w:i/>
          <w:spacing w:val="-5"/>
        </w:rPr>
        <w:t xml:space="preserve"> </w:t>
      </w:r>
      <w:r>
        <w:rPr>
          <w:rFonts w:ascii="Verdana" w:hAnsi="Verdana"/>
          <w:i/>
        </w:rPr>
        <w:t>la</w:t>
      </w:r>
      <w:r>
        <w:rPr>
          <w:rFonts w:ascii="Verdana" w:hAnsi="Verdana"/>
          <w:i/>
          <w:spacing w:val="-6"/>
        </w:rPr>
        <w:t xml:space="preserve"> </w:t>
      </w:r>
      <w:r>
        <w:rPr>
          <w:rFonts w:ascii="Verdana" w:hAnsi="Verdana"/>
          <w:i/>
        </w:rPr>
        <w:t>contraparte</w:t>
      </w:r>
      <w:r>
        <w:rPr>
          <w:rFonts w:ascii="Verdana" w:hAnsi="Verdana"/>
          <w:i/>
          <w:spacing w:val="-6"/>
        </w:rPr>
        <w:t xml:space="preserve"> </w:t>
      </w:r>
      <w:r>
        <w:rPr>
          <w:rFonts w:ascii="Verdana" w:hAnsi="Verdana"/>
          <w:i/>
        </w:rPr>
        <w:t>comunal</w:t>
      </w:r>
      <w:r>
        <w:rPr>
          <w:rFonts w:ascii="Verdana" w:hAnsi="Verdana"/>
          <w:i/>
          <w:spacing w:val="-4"/>
        </w:rPr>
        <w:t xml:space="preserve"> </w:t>
      </w:r>
      <w:r>
        <w:rPr>
          <w:rFonts w:ascii="Verdana" w:hAnsi="Verdana"/>
          <w:i/>
        </w:rPr>
        <w:t>que</w:t>
      </w:r>
      <w:r>
        <w:rPr>
          <w:rFonts w:ascii="Verdana" w:hAnsi="Verdana"/>
          <w:i/>
          <w:spacing w:val="-5"/>
        </w:rPr>
        <w:t xml:space="preserve"> </w:t>
      </w:r>
      <w:r>
        <w:rPr>
          <w:rFonts w:ascii="Verdana" w:hAnsi="Verdana"/>
          <w:i/>
        </w:rPr>
        <w:t>está</w:t>
      </w:r>
      <w:r>
        <w:rPr>
          <w:rFonts w:ascii="Verdana" w:hAnsi="Verdana"/>
          <w:i/>
          <w:spacing w:val="-6"/>
        </w:rPr>
        <w:t xml:space="preserve"> </w:t>
      </w:r>
      <w:r>
        <w:rPr>
          <w:rFonts w:ascii="Verdana" w:hAnsi="Verdana"/>
          <w:i/>
        </w:rPr>
        <w:t>a</w:t>
      </w:r>
      <w:r>
        <w:rPr>
          <w:rFonts w:ascii="Verdana" w:hAnsi="Verdana"/>
          <w:i/>
          <w:spacing w:val="-6"/>
        </w:rPr>
        <w:t xml:space="preserve"> </w:t>
      </w:r>
      <w:r>
        <w:rPr>
          <w:rFonts w:ascii="Verdana" w:hAnsi="Verdana"/>
          <w:i/>
        </w:rPr>
        <w:t>cargo,</w:t>
      </w:r>
      <w:r>
        <w:rPr>
          <w:rFonts w:ascii="Verdana" w:hAnsi="Verdana"/>
          <w:i/>
          <w:spacing w:val="-6"/>
        </w:rPr>
        <w:t xml:space="preserve"> </w:t>
      </w:r>
      <w:r>
        <w:rPr>
          <w:rFonts w:ascii="Verdana" w:hAnsi="Verdana"/>
          <w:i/>
        </w:rPr>
        <w:t>para</w:t>
      </w:r>
      <w:r>
        <w:rPr>
          <w:rFonts w:ascii="Verdana" w:hAnsi="Verdana"/>
          <w:i/>
          <w:spacing w:val="-6"/>
        </w:rPr>
        <w:t xml:space="preserve"> </w:t>
      </w:r>
      <w:r>
        <w:rPr>
          <w:rFonts w:ascii="Verdana" w:hAnsi="Verdana"/>
          <w:i/>
        </w:rPr>
        <w:t>poder</w:t>
      </w:r>
      <w:r>
        <w:rPr>
          <w:rFonts w:ascii="Verdana" w:hAnsi="Verdana"/>
          <w:i/>
          <w:spacing w:val="-5"/>
        </w:rPr>
        <w:t xml:space="preserve"> </w:t>
      </w:r>
      <w:r>
        <w:rPr>
          <w:rFonts w:ascii="Verdana" w:hAnsi="Verdana"/>
          <w:i/>
        </w:rPr>
        <w:t>apoyar</w:t>
      </w:r>
      <w:r>
        <w:rPr>
          <w:rFonts w:ascii="Verdana" w:hAnsi="Verdana"/>
          <w:i/>
          <w:spacing w:val="-5"/>
        </w:rPr>
        <w:t xml:space="preserve"> </w:t>
      </w:r>
      <w:r>
        <w:rPr>
          <w:rFonts w:ascii="Verdana" w:hAnsi="Verdana"/>
          <w:i/>
        </w:rPr>
        <w:t>el</w:t>
      </w:r>
      <w:r>
        <w:rPr>
          <w:rFonts w:ascii="Verdana" w:hAnsi="Verdana"/>
          <w:i/>
          <w:spacing w:val="-4"/>
        </w:rPr>
        <w:t xml:space="preserve"> </w:t>
      </w:r>
      <w:r>
        <w:rPr>
          <w:rFonts w:ascii="Verdana" w:hAnsi="Verdana"/>
          <w:i/>
        </w:rPr>
        <w:t>proceso</w:t>
      </w:r>
      <w:r>
        <w:rPr>
          <w:rFonts w:ascii="Verdana" w:hAnsi="Verdana"/>
          <w:i/>
          <w:spacing w:val="-5"/>
        </w:rPr>
        <w:t xml:space="preserve"> </w:t>
      </w:r>
      <w:r>
        <w:rPr>
          <w:rFonts w:ascii="Verdana" w:hAnsi="Verdana"/>
          <w:i/>
        </w:rPr>
        <w:t>que la mujer está desarrollando en este programa. Debe considerarse siempre la voluntad y acuerdo con la mujer respecto a querer que se establezca esta coordinación.</w:t>
      </w:r>
      <w:r>
        <w:rPr>
          <w:rFonts w:ascii="Verdana" w:hAnsi="Verdana"/>
          <w:i/>
          <w:spacing w:val="-2"/>
        </w:rPr>
        <w:t xml:space="preserve"> </w:t>
      </w:r>
      <w:r>
        <w:rPr>
          <w:rFonts w:ascii="Verdana" w:hAnsi="Verdana"/>
          <w:i/>
        </w:rPr>
        <w:t>No</w:t>
      </w:r>
      <w:r>
        <w:rPr>
          <w:rFonts w:ascii="Verdana" w:hAnsi="Verdana"/>
          <w:i/>
          <w:spacing w:val="-5"/>
        </w:rPr>
        <w:t xml:space="preserve"> </w:t>
      </w:r>
      <w:r>
        <w:rPr>
          <w:rFonts w:ascii="Verdana" w:hAnsi="Verdana"/>
          <w:i/>
        </w:rPr>
        <w:t>es</w:t>
      </w:r>
      <w:r>
        <w:rPr>
          <w:rFonts w:ascii="Verdana" w:hAnsi="Verdana"/>
          <w:i/>
          <w:spacing w:val="-4"/>
        </w:rPr>
        <w:t xml:space="preserve"> </w:t>
      </w:r>
      <w:r>
        <w:rPr>
          <w:rFonts w:ascii="Verdana" w:hAnsi="Verdana"/>
          <w:i/>
        </w:rPr>
        <w:t>condición</w:t>
      </w:r>
      <w:r>
        <w:rPr>
          <w:rFonts w:ascii="Verdana" w:hAnsi="Verdana"/>
          <w:i/>
          <w:spacing w:val="-3"/>
        </w:rPr>
        <w:t xml:space="preserve"> </w:t>
      </w:r>
      <w:r>
        <w:rPr>
          <w:rFonts w:ascii="Verdana" w:hAnsi="Verdana"/>
          <w:i/>
        </w:rPr>
        <w:t>para</w:t>
      </w:r>
      <w:r>
        <w:rPr>
          <w:rFonts w:ascii="Verdana" w:hAnsi="Verdana"/>
          <w:i/>
          <w:spacing w:val="-4"/>
        </w:rPr>
        <w:t xml:space="preserve"> </w:t>
      </w:r>
      <w:r>
        <w:rPr>
          <w:rFonts w:ascii="Verdana" w:hAnsi="Verdana"/>
          <w:i/>
        </w:rPr>
        <w:t>las</w:t>
      </w:r>
      <w:r>
        <w:rPr>
          <w:rFonts w:ascii="Verdana" w:hAnsi="Verdana"/>
          <w:i/>
          <w:spacing w:val="-2"/>
        </w:rPr>
        <w:t xml:space="preserve"> </w:t>
      </w:r>
      <w:r>
        <w:rPr>
          <w:rFonts w:ascii="Verdana" w:hAnsi="Verdana"/>
          <w:i/>
        </w:rPr>
        <w:t>mujeres</w:t>
      </w:r>
      <w:r>
        <w:rPr>
          <w:rFonts w:ascii="Verdana" w:hAnsi="Verdana"/>
          <w:i/>
          <w:spacing w:val="-4"/>
        </w:rPr>
        <w:t xml:space="preserve"> </w:t>
      </w:r>
      <w:r>
        <w:rPr>
          <w:rFonts w:ascii="Verdana" w:hAnsi="Verdana"/>
          <w:i/>
        </w:rPr>
        <w:t>formar</w:t>
      </w:r>
      <w:r>
        <w:rPr>
          <w:rFonts w:ascii="Verdana" w:hAnsi="Verdana"/>
          <w:i/>
          <w:spacing w:val="-3"/>
        </w:rPr>
        <w:t xml:space="preserve"> </w:t>
      </w:r>
      <w:r>
        <w:rPr>
          <w:rFonts w:ascii="Verdana" w:hAnsi="Verdana"/>
          <w:i/>
        </w:rPr>
        <w:t>parte</w:t>
      </w:r>
      <w:r>
        <w:rPr>
          <w:rFonts w:ascii="Verdana" w:hAnsi="Verdana"/>
          <w:i/>
          <w:spacing w:val="-3"/>
        </w:rPr>
        <w:t xml:space="preserve"> </w:t>
      </w:r>
      <w:r>
        <w:rPr>
          <w:rFonts w:ascii="Verdana" w:hAnsi="Verdana"/>
          <w:i/>
        </w:rPr>
        <w:t>del</w:t>
      </w:r>
      <w:r>
        <w:rPr>
          <w:rFonts w:ascii="Verdana" w:hAnsi="Verdana"/>
          <w:i/>
          <w:spacing w:val="-4"/>
        </w:rPr>
        <w:t xml:space="preserve"> </w:t>
      </w:r>
      <w:r>
        <w:rPr>
          <w:rFonts w:ascii="Verdana" w:hAnsi="Verdana"/>
          <w:i/>
        </w:rPr>
        <w:t>Subsistema</w:t>
      </w:r>
      <w:r>
        <w:rPr>
          <w:rFonts w:ascii="Verdana" w:hAnsi="Verdana"/>
          <w:i/>
          <w:spacing w:val="-2"/>
        </w:rPr>
        <w:t xml:space="preserve"> </w:t>
      </w:r>
      <w:r>
        <w:rPr>
          <w:rFonts w:ascii="Verdana" w:hAnsi="Verdana"/>
          <w:i/>
        </w:rPr>
        <w:t>de Seguridad y Oportunidades para la atención en el programa y tampoco está relacionado a que la situación migratoria de ellas sea regular o irregular, considerando</w:t>
      </w:r>
      <w:r>
        <w:rPr>
          <w:rFonts w:ascii="Verdana" w:hAnsi="Verdana"/>
          <w:i/>
          <w:spacing w:val="-10"/>
        </w:rPr>
        <w:t xml:space="preserve"> </w:t>
      </w:r>
      <w:r>
        <w:rPr>
          <w:rFonts w:ascii="Verdana" w:hAnsi="Verdana"/>
          <w:i/>
        </w:rPr>
        <w:t>que</w:t>
      </w:r>
      <w:r>
        <w:rPr>
          <w:rFonts w:ascii="Verdana" w:hAnsi="Verdana"/>
          <w:i/>
          <w:spacing w:val="-11"/>
        </w:rPr>
        <w:t xml:space="preserve"> </w:t>
      </w:r>
      <w:r>
        <w:rPr>
          <w:rFonts w:ascii="Verdana" w:hAnsi="Verdana"/>
          <w:i/>
        </w:rPr>
        <w:t>en</w:t>
      </w:r>
      <w:r>
        <w:rPr>
          <w:rFonts w:ascii="Verdana" w:hAnsi="Verdana"/>
          <w:i/>
          <w:spacing w:val="-10"/>
        </w:rPr>
        <w:t xml:space="preserve"> </w:t>
      </w:r>
      <w:r>
        <w:rPr>
          <w:rFonts w:ascii="Verdana" w:hAnsi="Verdana"/>
          <w:i/>
        </w:rPr>
        <w:t>atención</w:t>
      </w:r>
      <w:r>
        <w:rPr>
          <w:rFonts w:ascii="Verdana" w:hAnsi="Verdana"/>
          <w:i/>
          <w:spacing w:val="-10"/>
        </w:rPr>
        <w:t xml:space="preserve"> </w:t>
      </w:r>
      <w:r>
        <w:rPr>
          <w:rFonts w:ascii="Verdana" w:hAnsi="Verdana"/>
          <w:i/>
        </w:rPr>
        <w:t>al</w:t>
      </w:r>
      <w:r>
        <w:rPr>
          <w:rFonts w:ascii="Verdana" w:hAnsi="Verdana"/>
          <w:i/>
          <w:spacing w:val="-11"/>
        </w:rPr>
        <w:t xml:space="preserve"> </w:t>
      </w:r>
      <w:r>
        <w:rPr>
          <w:rFonts w:ascii="Verdana" w:hAnsi="Verdana"/>
          <w:i/>
        </w:rPr>
        <w:t>plan</w:t>
      </w:r>
      <w:r>
        <w:rPr>
          <w:rFonts w:ascii="Verdana" w:hAnsi="Verdana"/>
          <w:i/>
          <w:spacing w:val="-10"/>
        </w:rPr>
        <w:t xml:space="preserve"> </w:t>
      </w:r>
      <w:r>
        <w:rPr>
          <w:rFonts w:ascii="Verdana" w:hAnsi="Verdana"/>
          <w:i/>
        </w:rPr>
        <w:t>de</w:t>
      </w:r>
      <w:r>
        <w:rPr>
          <w:rFonts w:ascii="Verdana" w:hAnsi="Verdana"/>
          <w:i/>
          <w:spacing w:val="-11"/>
        </w:rPr>
        <w:t xml:space="preserve"> </w:t>
      </w:r>
      <w:r>
        <w:rPr>
          <w:rFonts w:ascii="Verdana" w:hAnsi="Verdana"/>
          <w:i/>
        </w:rPr>
        <w:t>intervención</w:t>
      </w:r>
      <w:r>
        <w:rPr>
          <w:rFonts w:ascii="Verdana" w:hAnsi="Verdana"/>
          <w:i/>
          <w:spacing w:val="-9"/>
        </w:rPr>
        <w:t xml:space="preserve"> </w:t>
      </w:r>
      <w:r>
        <w:rPr>
          <w:rFonts w:ascii="Verdana" w:hAnsi="Verdana"/>
          <w:i/>
        </w:rPr>
        <w:t>debe</w:t>
      </w:r>
      <w:r>
        <w:rPr>
          <w:rFonts w:ascii="Verdana" w:hAnsi="Verdana"/>
          <w:i/>
          <w:spacing w:val="-11"/>
        </w:rPr>
        <w:t xml:space="preserve"> </w:t>
      </w:r>
      <w:r>
        <w:rPr>
          <w:rFonts w:ascii="Verdana" w:hAnsi="Verdana"/>
          <w:i/>
        </w:rPr>
        <w:t>promoverse</w:t>
      </w:r>
      <w:r>
        <w:rPr>
          <w:rFonts w:ascii="Verdana" w:hAnsi="Verdana"/>
          <w:i/>
          <w:spacing w:val="-11"/>
        </w:rPr>
        <w:t xml:space="preserve"> </w:t>
      </w:r>
      <w:r>
        <w:rPr>
          <w:rFonts w:ascii="Verdana" w:hAnsi="Verdana"/>
          <w:i/>
        </w:rPr>
        <w:t>siempre que</w:t>
      </w:r>
      <w:r>
        <w:rPr>
          <w:rFonts w:ascii="Verdana" w:hAnsi="Verdana"/>
          <w:i/>
          <w:spacing w:val="-10"/>
        </w:rPr>
        <w:t xml:space="preserve"> </w:t>
      </w:r>
      <w:r>
        <w:rPr>
          <w:rFonts w:ascii="Verdana" w:hAnsi="Verdana"/>
          <w:i/>
        </w:rPr>
        <w:t>la</w:t>
      </w:r>
      <w:r>
        <w:rPr>
          <w:rFonts w:ascii="Verdana" w:hAnsi="Verdana"/>
          <w:i/>
          <w:spacing w:val="-9"/>
        </w:rPr>
        <w:t xml:space="preserve"> </w:t>
      </w:r>
      <w:r>
        <w:rPr>
          <w:rFonts w:ascii="Verdana" w:hAnsi="Verdana"/>
          <w:i/>
        </w:rPr>
        <w:t>mujer</w:t>
      </w:r>
      <w:r>
        <w:rPr>
          <w:rFonts w:ascii="Verdana" w:hAnsi="Verdana"/>
          <w:i/>
          <w:spacing w:val="-8"/>
        </w:rPr>
        <w:t xml:space="preserve"> </w:t>
      </w:r>
      <w:r>
        <w:rPr>
          <w:rFonts w:ascii="Verdana" w:hAnsi="Verdana"/>
          <w:i/>
        </w:rPr>
        <w:t>regularice</w:t>
      </w:r>
      <w:r>
        <w:rPr>
          <w:rFonts w:ascii="Verdana" w:hAnsi="Verdana"/>
          <w:i/>
          <w:spacing w:val="-8"/>
        </w:rPr>
        <w:t xml:space="preserve"> </w:t>
      </w:r>
      <w:r>
        <w:rPr>
          <w:rFonts w:ascii="Verdana" w:hAnsi="Verdana"/>
          <w:i/>
        </w:rPr>
        <w:t>su</w:t>
      </w:r>
      <w:r>
        <w:rPr>
          <w:rFonts w:ascii="Verdana" w:hAnsi="Verdana"/>
          <w:i/>
          <w:spacing w:val="-10"/>
        </w:rPr>
        <w:t xml:space="preserve"> </w:t>
      </w:r>
      <w:r>
        <w:rPr>
          <w:rFonts w:ascii="Verdana" w:hAnsi="Verdana"/>
          <w:i/>
        </w:rPr>
        <w:t>situación.</w:t>
      </w:r>
      <w:r>
        <w:rPr>
          <w:rFonts w:ascii="Verdana" w:hAnsi="Verdana"/>
          <w:i/>
          <w:spacing w:val="-8"/>
        </w:rPr>
        <w:t xml:space="preserve"> </w:t>
      </w:r>
      <w:r>
        <w:rPr>
          <w:rFonts w:ascii="Verdana" w:hAnsi="Verdana"/>
          <w:i/>
        </w:rPr>
        <w:t>16.</w:t>
      </w:r>
      <w:r>
        <w:rPr>
          <w:rFonts w:ascii="Verdana" w:hAnsi="Verdana"/>
          <w:i/>
          <w:spacing w:val="-9"/>
        </w:rPr>
        <w:t xml:space="preserve"> </w:t>
      </w:r>
      <w:r>
        <w:rPr>
          <w:rFonts w:ascii="Verdana" w:hAnsi="Verdana"/>
          <w:i/>
        </w:rPr>
        <w:t>Informar</w:t>
      </w:r>
      <w:r>
        <w:rPr>
          <w:rFonts w:ascii="Verdana" w:hAnsi="Verdana"/>
          <w:i/>
          <w:spacing w:val="-8"/>
        </w:rPr>
        <w:t xml:space="preserve"> </w:t>
      </w:r>
      <w:r>
        <w:rPr>
          <w:rFonts w:ascii="Verdana" w:hAnsi="Verdana"/>
          <w:i/>
        </w:rPr>
        <w:t>a</w:t>
      </w:r>
      <w:r>
        <w:rPr>
          <w:rFonts w:ascii="Verdana" w:hAnsi="Verdana"/>
          <w:i/>
          <w:spacing w:val="-9"/>
        </w:rPr>
        <w:t xml:space="preserve"> </w:t>
      </w:r>
      <w:r>
        <w:rPr>
          <w:rFonts w:ascii="Verdana" w:hAnsi="Verdana"/>
          <w:i/>
        </w:rPr>
        <w:t>la</w:t>
      </w:r>
      <w:r>
        <w:rPr>
          <w:rFonts w:ascii="Verdana" w:hAnsi="Verdana"/>
          <w:i/>
          <w:spacing w:val="-9"/>
        </w:rPr>
        <w:t xml:space="preserve"> </w:t>
      </w:r>
      <w:r>
        <w:rPr>
          <w:rFonts w:ascii="Verdana" w:hAnsi="Verdana"/>
          <w:i/>
        </w:rPr>
        <w:t>Dirección</w:t>
      </w:r>
      <w:r>
        <w:rPr>
          <w:rFonts w:ascii="Verdana" w:hAnsi="Verdana"/>
          <w:i/>
          <w:spacing w:val="-8"/>
        </w:rPr>
        <w:t xml:space="preserve"> </w:t>
      </w:r>
      <w:r>
        <w:rPr>
          <w:rFonts w:ascii="Verdana" w:hAnsi="Verdana"/>
          <w:i/>
        </w:rPr>
        <w:t>Regional</w:t>
      </w:r>
      <w:r>
        <w:rPr>
          <w:rFonts w:ascii="Verdana" w:hAnsi="Verdana"/>
          <w:i/>
          <w:spacing w:val="-9"/>
        </w:rPr>
        <w:t xml:space="preserve"> </w:t>
      </w:r>
      <w:r>
        <w:rPr>
          <w:rFonts w:ascii="Verdana" w:hAnsi="Verdana"/>
          <w:i/>
        </w:rPr>
        <w:t>a</w:t>
      </w:r>
      <w:r>
        <w:rPr>
          <w:rFonts w:ascii="Verdana" w:hAnsi="Verdana"/>
          <w:i/>
          <w:spacing w:val="-9"/>
        </w:rPr>
        <w:t xml:space="preserve"> </w:t>
      </w:r>
      <w:r>
        <w:rPr>
          <w:rFonts w:ascii="Verdana" w:hAnsi="Verdana"/>
          <w:i/>
        </w:rPr>
        <w:t>más tardar</w:t>
      </w:r>
      <w:r>
        <w:rPr>
          <w:rFonts w:ascii="Verdana" w:hAnsi="Verdana"/>
          <w:i/>
          <w:spacing w:val="-17"/>
        </w:rPr>
        <w:t xml:space="preserve"> </w:t>
      </w:r>
      <w:r>
        <w:rPr>
          <w:rFonts w:ascii="Verdana" w:hAnsi="Verdana"/>
          <w:i/>
        </w:rPr>
        <w:t>dentro</w:t>
      </w:r>
      <w:r>
        <w:rPr>
          <w:rFonts w:ascii="Verdana" w:hAnsi="Verdana"/>
          <w:i/>
          <w:spacing w:val="-18"/>
        </w:rPr>
        <w:t xml:space="preserve"> </w:t>
      </w:r>
      <w:r>
        <w:rPr>
          <w:rFonts w:ascii="Verdana" w:hAnsi="Verdana"/>
          <w:i/>
        </w:rPr>
        <w:t>de</w:t>
      </w:r>
      <w:r>
        <w:rPr>
          <w:rFonts w:ascii="Verdana" w:hAnsi="Verdana"/>
          <w:i/>
          <w:spacing w:val="-18"/>
        </w:rPr>
        <w:t xml:space="preserve"> </w:t>
      </w:r>
      <w:r>
        <w:rPr>
          <w:rFonts w:ascii="Verdana" w:hAnsi="Verdana"/>
          <w:i/>
        </w:rPr>
        <w:t>las</w:t>
      </w:r>
      <w:r>
        <w:rPr>
          <w:rFonts w:ascii="Verdana" w:hAnsi="Verdana"/>
          <w:i/>
          <w:spacing w:val="-17"/>
        </w:rPr>
        <w:t xml:space="preserve"> </w:t>
      </w:r>
      <w:r>
        <w:rPr>
          <w:rFonts w:ascii="Verdana" w:hAnsi="Verdana"/>
          <w:i/>
        </w:rPr>
        <w:t>24</w:t>
      </w:r>
      <w:r>
        <w:rPr>
          <w:rFonts w:ascii="Verdana" w:hAnsi="Verdana"/>
          <w:i/>
          <w:spacing w:val="-17"/>
        </w:rPr>
        <w:t xml:space="preserve"> </w:t>
      </w:r>
      <w:r>
        <w:rPr>
          <w:rFonts w:ascii="Verdana" w:hAnsi="Verdana"/>
          <w:i/>
        </w:rPr>
        <w:t>horas</w:t>
      </w:r>
      <w:r>
        <w:rPr>
          <w:rFonts w:ascii="Verdana" w:hAnsi="Verdana"/>
          <w:i/>
          <w:spacing w:val="-19"/>
        </w:rPr>
        <w:t xml:space="preserve"> </w:t>
      </w:r>
      <w:r>
        <w:rPr>
          <w:rFonts w:ascii="Verdana" w:hAnsi="Verdana"/>
          <w:i/>
        </w:rPr>
        <w:t>siguientes</w:t>
      </w:r>
      <w:r>
        <w:rPr>
          <w:rFonts w:ascii="Verdana" w:hAnsi="Verdana"/>
          <w:i/>
          <w:spacing w:val="-17"/>
        </w:rPr>
        <w:t xml:space="preserve"> </w:t>
      </w:r>
      <w:r>
        <w:rPr>
          <w:rFonts w:ascii="Verdana" w:hAnsi="Verdana"/>
          <w:i/>
        </w:rPr>
        <w:t>respecto</w:t>
      </w:r>
      <w:r>
        <w:rPr>
          <w:rFonts w:ascii="Verdana" w:hAnsi="Verdana"/>
          <w:i/>
          <w:spacing w:val="-18"/>
        </w:rPr>
        <w:t xml:space="preserve"> </w:t>
      </w:r>
      <w:r>
        <w:rPr>
          <w:rFonts w:ascii="Verdana" w:hAnsi="Verdana"/>
          <w:i/>
        </w:rPr>
        <w:t>de</w:t>
      </w:r>
      <w:r>
        <w:rPr>
          <w:rFonts w:ascii="Verdana" w:hAnsi="Verdana"/>
          <w:i/>
          <w:spacing w:val="-18"/>
        </w:rPr>
        <w:t xml:space="preserve"> </w:t>
      </w:r>
      <w:r>
        <w:rPr>
          <w:rFonts w:ascii="Verdana" w:hAnsi="Verdana"/>
          <w:i/>
        </w:rPr>
        <w:t>cualquier</w:t>
      </w:r>
      <w:r>
        <w:rPr>
          <w:rFonts w:ascii="Verdana" w:hAnsi="Verdana"/>
          <w:i/>
          <w:spacing w:val="-17"/>
        </w:rPr>
        <w:t xml:space="preserve"> </w:t>
      </w:r>
      <w:r>
        <w:rPr>
          <w:rFonts w:ascii="Verdana" w:hAnsi="Verdana"/>
          <w:i/>
        </w:rPr>
        <w:t>hecho,</w:t>
      </w:r>
      <w:r>
        <w:rPr>
          <w:rFonts w:ascii="Verdana" w:hAnsi="Verdana"/>
          <w:i/>
          <w:spacing w:val="-16"/>
        </w:rPr>
        <w:t xml:space="preserve"> </w:t>
      </w:r>
      <w:r>
        <w:rPr>
          <w:rFonts w:ascii="Verdana" w:hAnsi="Verdana"/>
          <w:i/>
        </w:rPr>
        <w:t>situación</w:t>
      </w:r>
      <w:r>
        <w:rPr>
          <w:rFonts w:ascii="Verdana" w:hAnsi="Verdana"/>
          <w:i/>
          <w:spacing w:val="-17"/>
        </w:rPr>
        <w:t xml:space="preserve"> </w:t>
      </w:r>
      <w:r>
        <w:rPr>
          <w:rFonts w:ascii="Verdana" w:hAnsi="Verdana"/>
          <w:i/>
        </w:rPr>
        <w:t>o evento</w:t>
      </w:r>
      <w:r>
        <w:rPr>
          <w:rFonts w:ascii="Verdana" w:hAnsi="Verdana"/>
          <w:i/>
          <w:spacing w:val="-14"/>
        </w:rPr>
        <w:t xml:space="preserve"> </w:t>
      </w:r>
      <w:r>
        <w:rPr>
          <w:rFonts w:ascii="Verdana" w:hAnsi="Verdana"/>
          <w:i/>
        </w:rPr>
        <w:t>significativo</w:t>
      </w:r>
      <w:r>
        <w:rPr>
          <w:rFonts w:ascii="Verdana" w:hAnsi="Verdana"/>
          <w:i/>
          <w:spacing w:val="-16"/>
        </w:rPr>
        <w:t xml:space="preserve"> </w:t>
      </w:r>
      <w:r>
        <w:rPr>
          <w:rFonts w:ascii="Verdana" w:hAnsi="Verdana"/>
          <w:i/>
        </w:rPr>
        <w:t>y/o</w:t>
      </w:r>
      <w:r>
        <w:rPr>
          <w:rFonts w:ascii="Verdana" w:hAnsi="Verdana"/>
          <w:i/>
          <w:spacing w:val="-17"/>
        </w:rPr>
        <w:t xml:space="preserve"> </w:t>
      </w:r>
      <w:r>
        <w:rPr>
          <w:rFonts w:ascii="Verdana" w:hAnsi="Verdana"/>
          <w:i/>
        </w:rPr>
        <w:t>crítico</w:t>
      </w:r>
      <w:r>
        <w:rPr>
          <w:rFonts w:ascii="Verdana" w:hAnsi="Verdana"/>
          <w:i/>
          <w:spacing w:val="-16"/>
        </w:rPr>
        <w:t xml:space="preserve"> </w:t>
      </w:r>
      <w:r>
        <w:rPr>
          <w:rFonts w:ascii="Verdana" w:hAnsi="Verdana"/>
          <w:i/>
        </w:rPr>
        <w:t>que</w:t>
      </w:r>
      <w:r>
        <w:rPr>
          <w:rFonts w:ascii="Verdana" w:hAnsi="Verdana"/>
          <w:i/>
          <w:spacing w:val="-13"/>
        </w:rPr>
        <w:t xml:space="preserve"> </w:t>
      </w:r>
      <w:r>
        <w:rPr>
          <w:rFonts w:ascii="Verdana" w:hAnsi="Verdana"/>
          <w:i/>
        </w:rPr>
        <w:t>se</w:t>
      </w:r>
      <w:r>
        <w:rPr>
          <w:rFonts w:ascii="Verdana" w:hAnsi="Verdana"/>
          <w:i/>
          <w:spacing w:val="-16"/>
        </w:rPr>
        <w:t xml:space="preserve"> </w:t>
      </w:r>
      <w:r>
        <w:rPr>
          <w:rFonts w:ascii="Verdana" w:hAnsi="Verdana"/>
          <w:i/>
        </w:rPr>
        <w:t>genere</w:t>
      </w:r>
      <w:r>
        <w:rPr>
          <w:rFonts w:ascii="Verdana" w:hAnsi="Verdana"/>
          <w:i/>
          <w:spacing w:val="-16"/>
        </w:rPr>
        <w:t xml:space="preserve"> </w:t>
      </w:r>
      <w:r>
        <w:rPr>
          <w:rFonts w:ascii="Verdana" w:hAnsi="Verdana"/>
          <w:i/>
        </w:rPr>
        <w:t>en</w:t>
      </w:r>
      <w:r>
        <w:rPr>
          <w:rFonts w:ascii="Verdana" w:hAnsi="Verdana"/>
          <w:i/>
          <w:spacing w:val="-14"/>
        </w:rPr>
        <w:t xml:space="preserve"> </w:t>
      </w:r>
      <w:r>
        <w:rPr>
          <w:rFonts w:ascii="Verdana" w:hAnsi="Verdana"/>
          <w:i/>
        </w:rPr>
        <w:t>la</w:t>
      </w:r>
      <w:r>
        <w:rPr>
          <w:rFonts w:ascii="Verdana" w:hAnsi="Verdana"/>
          <w:i/>
          <w:spacing w:val="-15"/>
        </w:rPr>
        <w:t xml:space="preserve"> </w:t>
      </w:r>
      <w:r>
        <w:rPr>
          <w:rFonts w:ascii="Verdana" w:hAnsi="Verdana"/>
          <w:i/>
        </w:rPr>
        <w:t>ejecución</w:t>
      </w:r>
      <w:r>
        <w:rPr>
          <w:rFonts w:ascii="Verdana" w:hAnsi="Verdana"/>
          <w:i/>
          <w:spacing w:val="-14"/>
        </w:rPr>
        <w:t xml:space="preserve"> </w:t>
      </w:r>
      <w:r>
        <w:rPr>
          <w:rFonts w:ascii="Verdana" w:hAnsi="Verdana"/>
          <w:i/>
        </w:rPr>
        <w:t>diaria</w:t>
      </w:r>
      <w:r>
        <w:rPr>
          <w:rFonts w:ascii="Verdana" w:hAnsi="Verdana"/>
          <w:i/>
          <w:spacing w:val="-15"/>
        </w:rPr>
        <w:t xml:space="preserve"> </w:t>
      </w:r>
      <w:r>
        <w:rPr>
          <w:rFonts w:ascii="Verdana" w:hAnsi="Verdana"/>
          <w:i/>
        </w:rPr>
        <w:t>del</w:t>
      </w:r>
      <w:r>
        <w:rPr>
          <w:rFonts w:ascii="Verdana" w:hAnsi="Verdana"/>
          <w:i/>
          <w:spacing w:val="-16"/>
        </w:rPr>
        <w:t xml:space="preserve"> </w:t>
      </w:r>
      <w:r>
        <w:rPr>
          <w:rFonts w:ascii="Verdana" w:hAnsi="Verdana"/>
          <w:i/>
        </w:rPr>
        <w:t>programa y que pueda afectar a la imagen o institucionalidad del Servicio o al normal desarrollo,</w:t>
      </w:r>
      <w:r>
        <w:rPr>
          <w:rFonts w:ascii="Verdana" w:hAnsi="Verdana"/>
          <w:i/>
          <w:spacing w:val="-9"/>
        </w:rPr>
        <w:t xml:space="preserve"> </w:t>
      </w:r>
      <w:r>
        <w:rPr>
          <w:rFonts w:ascii="Verdana" w:hAnsi="Verdana"/>
          <w:i/>
        </w:rPr>
        <w:t>logros</w:t>
      </w:r>
      <w:r>
        <w:rPr>
          <w:rFonts w:ascii="Verdana" w:hAnsi="Verdana"/>
          <w:i/>
          <w:spacing w:val="-11"/>
        </w:rPr>
        <w:t xml:space="preserve"> </w:t>
      </w:r>
      <w:r>
        <w:rPr>
          <w:rFonts w:ascii="Verdana" w:hAnsi="Verdana"/>
          <w:i/>
        </w:rPr>
        <w:t>u</w:t>
      </w:r>
      <w:r>
        <w:rPr>
          <w:rFonts w:ascii="Verdana" w:hAnsi="Verdana"/>
          <w:i/>
          <w:spacing w:val="-10"/>
        </w:rPr>
        <w:t xml:space="preserve"> </w:t>
      </w:r>
      <w:r>
        <w:rPr>
          <w:rFonts w:ascii="Verdana" w:hAnsi="Verdana"/>
          <w:i/>
        </w:rPr>
        <w:t>objetivos</w:t>
      </w:r>
      <w:r>
        <w:rPr>
          <w:rFonts w:ascii="Verdana" w:hAnsi="Verdana"/>
          <w:i/>
          <w:spacing w:val="-11"/>
        </w:rPr>
        <w:t xml:space="preserve"> </w:t>
      </w:r>
      <w:r>
        <w:rPr>
          <w:rFonts w:ascii="Verdana" w:hAnsi="Verdana"/>
          <w:i/>
        </w:rPr>
        <w:t>del</w:t>
      </w:r>
      <w:r>
        <w:rPr>
          <w:rFonts w:ascii="Verdana" w:hAnsi="Verdana"/>
          <w:i/>
          <w:spacing w:val="-11"/>
        </w:rPr>
        <w:t xml:space="preserve"> </w:t>
      </w:r>
      <w:r>
        <w:rPr>
          <w:rFonts w:ascii="Verdana" w:hAnsi="Verdana"/>
          <w:i/>
        </w:rPr>
        <w:t>programa.</w:t>
      </w:r>
      <w:r>
        <w:rPr>
          <w:rFonts w:ascii="Verdana" w:hAnsi="Verdana"/>
          <w:i/>
          <w:spacing w:val="-9"/>
        </w:rPr>
        <w:t xml:space="preserve"> </w:t>
      </w:r>
      <w:r>
        <w:rPr>
          <w:rFonts w:ascii="Verdana" w:hAnsi="Verdana"/>
          <w:i/>
        </w:rPr>
        <w:t>Dicho</w:t>
      </w:r>
      <w:r>
        <w:rPr>
          <w:rFonts w:ascii="Verdana" w:hAnsi="Verdana"/>
          <w:i/>
          <w:spacing w:val="-10"/>
        </w:rPr>
        <w:t xml:space="preserve"> </w:t>
      </w:r>
      <w:r>
        <w:rPr>
          <w:rFonts w:ascii="Verdana" w:hAnsi="Verdana"/>
          <w:i/>
        </w:rPr>
        <w:t>informe</w:t>
      </w:r>
      <w:r>
        <w:rPr>
          <w:rFonts w:ascii="Verdana" w:hAnsi="Verdana"/>
          <w:i/>
          <w:spacing w:val="-10"/>
        </w:rPr>
        <w:t xml:space="preserve"> </w:t>
      </w:r>
      <w:r>
        <w:rPr>
          <w:rFonts w:ascii="Verdana" w:hAnsi="Verdana"/>
          <w:i/>
        </w:rPr>
        <w:t>deberá</w:t>
      </w:r>
      <w:r>
        <w:rPr>
          <w:rFonts w:ascii="Verdana" w:hAnsi="Verdana"/>
          <w:i/>
          <w:spacing w:val="-9"/>
        </w:rPr>
        <w:t xml:space="preserve"> </w:t>
      </w:r>
      <w:r>
        <w:rPr>
          <w:rFonts w:ascii="Verdana" w:hAnsi="Verdana"/>
          <w:i/>
        </w:rPr>
        <w:t>ser</w:t>
      </w:r>
      <w:r>
        <w:rPr>
          <w:rFonts w:ascii="Verdana" w:hAnsi="Verdana"/>
          <w:i/>
          <w:spacing w:val="-10"/>
        </w:rPr>
        <w:t xml:space="preserve"> </w:t>
      </w:r>
      <w:r>
        <w:rPr>
          <w:rFonts w:ascii="Verdana" w:hAnsi="Verdana"/>
          <w:i/>
        </w:rPr>
        <w:t>enviado</w:t>
      </w:r>
      <w:r>
        <w:rPr>
          <w:rFonts w:ascii="Verdana" w:hAnsi="Verdana"/>
          <w:i/>
          <w:spacing w:val="-12"/>
        </w:rPr>
        <w:t xml:space="preserve"> </w:t>
      </w:r>
      <w:r>
        <w:rPr>
          <w:rFonts w:ascii="Verdana" w:hAnsi="Verdana"/>
          <w:i/>
        </w:rPr>
        <w:t>a través de oficio a la Dirección Regional del SernamEG, el cual deberá contener todas</w:t>
      </w:r>
      <w:r>
        <w:rPr>
          <w:rFonts w:ascii="Verdana" w:hAnsi="Verdana"/>
          <w:i/>
          <w:spacing w:val="-1"/>
        </w:rPr>
        <w:t xml:space="preserve"> </w:t>
      </w:r>
      <w:r>
        <w:rPr>
          <w:rFonts w:ascii="Verdana" w:hAnsi="Verdana"/>
          <w:i/>
        </w:rPr>
        <w:t>las</w:t>
      </w:r>
      <w:r>
        <w:rPr>
          <w:rFonts w:ascii="Verdana" w:hAnsi="Verdana"/>
          <w:i/>
          <w:spacing w:val="-1"/>
        </w:rPr>
        <w:t xml:space="preserve"> </w:t>
      </w:r>
      <w:r>
        <w:rPr>
          <w:rFonts w:ascii="Verdana" w:hAnsi="Verdana"/>
          <w:i/>
        </w:rPr>
        <w:t>medidas</w:t>
      </w:r>
      <w:r>
        <w:rPr>
          <w:rFonts w:ascii="Verdana" w:hAnsi="Verdana"/>
          <w:i/>
          <w:spacing w:val="-1"/>
        </w:rPr>
        <w:t xml:space="preserve"> </w:t>
      </w:r>
      <w:r>
        <w:rPr>
          <w:rFonts w:ascii="Verdana" w:hAnsi="Verdana"/>
          <w:i/>
        </w:rPr>
        <w:t>correctivas,</w:t>
      </w:r>
      <w:r>
        <w:rPr>
          <w:rFonts w:ascii="Verdana" w:hAnsi="Verdana"/>
          <w:i/>
          <w:spacing w:val="-2"/>
        </w:rPr>
        <w:t xml:space="preserve"> </w:t>
      </w:r>
      <w:r>
        <w:rPr>
          <w:rFonts w:ascii="Verdana" w:hAnsi="Verdana"/>
          <w:i/>
        </w:rPr>
        <w:t>paliativas</w:t>
      </w:r>
      <w:r>
        <w:rPr>
          <w:rFonts w:ascii="Verdana" w:hAnsi="Verdana"/>
          <w:i/>
          <w:spacing w:val="-1"/>
        </w:rPr>
        <w:t xml:space="preserve"> </w:t>
      </w:r>
      <w:r>
        <w:rPr>
          <w:rFonts w:ascii="Verdana" w:hAnsi="Verdana"/>
          <w:i/>
        </w:rPr>
        <w:t>y</w:t>
      </w:r>
      <w:r>
        <w:rPr>
          <w:rFonts w:ascii="Verdana" w:hAnsi="Verdana"/>
          <w:i/>
          <w:spacing w:val="-2"/>
        </w:rPr>
        <w:t xml:space="preserve"> </w:t>
      </w:r>
      <w:r>
        <w:rPr>
          <w:rFonts w:ascii="Verdana" w:hAnsi="Verdana"/>
          <w:i/>
        </w:rPr>
        <w:t>preventivas</w:t>
      </w:r>
      <w:r>
        <w:rPr>
          <w:rFonts w:ascii="Verdana" w:hAnsi="Verdana"/>
          <w:i/>
          <w:spacing w:val="-2"/>
        </w:rPr>
        <w:t xml:space="preserve"> </w:t>
      </w:r>
      <w:r>
        <w:rPr>
          <w:rFonts w:ascii="Verdana" w:hAnsi="Verdana"/>
          <w:i/>
        </w:rPr>
        <w:t>ante el</w:t>
      </w:r>
      <w:r>
        <w:rPr>
          <w:rFonts w:ascii="Verdana" w:hAnsi="Verdana"/>
          <w:i/>
          <w:spacing w:val="-2"/>
        </w:rPr>
        <w:t xml:space="preserve"> </w:t>
      </w:r>
      <w:r>
        <w:rPr>
          <w:rFonts w:ascii="Verdana" w:hAnsi="Verdana"/>
          <w:i/>
        </w:rPr>
        <w:t>hecho. 17.</w:t>
      </w:r>
      <w:r>
        <w:rPr>
          <w:rFonts w:ascii="Verdana" w:hAnsi="Verdana"/>
          <w:i/>
          <w:spacing w:val="-1"/>
        </w:rPr>
        <w:t xml:space="preserve"> </w:t>
      </w:r>
      <w:r>
        <w:rPr>
          <w:rFonts w:ascii="Verdana" w:hAnsi="Verdana"/>
          <w:i/>
        </w:rPr>
        <w:t xml:space="preserve">Velar que el equipo técnico y profesional cumpla con los requerimientos técnicos del </w:t>
      </w:r>
      <w:r>
        <w:rPr>
          <w:rFonts w:ascii="Verdana" w:hAnsi="Verdana"/>
          <w:i/>
          <w:spacing w:val="-2"/>
        </w:rPr>
        <w:t>programa</w:t>
      </w:r>
      <w:r>
        <w:rPr>
          <w:rFonts w:ascii="Verdana" w:hAnsi="Verdana"/>
          <w:i/>
          <w:spacing w:val="-18"/>
        </w:rPr>
        <w:t xml:space="preserve"> </w:t>
      </w:r>
      <w:r>
        <w:rPr>
          <w:rFonts w:ascii="Verdana" w:hAnsi="Verdana"/>
          <w:i/>
          <w:spacing w:val="-2"/>
        </w:rPr>
        <w:t>establecidos</w:t>
      </w:r>
      <w:r>
        <w:rPr>
          <w:rFonts w:ascii="Verdana" w:hAnsi="Verdana"/>
          <w:i/>
          <w:spacing w:val="-17"/>
        </w:rPr>
        <w:t xml:space="preserve"> </w:t>
      </w:r>
      <w:r>
        <w:rPr>
          <w:rFonts w:ascii="Verdana" w:hAnsi="Verdana"/>
          <w:i/>
          <w:spacing w:val="-2"/>
        </w:rPr>
        <w:t>en</w:t>
      </w:r>
      <w:r>
        <w:rPr>
          <w:rFonts w:ascii="Verdana" w:hAnsi="Verdana"/>
          <w:i/>
          <w:spacing w:val="-17"/>
        </w:rPr>
        <w:t xml:space="preserve"> </w:t>
      </w:r>
      <w:r>
        <w:rPr>
          <w:rFonts w:ascii="Verdana" w:hAnsi="Verdana"/>
          <w:i/>
          <w:spacing w:val="-2"/>
        </w:rPr>
        <w:t>las</w:t>
      </w:r>
      <w:r>
        <w:rPr>
          <w:rFonts w:ascii="Verdana" w:hAnsi="Verdana"/>
          <w:i/>
          <w:spacing w:val="-18"/>
        </w:rPr>
        <w:t xml:space="preserve"> </w:t>
      </w:r>
      <w:r>
        <w:rPr>
          <w:rFonts w:ascii="Verdana" w:hAnsi="Verdana"/>
          <w:i/>
          <w:spacing w:val="-2"/>
        </w:rPr>
        <w:t>Orientaciones</w:t>
      </w:r>
      <w:r>
        <w:rPr>
          <w:rFonts w:ascii="Verdana" w:hAnsi="Verdana"/>
          <w:i/>
          <w:spacing w:val="-17"/>
        </w:rPr>
        <w:t xml:space="preserve"> </w:t>
      </w:r>
      <w:r>
        <w:rPr>
          <w:rFonts w:ascii="Verdana" w:hAnsi="Verdana"/>
          <w:i/>
          <w:spacing w:val="-2"/>
        </w:rPr>
        <w:t>técnicas</w:t>
      </w:r>
      <w:r>
        <w:rPr>
          <w:rFonts w:ascii="Verdana" w:hAnsi="Verdana"/>
          <w:i/>
          <w:spacing w:val="-18"/>
        </w:rPr>
        <w:t xml:space="preserve"> </w:t>
      </w:r>
      <w:r>
        <w:rPr>
          <w:rFonts w:ascii="Verdana" w:hAnsi="Verdana"/>
          <w:i/>
          <w:spacing w:val="-2"/>
        </w:rPr>
        <w:t>y</w:t>
      </w:r>
      <w:r>
        <w:rPr>
          <w:rFonts w:ascii="Verdana" w:hAnsi="Verdana"/>
          <w:i/>
          <w:spacing w:val="-17"/>
        </w:rPr>
        <w:t xml:space="preserve"> </w:t>
      </w:r>
      <w:r>
        <w:rPr>
          <w:rFonts w:ascii="Verdana" w:hAnsi="Verdana"/>
          <w:i/>
          <w:spacing w:val="-2"/>
        </w:rPr>
        <w:t>en</w:t>
      </w:r>
      <w:r>
        <w:rPr>
          <w:rFonts w:ascii="Verdana" w:hAnsi="Verdana"/>
          <w:i/>
          <w:spacing w:val="-17"/>
        </w:rPr>
        <w:t xml:space="preserve"> </w:t>
      </w:r>
      <w:r>
        <w:rPr>
          <w:rFonts w:ascii="Verdana" w:hAnsi="Verdana"/>
          <w:i/>
          <w:spacing w:val="-2"/>
        </w:rPr>
        <w:t>el</w:t>
      </w:r>
      <w:r>
        <w:rPr>
          <w:rFonts w:ascii="Verdana" w:hAnsi="Verdana"/>
          <w:i/>
          <w:spacing w:val="-18"/>
        </w:rPr>
        <w:t xml:space="preserve"> </w:t>
      </w:r>
      <w:r>
        <w:rPr>
          <w:rFonts w:ascii="Verdana" w:hAnsi="Verdana"/>
          <w:i/>
          <w:spacing w:val="-2"/>
        </w:rPr>
        <w:t>Proyecto</w:t>
      </w:r>
      <w:r>
        <w:rPr>
          <w:rFonts w:ascii="Verdana" w:hAnsi="Verdana"/>
          <w:i/>
          <w:spacing w:val="-17"/>
        </w:rPr>
        <w:t xml:space="preserve"> </w:t>
      </w:r>
      <w:r>
        <w:rPr>
          <w:rFonts w:ascii="Verdana" w:hAnsi="Verdana"/>
          <w:i/>
          <w:spacing w:val="-2"/>
        </w:rPr>
        <w:t>Comunal.</w:t>
      </w:r>
      <w:r>
        <w:rPr>
          <w:rFonts w:ascii="Verdana" w:hAnsi="Verdana"/>
          <w:i/>
          <w:spacing w:val="-17"/>
        </w:rPr>
        <w:t xml:space="preserve"> </w:t>
      </w:r>
      <w:r>
        <w:rPr>
          <w:rFonts w:ascii="Verdana" w:hAnsi="Verdana"/>
          <w:i/>
          <w:spacing w:val="-2"/>
        </w:rPr>
        <w:t xml:space="preserve">Es </w:t>
      </w:r>
      <w:r>
        <w:rPr>
          <w:rFonts w:ascii="Verdana" w:hAnsi="Verdana"/>
          <w:i/>
        </w:rPr>
        <w:t>así</w:t>
      </w:r>
      <w:r>
        <w:rPr>
          <w:rFonts w:ascii="Verdana" w:hAnsi="Verdana"/>
          <w:i/>
          <w:spacing w:val="-20"/>
        </w:rPr>
        <w:t xml:space="preserve"> </w:t>
      </w:r>
      <w:proofErr w:type="gramStart"/>
      <w:r>
        <w:rPr>
          <w:rFonts w:ascii="Verdana" w:hAnsi="Verdana"/>
          <w:i/>
        </w:rPr>
        <w:t>que</w:t>
      </w:r>
      <w:proofErr w:type="gramEnd"/>
      <w:r>
        <w:rPr>
          <w:rFonts w:ascii="Verdana" w:hAnsi="Verdana"/>
          <w:i/>
        </w:rPr>
        <w:t>,</w:t>
      </w:r>
      <w:r>
        <w:rPr>
          <w:rFonts w:ascii="Verdana" w:hAnsi="Verdana"/>
          <w:i/>
          <w:spacing w:val="-19"/>
        </w:rPr>
        <w:t xml:space="preserve"> </w:t>
      </w:r>
      <w:r>
        <w:rPr>
          <w:rFonts w:ascii="Verdana" w:hAnsi="Verdana"/>
          <w:i/>
        </w:rPr>
        <w:t>en</w:t>
      </w:r>
      <w:r>
        <w:rPr>
          <w:rFonts w:ascii="Verdana" w:hAnsi="Verdana"/>
          <w:i/>
          <w:spacing w:val="-19"/>
        </w:rPr>
        <w:t xml:space="preserve"> </w:t>
      </w:r>
      <w:r>
        <w:rPr>
          <w:rFonts w:ascii="Verdana" w:hAnsi="Verdana"/>
          <w:i/>
        </w:rPr>
        <w:t>el</w:t>
      </w:r>
      <w:r>
        <w:rPr>
          <w:rFonts w:ascii="Verdana" w:hAnsi="Verdana"/>
          <w:i/>
          <w:spacing w:val="-19"/>
        </w:rPr>
        <w:t xml:space="preserve"> </w:t>
      </w:r>
      <w:r>
        <w:rPr>
          <w:rFonts w:ascii="Verdana" w:hAnsi="Verdana"/>
          <w:i/>
        </w:rPr>
        <w:t>proceso</w:t>
      </w:r>
      <w:r>
        <w:rPr>
          <w:rFonts w:ascii="Verdana" w:hAnsi="Verdana"/>
          <w:i/>
          <w:spacing w:val="-19"/>
        </w:rPr>
        <w:t xml:space="preserve"> </w:t>
      </w:r>
      <w:r>
        <w:rPr>
          <w:rFonts w:ascii="Verdana" w:hAnsi="Verdana"/>
          <w:i/>
        </w:rPr>
        <w:t>de</w:t>
      </w:r>
      <w:r>
        <w:rPr>
          <w:rFonts w:ascii="Verdana" w:hAnsi="Verdana"/>
          <w:i/>
          <w:spacing w:val="-19"/>
        </w:rPr>
        <w:t xml:space="preserve"> </w:t>
      </w:r>
      <w:r>
        <w:rPr>
          <w:rFonts w:ascii="Verdana" w:hAnsi="Verdana"/>
          <w:i/>
        </w:rPr>
        <w:t>selección</w:t>
      </w:r>
      <w:r>
        <w:rPr>
          <w:rFonts w:ascii="Verdana" w:hAnsi="Verdana"/>
          <w:i/>
          <w:spacing w:val="-18"/>
        </w:rPr>
        <w:t xml:space="preserve"> </w:t>
      </w:r>
      <w:r>
        <w:rPr>
          <w:rFonts w:ascii="Verdana" w:hAnsi="Verdana"/>
          <w:i/>
        </w:rPr>
        <w:t>de</w:t>
      </w:r>
      <w:r>
        <w:rPr>
          <w:rFonts w:ascii="Verdana" w:hAnsi="Verdana"/>
          <w:i/>
          <w:spacing w:val="-20"/>
        </w:rPr>
        <w:t xml:space="preserve"> </w:t>
      </w:r>
      <w:r>
        <w:rPr>
          <w:rFonts w:ascii="Verdana" w:hAnsi="Verdana"/>
          <w:i/>
        </w:rPr>
        <w:t>alguna</w:t>
      </w:r>
      <w:r>
        <w:rPr>
          <w:rFonts w:ascii="Verdana" w:hAnsi="Verdana"/>
          <w:i/>
          <w:spacing w:val="-19"/>
        </w:rPr>
        <w:t xml:space="preserve"> </w:t>
      </w:r>
      <w:r>
        <w:rPr>
          <w:rFonts w:ascii="Verdana" w:hAnsi="Verdana"/>
          <w:i/>
        </w:rPr>
        <w:t>persona</w:t>
      </w:r>
      <w:r>
        <w:rPr>
          <w:rFonts w:ascii="Verdana" w:hAnsi="Verdana"/>
          <w:i/>
          <w:spacing w:val="-17"/>
        </w:rPr>
        <w:t xml:space="preserve"> </w:t>
      </w:r>
      <w:r>
        <w:rPr>
          <w:rFonts w:ascii="Verdana" w:hAnsi="Verdana"/>
          <w:i/>
        </w:rPr>
        <w:t>del</w:t>
      </w:r>
      <w:r>
        <w:rPr>
          <w:rFonts w:ascii="Verdana" w:hAnsi="Verdana"/>
          <w:i/>
          <w:spacing w:val="-19"/>
        </w:rPr>
        <w:t xml:space="preserve"> </w:t>
      </w:r>
      <w:r>
        <w:rPr>
          <w:rFonts w:ascii="Verdana" w:hAnsi="Verdana"/>
          <w:i/>
        </w:rPr>
        <w:t>equipo</w:t>
      </w:r>
      <w:r>
        <w:rPr>
          <w:rFonts w:ascii="Verdana" w:hAnsi="Verdana"/>
          <w:i/>
          <w:spacing w:val="-20"/>
        </w:rPr>
        <w:t xml:space="preserve"> </w:t>
      </w:r>
      <w:r>
        <w:rPr>
          <w:rFonts w:ascii="Verdana" w:hAnsi="Verdana"/>
          <w:i/>
        </w:rPr>
        <w:t>o</w:t>
      </w:r>
      <w:r>
        <w:rPr>
          <w:rFonts w:ascii="Verdana" w:hAnsi="Verdana"/>
          <w:i/>
          <w:spacing w:val="-19"/>
        </w:rPr>
        <w:t xml:space="preserve"> </w:t>
      </w:r>
      <w:r>
        <w:rPr>
          <w:rFonts w:ascii="Verdana" w:hAnsi="Verdana"/>
          <w:i/>
        </w:rPr>
        <w:t>su</w:t>
      </w:r>
      <w:r>
        <w:rPr>
          <w:rFonts w:ascii="Verdana" w:hAnsi="Verdana"/>
          <w:i/>
          <w:spacing w:val="-19"/>
        </w:rPr>
        <w:t xml:space="preserve"> </w:t>
      </w:r>
      <w:r>
        <w:rPr>
          <w:rFonts w:ascii="Verdana" w:hAnsi="Verdana"/>
          <w:i/>
        </w:rPr>
        <w:t xml:space="preserve">reemplazo, el ejecutor estará obligado a efectuarlo en la forma indicada en el presente </w:t>
      </w:r>
      <w:r>
        <w:rPr>
          <w:rFonts w:ascii="Verdana" w:hAnsi="Verdana"/>
          <w:i/>
          <w:spacing w:val="-4"/>
        </w:rPr>
        <w:t>convenio</w:t>
      </w:r>
      <w:r>
        <w:rPr>
          <w:rFonts w:ascii="Verdana" w:hAnsi="Verdana"/>
          <w:i/>
          <w:spacing w:val="-9"/>
        </w:rPr>
        <w:t xml:space="preserve"> </w:t>
      </w:r>
      <w:r>
        <w:rPr>
          <w:rFonts w:ascii="Verdana" w:hAnsi="Verdana"/>
          <w:i/>
          <w:spacing w:val="-4"/>
        </w:rPr>
        <w:t>y</w:t>
      </w:r>
      <w:r>
        <w:rPr>
          <w:rFonts w:ascii="Verdana" w:hAnsi="Verdana"/>
          <w:i/>
          <w:spacing w:val="-9"/>
        </w:rPr>
        <w:t xml:space="preserve"> </w:t>
      </w:r>
      <w:r>
        <w:rPr>
          <w:rFonts w:ascii="Verdana" w:hAnsi="Verdana"/>
          <w:i/>
          <w:spacing w:val="-4"/>
        </w:rPr>
        <w:t>en</w:t>
      </w:r>
      <w:r>
        <w:rPr>
          <w:rFonts w:ascii="Verdana" w:hAnsi="Verdana"/>
          <w:i/>
          <w:spacing w:val="-11"/>
        </w:rPr>
        <w:t xml:space="preserve"> </w:t>
      </w:r>
      <w:r>
        <w:rPr>
          <w:rFonts w:ascii="Verdana" w:hAnsi="Verdana"/>
          <w:i/>
          <w:spacing w:val="-4"/>
        </w:rPr>
        <w:t>las</w:t>
      </w:r>
      <w:r>
        <w:rPr>
          <w:rFonts w:ascii="Verdana" w:hAnsi="Verdana"/>
          <w:i/>
          <w:spacing w:val="-10"/>
        </w:rPr>
        <w:t xml:space="preserve"> </w:t>
      </w:r>
      <w:r>
        <w:rPr>
          <w:rFonts w:ascii="Verdana" w:hAnsi="Verdana"/>
          <w:i/>
          <w:spacing w:val="-4"/>
        </w:rPr>
        <w:t>respectivas</w:t>
      </w:r>
      <w:r>
        <w:rPr>
          <w:rFonts w:ascii="Verdana" w:hAnsi="Verdana"/>
          <w:i/>
          <w:spacing w:val="-10"/>
        </w:rPr>
        <w:t xml:space="preserve"> </w:t>
      </w:r>
      <w:r>
        <w:rPr>
          <w:rFonts w:ascii="Verdana" w:hAnsi="Verdana"/>
          <w:i/>
          <w:spacing w:val="-4"/>
        </w:rPr>
        <w:t>Orientaciones</w:t>
      </w:r>
      <w:r>
        <w:rPr>
          <w:rFonts w:ascii="Verdana" w:hAnsi="Verdana"/>
          <w:i/>
          <w:spacing w:val="-7"/>
        </w:rPr>
        <w:t xml:space="preserve"> </w:t>
      </w:r>
      <w:r>
        <w:rPr>
          <w:rFonts w:ascii="Verdana" w:hAnsi="Verdana"/>
          <w:i/>
          <w:spacing w:val="-4"/>
        </w:rPr>
        <w:t>Técnicas,</w:t>
      </w:r>
      <w:r>
        <w:rPr>
          <w:rFonts w:ascii="Verdana" w:hAnsi="Verdana"/>
          <w:i/>
          <w:spacing w:val="-9"/>
        </w:rPr>
        <w:t xml:space="preserve"> </w:t>
      </w:r>
      <w:r>
        <w:rPr>
          <w:rFonts w:ascii="Verdana" w:hAnsi="Verdana"/>
          <w:i/>
          <w:spacing w:val="-4"/>
        </w:rPr>
        <w:t>considerando</w:t>
      </w:r>
      <w:r>
        <w:rPr>
          <w:rFonts w:ascii="Verdana" w:hAnsi="Verdana"/>
          <w:i/>
          <w:spacing w:val="-11"/>
        </w:rPr>
        <w:t xml:space="preserve"> </w:t>
      </w:r>
      <w:r>
        <w:rPr>
          <w:rFonts w:ascii="Verdana" w:hAnsi="Verdana"/>
          <w:i/>
          <w:spacing w:val="-4"/>
        </w:rPr>
        <w:t xml:space="preserve">especialmente </w:t>
      </w:r>
      <w:r>
        <w:rPr>
          <w:rFonts w:ascii="Verdana" w:hAnsi="Verdana"/>
          <w:i/>
        </w:rPr>
        <w:t xml:space="preserve">los perfiles de cargo establecidos por SernamEG. 18. Informar formalmente al SernamEG, mediante oficio, dirigido a la </w:t>
      </w:r>
      <w:proofErr w:type="gramStart"/>
      <w:r>
        <w:rPr>
          <w:rFonts w:ascii="Verdana" w:hAnsi="Verdana"/>
          <w:i/>
        </w:rPr>
        <w:t>Directora Regional</w:t>
      </w:r>
      <w:proofErr w:type="gramEnd"/>
      <w:r>
        <w:rPr>
          <w:rFonts w:ascii="Verdana" w:hAnsi="Verdana"/>
          <w:i/>
        </w:rPr>
        <w:t>, cuando exista, de parte de algún miembro del equipo, el incumplimiento de las funciones establecidas en el presente convenio y a lo señalado en las Orientaciones Técnicas.</w:t>
      </w:r>
      <w:r>
        <w:rPr>
          <w:rFonts w:ascii="Verdana" w:hAnsi="Verdana"/>
          <w:i/>
          <w:spacing w:val="19"/>
        </w:rPr>
        <w:t xml:space="preserve"> </w:t>
      </w:r>
      <w:r>
        <w:rPr>
          <w:rFonts w:ascii="Verdana" w:hAnsi="Verdana"/>
          <w:i/>
        </w:rPr>
        <w:t>19.</w:t>
      </w:r>
      <w:r>
        <w:rPr>
          <w:rFonts w:ascii="Verdana" w:hAnsi="Verdana"/>
          <w:i/>
          <w:spacing w:val="17"/>
        </w:rPr>
        <w:t xml:space="preserve"> </w:t>
      </w:r>
      <w:r>
        <w:rPr>
          <w:rFonts w:ascii="Verdana" w:hAnsi="Verdana"/>
          <w:i/>
        </w:rPr>
        <w:t>El</w:t>
      </w:r>
      <w:r>
        <w:rPr>
          <w:rFonts w:ascii="Verdana" w:hAnsi="Verdana"/>
          <w:i/>
          <w:spacing w:val="17"/>
        </w:rPr>
        <w:t xml:space="preserve"> </w:t>
      </w:r>
      <w:r>
        <w:rPr>
          <w:rFonts w:ascii="Verdana" w:hAnsi="Verdana"/>
          <w:i/>
        </w:rPr>
        <w:t>ejecutor</w:t>
      </w:r>
      <w:r>
        <w:rPr>
          <w:rFonts w:ascii="Verdana" w:hAnsi="Verdana"/>
          <w:i/>
          <w:spacing w:val="19"/>
        </w:rPr>
        <w:t xml:space="preserve"> </w:t>
      </w:r>
      <w:r>
        <w:rPr>
          <w:rFonts w:ascii="Verdana" w:hAnsi="Verdana"/>
          <w:i/>
        </w:rPr>
        <w:t>deberá</w:t>
      </w:r>
      <w:r>
        <w:rPr>
          <w:rFonts w:ascii="Verdana" w:hAnsi="Verdana"/>
          <w:i/>
          <w:spacing w:val="18"/>
        </w:rPr>
        <w:t xml:space="preserve"> </w:t>
      </w:r>
      <w:r>
        <w:rPr>
          <w:rFonts w:ascii="Verdana" w:hAnsi="Verdana"/>
          <w:i/>
        </w:rPr>
        <w:t>dar</w:t>
      </w:r>
      <w:r>
        <w:rPr>
          <w:rFonts w:ascii="Verdana" w:hAnsi="Verdana"/>
          <w:i/>
          <w:spacing w:val="17"/>
        </w:rPr>
        <w:t xml:space="preserve"> </w:t>
      </w:r>
      <w:r>
        <w:rPr>
          <w:rFonts w:ascii="Verdana" w:hAnsi="Verdana"/>
          <w:i/>
        </w:rPr>
        <w:t>pronta</w:t>
      </w:r>
      <w:r>
        <w:rPr>
          <w:rFonts w:ascii="Verdana" w:hAnsi="Verdana"/>
          <w:i/>
          <w:spacing w:val="19"/>
        </w:rPr>
        <w:t xml:space="preserve"> </w:t>
      </w:r>
      <w:r>
        <w:rPr>
          <w:rFonts w:ascii="Verdana" w:hAnsi="Verdana"/>
          <w:i/>
        </w:rPr>
        <w:t>atención</w:t>
      </w:r>
      <w:r>
        <w:rPr>
          <w:rFonts w:ascii="Verdana" w:hAnsi="Verdana"/>
          <w:i/>
          <w:spacing w:val="20"/>
        </w:rPr>
        <w:t xml:space="preserve"> </w:t>
      </w:r>
      <w:r>
        <w:rPr>
          <w:rFonts w:ascii="Verdana" w:hAnsi="Verdana"/>
          <w:i/>
        </w:rPr>
        <w:t>a</w:t>
      </w:r>
      <w:r>
        <w:rPr>
          <w:rFonts w:ascii="Verdana" w:hAnsi="Verdana"/>
          <w:i/>
          <w:spacing w:val="18"/>
        </w:rPr>
        <w:t xml:space="preserve"> </w:t>
      </w:r>
      <w:r>
        <w:rPr>
          <w:rFonts w:ascii="Verdana" w:hAnsi="Verdana"/>
          <w:i/>
        </w:rPr>
        <w:t>situaciones</w:t>
      </w:r>
      <w:r>
        <w:rPr>
          <w:rFonts w:ascii="Verdana" w:hAnsi="Verdana"/>
          <w:i/>
          <w:spacing w:val="19"/>
        </w:rPr>
        <w:t xml:space="preserve"> </w:t>
      </w:r>
      <w:r>
        <w:rPr>
          <w:rFonts w:ascii="Verdana" w:hAnsi="Verdana"/>
          <w:i/>
        </w:rPr>
        <w:t>de</w:t>
      </w:r>
      <w:r>
        <w:rPr>
          <w:rFonts w:ascii="Verdana" w:hAnsi="Verdana"/>
          <w:i/>
          <w:spacing w:val="16"/>
        </w:rPr>
        <w:t xml:space="preserve"> </w:t>
      </w:r>
      <w:r>
        <w:rPr>
          <w:rFonts w:ascii="Verdana" w:hAnsi="Verdana"/>
          <w:i/>
        </w:rPr>
        <w:t>niñas</w:t>
      </w:r>
      <w:r>
        <w:rPr>
          <w:rFonts w:ascii="Verdana" w:hAnsi="Verdana"/>
          <w:i/>
          <w:spacing w:val="18"/>
        </w:rPr>
        <w:t xml:space="preserve"> </w:t>
      </w:r>
      <w:r>
        <w:rPr>
          <w:rFonts w:ascii="Verdana" w:hAnsi="Verdana"/>
          <w:i/>
          <w:spacing w:val="-10"/>
        </w:rPr>
        <w:t>o</w:t>
      </w:r>
    </w:p>
    <w:p w14:paraId="71283477" w14:textId="77777777" w:rsidR="00D151AD" w:rsidRDefault="00D151AD">
      <w:pPr>
        <w:spacing w:line="410" w:lineRule="auto"/>
        <w:jc w:val="both"/>
        <w:rPr>
          <w:rFonts w:ascii="Verdana" w:hAnsi="Verdana"/>
          <w:i/>
        </w:rPr>
        <w:sectPr w:rsidR="00D151AD">
          <w:pgSz w:w="12240" w:h="15840"/>
          <w:pgMar w:top="1060" w:right="1440" w:bottom="1000" w:left="1080" w:header="0" w:footer="805" w:gutter="0"/>
          <w:cols w:space="720"/>
        </w:sectPr>
      </w:pPr>
    </w:p>
    <w:p w14:paraId="71283478" w14:textId="77777777" w:rsidR="00D151AD" w:rsidRDefault="00000000">
      <w:pPr>
        <w:spacing w:before="73" w:line="410" w:lineRule="auto"/>
        <w:ind w:left="624" w:right="294"/>
        <w:jc w:val="both"/>
        <w:rPr>
          <w:rFonts w:ascii="Verdana" w:hAnsi="Verdana"/>
          <w:i/>
        </w:rPr>
      </w:pPr>
      <w:r>
        <w:rPr>
          <w:rFonts w:ascii="Verdana" w:hAnsi="Verdana"/>
          <w:i/>
          <w:spacing w:val="-4"/>
        </w:rPr>
        <w:lastRenderedPageBreak/>
        <w:t>niños</w:t>
      </w:r>
      <w:r>
        <w:rPr>
          <w:rFonts w:ascii="Verdana" w:hAnsi="Verdana"/>
          <w:i/>
          <w:spacing w:val="-12"/>
        </w:rPr>
        <w:t xml:space="preserve"> </w:t>
      </w:r>
      <w:r>
        <w:rPr>
          <w:rFonts w:ascii="Verdana" w:hAnsi="Verdana"/>
          <w:i/>
          <w:spacing w:val="-4"/>
        </w:rPr>
        <w:t>que</w:t>
      </w:r>
      <w:r>
        <w:rPr>
          <w:rFonts w:ascii="Verdana" w:hAnsi="Verdana"/>
          <w:i/>
          <w:spacing w:val="-13"/>
        </w:rPr>
        <w:t xml:space="preserve"> </w:t>
      </w:r>
      <w:r>
        <w:rPr>
          <w:rFonts w:ascii="Verdana" w:hAnsi="Verdana"/>
          <w:i/>
          <w:spacing w:val="-4"/>
        </w:rPr>
        <w:t>presenten</w:t>
      </w:r>
      <w:r>
        <w:rPr>
          <w:rFonts w:ascii="Verdana" w:hAnsi="Verdana"/>
          <w:i/>
          <w:spacing w:val="-13"/>
        </w:rPr>
        <w:t xml:space="preserve"> </w:t>
      </w:r>
      <w:r>
        <w:rPr>
          <w:rFonts w:ascii="Verdana" w:hAnsi="Verdana"/>
          <w:i/>
          <w:spacing w:val="-4"/>
        </w:rPr>
        <w:t>problemas</w:t>
      </w:r>
      <w:r>
        <w:rPr>
          <w:rFonts w:ascii="Verdana" w:hAnsi="Verdana"/>
          <w:i/>
          <w:spacing w:val="-12"/>
        </w:rPr>
        <w:t xml:space="preserve"> </w:t>
      </w:r>
      <w:r>
        <w:rPr>
          <w:rFonts w:ascii="Verdana" w:hAnsi="Verdana"/>
          <w:i/>
          <w:spacing w:val="-4"/>
        </w:rPr>
        <w:t>conductuales,</w:t>
      </w:r>
      <w:r>
        <w:rPr>
          <w:rFonts w:ascii="Verdana" w:hAnsi="Verdana"/>
          <w:i/>
          <w:spacing w:val="-12"/>
        </w:rPr>
        <w:t xml:space="preserve"> </w:t>
      </w:r>
      <w:r>
        <w:rPr>
          <w:rFonts w:ascii="Verdana" w:hAnsi="Verdana"/>
          <w:i/>
          <w:spacing w:val="-4"/>
        </w:rPr>
        <w:t>relacionales,</w:t>
      </w:r>
      <w:r>
        <w:rPr>
          <w:rFonts w:ascii="Verdana" w:hAnsi="Verdana"/>
          <w:i/>
          <w:spacing w:val="-14"/>
        </w:rPr>
        <w:t xml:space="preserve"> </w:t>
      </w:r>
      <w:r>
        <w:rPr>
          <w:rFonts w:ascii="Verdana" w:hAnsi="Verdana"/>
          <w:i/>
          <w:spacing w:val="-4"/>
        </w:rPr>
        <w:t>de</w:t>
      </w:r>
      <w:r>
        <w:rPr>
          <w:rFonts w:ascii="Verdana" w:hAnsi="Verdana"/>
          <w:i/>
          <w:spacing w:val="-13"/>
        </w:rPr>
        <w:t xml:space="preserve"> </w:t>
      </w:r>
      <w:r>
        <w:rPr>
          <w:rFonts w:ascii="Verdana" w:hAnsi="Verdana"/>
          <w:i/>
          <w:spacing w:val="-4"/>
        </w:rPr>
        <w:t>aprendizaje,</w:t>
      </w:r>
      <w:r>
        <w:rPr>
          <w:rFonts w:ascii="Verdana" w:hAnsi="Verdana"/>
          <w:i/>
          <w:spacing w:val="-12"/>
        </w:rPr>
        <w:t xml:space="preserve"> </w:t>
      </w:r>
      <w:r>
        <w:rPr>
          <w:rFonts w:ascii="Verdana" w:hAnsi="Verdana"/>
          <w:i/>
          <w:spacing w:val="-4"/>
        </w:rPr>
        <w:t xml:space="preserve">graves </w:t>
      </w:r>
      <w:r>
        <w:rPr>
          <w:rFonts w:ascii="Verdana" w:hAnsi="Verdana"/>
          <w:i/>
        </w:rPr>
        <w:t>y</w:t>
      </w:r>
      <w:r>
        <w:rPr>
          <w:rFonts w:ascii="Verdana" w:hAnsi="Verdana"/>
          <w:i/>
          <w:spacing w:val="-7"/>
        </w:rPr>
        <w:t xml:space="preserve"> </w:t>
      </w:r>
      <w:r>
        <w:rPr>
          <w:rFonts w:ascii="Verdana" w:hAnsi="Verdana"/>
          <w:i/>
        </w:rPr>
        <w:t>que</w:t>
      </w:r>
      <w:r>
        <w:rPr>
          <w:rFonts w:ascii="Verdana" w:hAnsi="Verdana"/>
          <w:i/>
          <w:spacing w:val="-7"/>
        </w:rPr>
        <w:t xml:space="preserve"> </w:t>
      </w:r>
      <w:r>
        <w:rPr>
          <w:rFonts w:ascii="Verdana" w:hAnsi="Verdana"/>
          <w:i/>
        </w:rPr>
        <w:t>interfieran</w:t>
      </w:r>
      <w:r>
        <w:rPr>
          <w:rFonts w:ascii="Verdana" w:hAnsi="Verdana"/>
          <w:i/>
          <w:spacing w:val="-7"/>
        </w:rPr>
        <w:t xml:space="preserve"> </w:t>
      </w:r>
      <w:r>
        <w:rPr>
          <w:rFonts w:ascii="Verdana" w:hAnsi="Verdana"/>
          <w:i/>
        </w:rPr>
        <w:t>en</w:t>
      </w:r>
      <w:r>
        <w:rPr>
          <w:rFonts w:ascii="Verdana" w:hAnsi="Verdana"/>
          <w:i/>
          <w:spacing w:val="-7"/>
        </w:rPr>
        <w:t xml:space="preserve"> </w:t>
      </w:r>
      <w:r>
        <w:rPr>
          <w:rFonts w:ascii="Verdana" w:hAnsi="Verdana"/>
          <w:i/>
        </w:rPr>
        <w:t>el</w:t>
      </w:r>
      <w:r>
        <w:rPr>
          <w:rFonts w:ascii="Verdana" w:hAnsi="Verdana"/>
          <w:i/>
          <w:spacing w:val="-6"/>
        </w:rPr>
        <w:t xml:space="preserve"> </w:t>
      </w:r>
      <w:r>
        <w:rPr>
          <w:rFonts w:ascii="Verdana" w:hAnsi="Verdana"/>
          <w:i/>
        </w:rPr>
        <w:t>normal</w:t>
      </w:r>
      <w:r>
        <w:rPr>
          <w:rFonts w:ascii="Verdana" w:hAnsi="Verdana"/>
          <w:i/>
          <w:spacing w:val="-6"/>
        </w:rPr>
        <w:t xml:space="preserve"> </w:t>
      </w:r>
      <w:r>
        <w:rPr>
          <w:rFonts w:ascii="Verdana" w:hAnsi="Verdana"/>
          <w:i/>
        </w:rPr>
        <w:t>desarrollo</w:t>
      </w:r>
      <w:r>
        <w:rPr>
          <w:rFonts w:ascii="Verdana" w:hAnsi="Verdana"/>
          <w:i/>
          <w:spacing w:val="-7"/>
        </w:rPr>
        <w:t xml:space="preserve"> </w:t>
      </w:r>
      <w:r>
        <w:rPr>
          <w:rFonts w:ascii="Verdana" w:hAnsi="Verdana"/>
          <w:i/>
        </w:rPr>
        <w:t>del</w:t>
      </w:r>
      <w:r>
        <w:rPr>
          <w:rFonts w:ascii="Verdana" w:hAnsi="Verdana"/>
          <w:i/>
          <w:spacing w:val="-8"/>
        </w:rPr>
        <w:t xml:space="preserve"> </w:t>
      </w:r>
      <w:r>
        <w:rPr>
          <w:rFonts w:ascii="Verdana" w:hAnsi="Verdana"/>
          <w:i/>
        </w:rPr>
        <w:t>Programa”.</w:t>
      </w:r>
    </w:p>
    <w:p w14:paraId="71283479" w14:textId="77777777" w:rsidR="00D151AD" w:rsidRDefault="00000000">
      <w:pPr>
        <w:pStyle w:val="Textoindependiente"/>
        <w:spacing w:line="308" w:lineRule="exact"/>
        <w:ind w:left="0" w:right="267"/>
        <w:jc w:val="right"/>
      </w:pPr>
      <w:proofErr w:type="gramStart"/>
      <w:r>
        <w:t>Luego</w:t>
      </w:r>
      <w:r>
        <w:rPr>
          <w:spacing w:val="27"/>
        </w:rPr>
        <w:t xml:space="preserve"> </w:t>
      </w:r>
      <w:r>
        <w:t>,</w:t>
      </w:r>
      <w:proofErr w:type="gramEnd"/>
      <w:r>
        <w:rPr>
          <w:spacing w:val="27"/>
        </w:rPr>
        <w:t xml:space="preserve"> </w:t>
      </w:r>
      <w:r>
        <w:t>en</w:t>
      </w:r>
      <w:r>
        <w:rPr>
          <w:spacing w:val="28"/>
        </w:rPr>
        <w:t xml:space="preserve"> </w:t>
      </w:r>
      <w:r>
        <w:t>la</w:t>
      </w:r>
      <w:r>
        <w:rPr>
          <w:spacing w:val="30"/>
        </w:rPr>
        <w:t xml:space="preserve"> </w:t>
      </w:r>
      <w:r>
        <w:t>cláusula</w:t>
      </w:r>
      <w:r>
        <w:rPr>
          <w:spacing w:val="27"/>
        </w:rPr>
        <w:t xml:space="preserve"> </w:t>
      </w:r>
      <w:r>
        <w:t>décima</w:t>
      </w:r>
      <w:r>
        <w:rPr>
          <w:spacing w:val="29"/>
        </w:rPr>
        <w:t xml:space="preserve"> </w:t>
      </w:r>
      <w:r>
        <w:t>del</w:t>
      </w:r>
      <w:r>
        <w:rPr>
          <w:spacing w:val="27"/>
        </w:rPr>
        <w:t xml:space="preserve"> </w:t>
      </w:r>
      <w:r>
        <w:t>convenio</w:t>
      </w:r>
      <w:r>
        <w:rPr>
          <w:spacing w:val="30"/>
        </w:rPr>
        <w:t xml:space="preserve"> </w:t>
      </w:r>
      <w:r>
        <w:t>se</w:t>
      </w:r>
      <w:r>
        <w:rPr>
          <w:spacing w:val="26"/>
        </w:rPr>
        <w:t xml:space="preserve"> </w:t>
      </w:r>
      <w:r>
        <w:t>establecen</w:t>
      </w:r>
      <w:r>
        <w:rPr>
          <w:spacing w:val="30"/>
        </w:rPr>
        <w:t xml:space="preserve"> </w:t>
      </w:r>
      <w:r>
        <w:t>los</w:t>
      </w:r>
      <w:r>
        <w:rPr>
          <w:spacing w:val="29"/>
        </w:rPr>
        <w:t xml:space="preserve"> </w:t>
      </w:r>
      <w:r>
        <w:rPr>
          <w:spacing w:val="-2"/>
        </w:rPr>
        <w:t>compromisos</w:t>
      </w:r>
    </w:p>
    <w:p w14:paraId="7128347A" w14:textId="77777777" w:rsidR="00D151AD" w:rsidRDefault="00000000">
      <w:pPr>
        <w:pStyle w:val="Textoindependiente"/>
        <w:spacing w:before="45"/>
        <w:ind w:left="0" w:right="264"/>
        <w:jc w:val="right"/>
      </w:pPr>
      <w:r>
        <w:t>financieros/administrativos</w:t>
      </w:r>
      <w:r>
        <w:rPr>
          <w:spacing w:val="13"/>
        </w:rPr>
        <w:t xml:space="preserve"> </w:t>
      </w:r>
      <w:r>
        <w:t>del</w:t>
      </w:r>
      <w:r>
        <w:rPr>
          <w:spacing w:val="14"/>
        </w:rPr>
        <w:t xml:space="preserve"> </w:t>
      </w:r>
      <w:r>
        <w:t>ejecutor.</w:t>
      </w:r>
      <w:r>
        <w:rPr>
          <w:spacing w:val="18"/>
        </w:rPr>
        <w:t xml:space="preserve"> </w:t>
      </w:r>
      <w:r>
        <w:t>Es</w:t>
      </w:r>
      <w:r>
        <w:rPr>
          <w:spacing w:val="15"/>
        </w:rPr>
        <w:t xml:space="preserve"> </w:t>
      </w:r>
      <w:r>
        <w:t>decir,</w:t>
      </w:r>
      <w:r>
        <w:rPr>
          <w:spacing w:val="16"/>
        </w:rPr>
        <w:t xml:space="preserve"> </w:t>
      </w:r>
      <w:r>
        <w:t>en</w:t>
      </w:r>
      <w:r>
        <w:rPr>
          <w:spacing w:val="13"/>
        </w:rPr>
        <w:t xml:space="preserve"> </w:t>
      </w:r>
      <w:r>
        <w:t>un</w:t>
      </w:r>
      <w:r>
        <w:rPr>
          <w:spacing w:val="15"/>
        </w:rPr>
        <w:t xml:space="preserve"> </w:t>
      </w:r>
      <w:r>
        <w:t>mismo</w:t>
      </w:r>
      <w:r>
        <w:rPr>
          <w:spacing w:val="15"/>
        </w:rPr>
        <w:t xml:space="preserve"> </w:t>
      </w:r>
      <w:r>
        <w:t>punto</w:t>
      </w:r>
      <w:r>
        <w:rPr>
          <w:spacing w:val="16"/>
        </w:rPr>
        <w:t xml:space="preserve"> </w:t>
      </w:r>
      <w:r>
        <w:t>se</w:t>
      </w:r>
      <w:r>
        <w:rPr>
          <w:spacing w:val="16"/>
        </w:rPr>
        <w:t xml:space="preserve"> </w:t>
      </w:r>
      <w:r>
        <w:rPr>
          <w:spacing w:val="-2"/>
        </w:rPr>
        <w:t>regulan</w:t>
      </w:r>
    </w:p>
    <w:p w14:paraId="7128347B" w14:textId="77777777" w:rsidR="00D151AD" w:rsidRDefault="00000000">
      <w:pPr>
        <w:pStyle w:val="Textoindependiente"/>
        <w:spacing w:before="46" w:line="273" w:lineRule="auto"/>
        <w:ind w:right="263"/>
      </w:pPr>
      <w:r>
        <w:t>2 materias, pero las funciones de la actora sólo alcanzan lo administrativo, excluyéndose lo financiero. Del examen de esta clausula, es evidente que se orienta</w:t>
      </w:r>
      <w:r>
        <w:rPr>
          <w:spacing w:val="-1"/>
        </w:rPr>
        <w:t xml:space="preserve"> </w:t>
      </w:r>
      <w:r>
        <w:t>al</w:t>
      </w:r>
      <w:r>
        <w:rPr>
          <w:spacing w:val="-1"/>
        </w:rPr>
        <w:t xml:space="preserve"> </w:t>
      </w:r>
      <w:r>
        <w:t>ejecutor, esto</w:t>
      </w:r>
      <w:r>
        <w:rPr>
          <w:spacing w:val="-1"/>
        </w:rPr>
        <w:t xml:space="preserve"> </w:t>
      </w:r>
      <w:r>
        <w:t>es</w:t>
      </w:r>
      <w:r>
        <w:rPr>
          <w:spacing w:val="-2"/>
        </w:rPr>
        <w:t xml:space="preserve"> </w:t>
      </w:r>
      <w:r>
        <w:t>,a</w:t>
      </w:r>
      <w:r>
        <w:rPr>
          <w:spacing w:val="-3"/>
        </w:rPr>
        <w:t xml:space="preserve"> </w:t>
      </w:r>
      <w:r>
        <w:t>al</w:t>
      </w:r>
      <w:r>
        <w:rPr>
          <w:spacing w:val="-1"/>
        </w:rPr>
        <w:t xml:space="preserve"> </w:t>
      </w:r>
      <w:r>
        <w:t>municipalidad</w:t>
      </w:r>
      <w:r>
        <w:rPr>
          <w:spacing w:val="-2"/>
        </w:rPr>
        <w:t xml:space="preserve"> </w:t>
      </w:r>
      <w:r>
        <w:t>y</w:t>
      </w:r>
      <w:r>
        <w:rPr>
          <w:spacing w:val="-3"/>
        </w:rPr>
        <w:t xml:space="preserve"> </w:t>
      </w:r>
      <w:r>
        <w:t>no</w:t>
      </w:r>
      <w:r>
        <w:rPr>
          <w:spacing w:val="-1"/>
        </w:rPr>
        <w:t xml:space="preserve"> </w:t>
      </w:r>
      <w:r>
        <w:t>a</w:t>
      </w:r>
      <w:r>
        <w:rPr>
          <w:spacing w:val="-3"/>
        </w:rPr>
        <w:t xml:space="preserve"> </w:t>
      </w:r>
      <w:r>
        <w:t>sus prestadores</w:t>
      </w:r>
      <w:r>
        <w:rPr>
          <w:spacing w:val="-2"/>
        </w:rPr>
        <w:t xml:space="preserve"> </w:t>
      </w:r>
      <w:r>
        <w:t>de</w:t>
      </w:r>
      <w:r>
        <w:rPr>
          <w:spacing w:val="-2"/>
        </w:rPr>
        <w:t xml:space="preserve"> </w:t>
      </w:r>
      <w:r>
        <w:t>servicios, pues comprenden el deber de aporte monetario que se encuentra determinado mediante una suma determinada que la municipalidad de Los Alamos debe aportar; la rendición de cuentas conforme a desglose de presupuesto según se indica; proceder infraestructura y equipamiento necesario para las personas que allí se atienda y la implementación del programa; el aseguramiento de un coordinador anula exclusivo para el desarrollo del programa; la remisión de los respectivos contratos de trabajo o contratos a honorarios del personal; la provisión de viáticos y pasajes al ejecutor.</w:t>
      </w:r>
    </w:p>
    <w:p w14:paraId="7128347C" w14:textId="77777777" w:rsidR="00D151AD" w:rsidRDefault="00000000">
      <w:pPr>
        <w:pStyle w:val="Textoindependiente"/>
        <w:spacing w:line="323" w:lineRule="exact"/>
        <w:ind w:left="1121"/>
      </w:pPr>
      <w:r>
        <w:t>Que,</w:t>
      </w:r>
      <w:r>
        <w:rPr>
          <w:spacing w:val="-4"/>
        </w:rPr>
        <w:t xml:space="preserve"> </w:t>
      </w:r>
      <w:r>
        <w:t>si</w:t>
      </w:r>
      <w:r>
        <w:rPr>
          <w:spacing w:val="-1"/>
        </w:rPr>
        <w:t xml:space="preserve"> </w:t>
      </w:r>
      <w:r>
        <w:t>alguna</w:t>
      </w:r>
      <w:r>
        <w:rPr>
          <w:spacing w:val="-1"/>
        </w:rPr>
        <w:t xml:space="preserve"> </w:t>
      </w:r>
      <w:r>
        <w:t>duda</w:t>
      </w:r>
      <w:r>
        <w:rPr>
          <w:spacing w:val="1"/>
        </w:rPr>
        <w:t xml:space="preserve"> </w:t>
      </w:r>
      <w:r>
        <w:t>cabe</w:t>
      </w:r>
      <w:r>
        <w:rPr>
          <w:spacing w:val="-2"/>
        </w:rPr>
        <w:t xml:space="preserve"> </w:t>
      </w:r>
      <w:r>
        <w:t>que estos</w:t>
      </w:r>
      <w:r>
        <w:rPr>
          <w:spacing w:val="-2"/>
        </w:rPr>
        <w:t xml:space="preserve"> </w:t>
      </w:r>
      <w:r>
        <w:t>compromisos</w:t>
      </w:r>
      <w:r>
        <w:rPr>
          <w:spacing w:val="-2"/>
        </w:rPr>
        <w:t xml:space="preserve"> financieros/administrativos</w:t>
      </w:r>
    </w:p>
    <w:p w14:paraId="7128347D" w14:textId="77777777" w:rsidR="00D151AD" w:rsidRDefault="00000000">
      <w:pPr>
        <w:pStyle w:val="Textoindependiente"/>
        <w:spacing w:before="46" w:line="273" w:lineRule="auto"/>
        <w:ind w:right="266"/>
      </w:pPr>
      <w:r>
        <w:t>son</w:t>
      </w:r>
      <w:r>
        <w:rPr>
          <w:spacing w:val="-2"/>
        </w:rPr>
        <w:t xml:space="preserve"> </w:t>
      </w:r>
      <w:r>
        <w:t>exigibles</w:t>
      </w:r>
      <w:r>
        <w:rPr>
          <w:spacing w:val="-2"/>
        </w:rPr>
        <w:t xml:space="preserve"> </w:t>
      </w:r>
      <w:r>
        <w:t>a</w:t>
      </w:r>
      <w:r>
        <w:rPr>
          <w:spacing w:val="-3"/>
        </w:rPr>
        <w:t xml:space="preserve"> </w:t>
      </w:r>
      <w:r>
        <w:t>la</w:t>
      </w:r>
      <w:r>
        <w:rPr>
          <w:spacing w:val="-1"/>
        </w:rPr>
        <w:t xml:space="preserve"> </w:t>
      </w:r>
      <w:r>
        <w:t>municipalidad</w:t>
      </w:r>
      <w:r>
        <w:rPr>
          <w:spacing w:val="-3"/>
        </w:rPr>
        <w:t xml:space="preserve"> </w:t>
      </w:r>
      <w:r>
        <w:t>y</w:t>
      </w:r>
      <w:r>
        <w:rPr>
          <w:spacing w:val="-3"/>
        </w:rPr>
        <w:t xml:space="preserve"> </w:t>
      </w:r>
      <w:r>
        <w:t>no</w:t>
      </w:r>
      <w:r>
        <w:rPr>
          <w:spacing w:val="-3"/>
        </w:rPr>
        <w:t xml:space="preserve"> </w:t>
      </w:r>
      <w:r>
        <w:t>a</w:t>
      </w:r>
      <w:r>
        <w:rPr>
          <w:spacing w:val="-3"/>
        </w:rPr>
        <w:t xml:space="preserve"> </w:t>
      </w:r>
      <w:r>
        <w:t>los</w:t>
      </w:r>
      <w:r>
        <w:rPr>
          <w:spacing w:val="-3"/>
        </w:rPr>
        <w:t xml:space="preserve"> </w:t>
      </w:r>
      <w:r>
        <w:t>monitores</w:t>
      </w:r>
      <w:r>
        <w:rPr>
          <w:spacing w:val="-2"/>
        </w:rPr>
        <w:t xml:space="preserve"> </w:t>
      </w:r>
      <w:r>
        <w:t>del</w:t>
      </w:r>
      <w:r>
        <w:rPr>
          <w:spacing w:val="-1"/>
        </w:rPr>
        <w:t xml:space="preserve"> </w:t>
      </w:r>
      <w:r>
        <w:t>programa</w:t>
      </w:r>
      <w:r>
        <w:rPr>
          <w:spacing w:val="-3"/>
        </w:rPr>
        <w:t xml:space="preserve"> </w:t>
      </w:r>
      <w:r>
        <w:t>“Mujer</w:t>
      </w:r>
      <w:r>
        <w:rPr>
          <w:spacing w:val="-2"/>
        </w:rPr>
        <w:t xml:space="preserve"> </w:t>
      </w:r>
      <w:r>
        <w:t xml:space="preserve">Trabaja tranquila, 4 a 7”, en este caso, a la actora, basta con leer lo enunciativo de cada convenio en que se define que la “entidad ejecutora” </w:t>
      </w:r>
      <w:proofErr w:type="gramStart"/>
      <w:r>
        <w:t>es ,</w:t>
      </w:r>
      <w:proofErr w:type="gramEnd"/>
      <w:r>
        <w:t xml:space="preserve"> precisamente, la </w:t>
      </w:r>
      <w:r>
        <w:rPr>
          <w:spacing w:val="-2"/>
        </w:rPr>
        <w:t>Municipalidad.</w:t>
      </w:r>
    </w:p>
    <w:p w14:paraId="7128347E" w14:textId="3D229189" w:rsidR="00D151AD" w:rsidRDefault="00000000">
      <w:pPr>
        <w:pStyle w:val="Textoindependiente"/>
        <w:spacing w:line="273" w:lineRule="auto"/>
        <w:ind w:right="260" w:firstLine="426"/>
      </w:pPr>
      <w:r>
        <w:t>De acuerdo a lo que se viene razonando, resulta cierto que a la actora, en los hechos, le asignaban la ejecución de tareas ajenas a su supuesto cometido específico, lo que pugna con la teoría del caso de la demandada, que plantea que la denunciante es solo una prestadora de servicios a honorarios pues, de hecho, en la realidad a la demandante le correspondía asumir tareas que eran propias de ente edilicio y que no se comprenden en el cometido específico</w:t>
      </w:r>
      <w:r>
        <w:rPr>
          <w:spacing w:val="40"/>
        </w:rPr>
        <w:t xml:space="preserve"> </w:t>
      </w:r>
      <w:r>
        <w:t>señalado en su contrato, lo que se establece de la declaración de las testigos</w:t>
      </w:r>
      <w:r w:rsidR="00637251">
        <w:t>…………………..</w:t>
      </w:r>
      <w:r>
        <w:t>, manifestando todas que a denunciante debía realizar tareas administrativas, rendir cuenta del convenio, elaborar el proyecto para el año siguiente, realizar compras de insumos, entre otras actividades que eran de cargo del ente ejecutor del convenio, de modo que esta situación fáctica no se subsume en las hipótesis a que alude el artículo 4° de la Ley 18.883.</w:t>
      </w:r>
    </w:p>
    <w:p w14:paraId="7128347F"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80" w14:textId="77777777" w:rsidR="00D151AD" w:rsidRDefault="00000000">
      <w:pPr>
        <w:spacing w:before="81" w:line="410" w:lineRule="auto"/>
        <w:ind w:left="624" w:right="291" w:firstLine="426"/>
        <w:jc w:val="both"/>
        <w:rPr>
          <w:rFonts w:ascii="Verdana" w:hAnsi="Verdana"/>
          <w:i/>
        </w:rPr>
      </w:pPr>
      <w:r>
        <w:rPr>
          <w:rFonts w:ascii="Trebuchet MS" w:hAnsi="Trebuchet MS"/>
          <w:b/>
        </w:rPr>
        <w:lastRenderedPageBreak/>
        <w:t>DUODEÇIMO</w:t>
      </w:r>
      <w:r>
        <w:rPr>
          <w:rFonts w:ascii="Verdana" w:hAnsi="Verdana"/>
          <w:b/>
          <w:i/>
        </w:rPr>
        <w:t xml:space="preserve">: </w:t>
      </w:r>
      <w:r>
        <w:rPr>
          <w:rFonts w:ascii="Verdana" w:hAnsi="Verdana"/>
          <w:i/>
        </w:rPr>
        <w:t>Que, en reforzamiento de lo que se viene comentando, la cláusula</w:t>
      </w:r>
      <w:r>
        <w:rPr>
          <w:rFonts w:ascii="Verdana" w:hAnsi="Verdana"/>
          <w:i/>
          <w:spacing w:val="-20"/>
        </w:rPr>
        <w:t xml:space="preserve"> </w:t>
      </w:r>
      <w:r>
        <w:rPr>
          <w:rFonts w:ascii="Verdana" w:hAnsi="Verdana"/>
          <w:i/>
        </w:rPr>
        <w:t>tercera,</w:t>
      </w:r>
      <w:r>
        <w:rPr>
          <w:rFonts w:ascii="Verdana" w:hAnsi="Verdana"/>
          <w:i/>
          <w:spacing w:val="-19"/>
        </w:rPr>
        <w:t xml:space="preserve"> </w:t>
      </w:r>
      <w:r>
        <w:rPr>
          <w:rFonts w:ascii="Verdana" w:hAnsi="Verdana"/>
          <w:i/>
        </w:rPr>
        <w:t>tal</w:t>
      </w:r>
      <w:r>
        <w:rPr>
          <w:rFonts w:ascii="Verdana" w:hAnsi="Verdana"/>
          <w:i/>
          <w:spacing w:val="-19"/>
        </w:rPr>
        <w:t xml:space="preserve"> </w:t>
      </w:r>
      <w:r>
        <w:rPr>
          <w:rFonts w:ascii="Verdana" w:hAnsi="Verdana"/>
          <w:i/>
        </w:rPr>
        <w:t>como</w:t>
      </w:r>
      <w:r>
        <w:rPr>
          <w:rFonts w:ascii="Verdana" w:hAnsi="Verdana"/>
          <w:i/>
          <w:spacing w:val="-20"/>
        </w:rPr>
        <w:t xml:space="preserve"> </w:t>
      </w:r>
      <w:r>
        <w:rPr>
          <w:rFonts w:ascii="Verdana" w:hAnsi="Verdana"/>
          <w:i/>
        </w:rPr>
        <w:t>en</w:t>
      </w:r>
      <w:r>
        <w:rPr>
          <w:rFonts w:ascii="Verdana" w:hAnsi="Verdana"/>
          <w:i/>
          <w:spacing w:val="-19"/>
        </w:rPr>
        <w:t xml:space="preserve"> </w:t>
      </w:r>
      <w:r>
        <w:rPr>
          <w:rFonts w:ascii="Verdana" w:hAnsi="Verdana"/>
          <w:i/>
        </w:rPr>
        <w:t>los</w:t>
      </w:r>
      <w:r>
        <w:rPr>
          <w:rFonts w:ascii="Verdana" w:hAnsi="Verdana"/>
          <w:i/>
          <w:spacing w:val="-20"/>
        </w:rPr>
        <w:t xml:space="preserve"> </w:t>
      </w:r>
      <w:r>
        <w:rPr>
          <w:rFonts w:ascii="Verdana" w:hAnsi="Verdana"/>
          <w:i/>
        </w:rPr>
        <w:t>contratos</w:t>
      </w:r>
      <w:r>
        <w:rPr>
          <w:rFonts w:ascii="Verdana" w:hAnsi="Verdana"/>
          <w:i/>
          <w:spacing w:val="-19"/>
        </w:rPr>
        <w:t xml:space="preserve"> </w:t>
      </w:r>
      <w:r>
        <w:rPr>
          <w:rFonts w:ascii="Verdana" w:hAnsi="Verdana"/>
          <w:i/>
        </w:rPr>
        <w:t>anteriores</w:t>
      </w:r>
      <w:r>
        <w:rPr>
          <w:rFonts w:ascii="Verdana" w:hAnsi="Verdana"/>
          <w:i/>
          <w:spacing w:val="-19"/>
        </w:rPr>
        <w:t xml:space="preserve"> </w:t>
      </w:r>
      <w:r>
        <w:rPr>
          <w:rFonts w:ascii="Verdana" w:hAnsi="Verdana"/>
          <w:i/>
        </w:rPr>
        <w:t>celebrados</w:t>
      </w:r>
      <w:r>
        <w:rPr>
          <w:rFonts w:ascii="Verdana" w:hAnsi="Verdana"/>
          <w:i/>
          <w:spacing w:val="-20"/>
        </w:rPr>
        <w:t xml:space="preserve"> </w:t>
      </w:r>
      <w:r>
        <w:rPr>
          <w:rFonts w:ascii="Verdana" w:hAnsi="Verdana"/>
          <w:i/>
        </w:rPr>
        <w:t>entre</w:t>
      </w:r>
      <w:r>
        <w:rPr>
          <w:rFonts w:ascii="Verdana" w:hAnsi="Verdana"/>
          <w:i/>
          <w:spacing w:val="-19"/>
        </w:rPr>
        <w:t xml:space="preserve"> </w:t>
      </w:r>
      <w:r>
        <w:rPr>
          <w:rFonts w:ascii="Verdana" w:hAnsi="Verdana"/>
          <w:i/>
        </w:rPr>
        <w:t>las</w:t>
      </w:r>
      <w:r>
        <w:rPr>
          <w:rFonts w:ascii="Verdana" w:hAnsi="Verdana"/>
          <w:i/>
          <w:spacing w:val="-19"/>
        </w:rPr>
        <w:t xml:space="preserve"> </w:t>
      </w:r>
      <w:r>
        <w:rPr>
          <w:rFonts w:ascii="Verdana" w:hAnsi="Verdana"/>
          <w:i/>
        </w:rPr>
        <w:t>partes dispone</w:t>
      </w:r>
      <w:r>
        <w:rPr>
          <w:rFonts w:ascii="Verdana" w:hAnsi="Verdana"/>
          <w:i/>
          <w:spacing w:val="-11"/>
        </w:rPr>
        <w:t xml:space="preserve"> </w:t>
      </w:r>
      <w:r>
        <w:rPr>
          <w:rFonts w:ascii="Verdana" w:hAnsi="Verdana"/>
          <w:i/>
        </w:rPr>
        <w:t>que</w:t>
      </w:r>
      <w:r>
        <w:rPr>
          <w:rFonts w:ascii="Verdana" w:hAnsi="Verdana"/>
          <w:i/>
          <w:spacing w:val="-11"/>
        </w:rPr>
        <w:t xml:space="preserve"> </w:t>
      </w:r>
      <w:r>
        <w:rPr>
          <w:rFonts w:ascii="Verdana" w:hAnsi="Verdana"/>
          <w:i/>
        </w:rPr>
        <w:t>la</w:t>
      </w:r>
      <w:r>
        <w:rPr>
          <w:rFonts w:ascii="Verdana" w:hAnsi="Verdana"/>
          <w:i/>
          <w:spacing w:val="-10"/>
        </w:rPr>
        <w:t xml:space="preserve"> </w:t>
      </w:r>
      <w:r>
        <w:rPr>
          <w:rFonts w:ascii="Verdana" w:hAnsi="Verdana"/>
          <w:i/>
        </w:rPr>
        <w:t>prestadora</w:t>
      </w:r>
      <w:r>
        <w:rPr>
          <w:rFonts w:ascii="Verdana" w:hAnsi="Verdana"/>
          <w:i/>
          <w:spacing w:val="-11"/>
        </w:rPr>
        <w:t xml:space="preserve"> </w:t>
      </w:r>
      <w:r>
        <w:rPr>
          <w:rFonts w:ascii="Verdana" w:hAnsi="Verdana"/>
          <w:i/>
        </w:rPr>
        <w:t>de</w:t>
      </w:r>
      <w:r>
        <w:rPr>
          <w:rFonts w:ascii="Verdana" w:hAnsi="Verdana"/>
          <w:i/>
          <w:spacing w:val="-12"/>
        </w:rPr>
        <w:t xml:space="preserve"> </w:t>
      </w:r>
      <w:r>
        <w:rPr>
          <w:rFonts w:ascii="Verdana" w:hAnsi="Verdana"/>
          <w:i/>
        </w:rPr>
        <w:t>servicios</w:t>
      </w:r>
      <w:r>
        <w:rPr>
          <w:rFonts w:ascii="Verdana" w:hAnsi="Verdana"/>
          <w:i/>
          <w:spacing w:val="-10"/>
        </w:rPr>
        <w:t xml:space="preserve"> </w:t>
      </w:r>
      <w:r>
        <w:rPr>
          <w:rFonts w:ascii="Verdana" w:hAnsi="Verdana"/>
          <w:i/>
        </w:rPr>
        <w:t>siempre</w:t>
      </w:r>
      <w:r>
        <w:rPr>
          <w:rFonts w:ascii="Verdana" w:hAnsi="Verdana"/>
          <w:i/>
          <w:spacing w:val="-11"/>
        </w:rPr>
        <w:t xml:space="preserve"> </w:t>
      </w:r>
      <w:r>
        <w:rPr>
          <w:rFonts w:ascii="Verdana" w:hAnsi="Verdana"/>
          <w:i/>
        </w:rPr>
        <w:t>tiene</w:t>
      </w:r>
      <w:r>
        <w:rPr>
          <w:rFonts w:ascii="Verdana" w:hAnsi="Verdana"/>
          <w:i/>
          <w:spacing w:val="-11"/>
        </w:rPr>
        <w:t xml:space="preserve"> </w:t>
      </w:r>
      <w:r>
        <w:rPr>
          <w:rFonts w:ascii="Verdana" w:hAnsi="Verdana"/>
          <w:i/>
        </w:rPr>
        <w:t>que</w:t>
      </w:r>
      <w:r>
        <w:rPr>
          <w:rFonts w:ascii="Verdana" w:hAnsi="Verdana"/>
          <w:i/>
          <w:spacing w:val="-12"/>
        </w:rPr>
        <w:t xml:space="preserve"> </w:t>
      </w:r>
      <w:r>
        <w:rPr>
          <w:rFonts w:ascii="Verdana" w:hAnsi="Verdana"/>
          <w:i/>
        </w:rPr>
        <w:t>cumplir</w:t>
      </w:r>
      <w:r>
        <w:rPr>
          <w:rFonts w:ascii="Verdana" w:hAnsi="Verdana"/>
          <w:i/>
          <w:spacing w:val="-11"/>
        </w:rPr>
        <w:t xml:space="preserve"> </w:t>
      </w:r>
      <w:r>
        <w:rPr>
          <w:rFonts w:ascii="Verdana" w:hAnsi="Verdana"/>
          <w:i/>
        </w:rPr>
        <w:t>con</w:t>
      </w:r>
      <w:r>
        <w:rPr>
          <w:rFonts w:ascii="Verdana" w:hAnsi="Verdana"/>
          <w:i/>
          <w:spacing w:val="-11"/>
        </w:rPr>
        <w:t xml:space="preserve"> </w:t>
      </w:r>
      <w:r>
        <w:rPr>
          <w:rFonts w:ascii="Verdana" w:hAnsi="Verdana"/>
          <w:i/>
        </w:rPr>
        <w:t>las</w:t>
      </w:r>
      <w:r>
        <w:rPr>
          <w:rFonts w:ascii="Verdana" w:hAnsi="Verdana"/>
          <w:i/>
          <w:spacing w:val="-11"/>
        </w:rPr>
        <w:t xml:space="preserve"> </w:t>
      </w:r>
      <w:r>
        <w:rPr>
          <w:rFonts w:ascii="Verdana" w:hAnsi="Verdana"/>
          <w:i/>
        </w:rPr>
        <w:t xml:space="preserve">pautas </w:t>
      </w:r>
      <w:r>
        <w:rPr>
          <w:rFonts w:ascii="Verdana" w:hAnsi="Verdana"/>
          <w:i/>
          <w:spacing w:val="-2"/>
        </w:rPr>
        <w:t>que</w:t>
      </w:r>
      <w:r>
        <w:rPr>
          <w:rFonts w:ascii="Verdana" w:hAnsi="Verdana"/>
          <w:i/>
          <w:spacing w:val="-17"/>
        </w:rPr>
        <w:t xml:space="preserve"> </w:t>
      </w:r>
      <w:r>
        <w:rPr>
          <w:rFonts w:ascii="Verdana" w:hAnsi="Verdana"/>
          <w:i/>
          <w:spacing w:val="-2"/>
        </w:rPr>
        <w:t>establezca</w:t>
      </w:r>
      <w:r>
        <w:rPr>
          <w:rFonts w:ascii="Verdana" w:hAnsi="Verdana"/>
          <w:i/>
          <w:spacing w:val="-14"/>
        </w:rPr>
        <w:t xml:space="preserve"> </w:t>
      </w:r>
      <w:r>
        <w:rPr>
          <w:rFonts w:ascii="Verdana" w:hAnsi="Verdana"/>
          <w:i/>
          <w:spacing w:val="-2"/>
        </w:rPr>
        <w:t>para</w:t>
      </w:r>
      <w:r>
        <w:rPr>
          <w:rFonts w:ascii="Verdana" w:hAnsi="Verdana"/>
          <w:i/>
          <w:spacing w:val="-16"/>
        </w:rPr>
        <w:t xml:space="preserve"> </w:t>
      </w:r>
      <w:r>
        <w:rPr>
          <w:rFonts w:ascii="Verdana" w:hAnsi="Verdana"/>
          <w:i/>
          <w:spacing w:val="-2"/>
        </w:rPr>
        <w:t>tales</w:t>
      </w:r>
      <w:r>
        <w:rPr>
          <w:rFonts w:ascii="Verdana" w:hAnsi="Verdana"/>
          <w:i/>
          <w:spacing w:val="-16"/>
        </w:rPr>
        <w:t xml:space="preserve"> </w:t>
      </w:r>
      <w:r>
        <w:rPr>
          <w:rFonts w:ascii="Verdana" w:hAnsi="Verdana"/>
          <w:i/>
          <w:spacing w:val="-2"/>
        </w:rPr>
        <w:t>efectos</w:t>
      </w:r>
      <w:r>
        <w:rPr>
          <w:rFonts w:ascii="Verdana" w:hAnsi="Verdana"/>
          <w:i/>
          <w:spacing w:val="-14"/>
        </w:rPr>
        <w:t xml:space="preserve"> </w:t>
      </w:r>
      <w:r>
        <w:rPr>
          <w:rFonts w:ascii="Verdana" w:hAnsi="Verdana"/>
          <w:i/>
          <w:spacing w:val="-2"/>
        </w:rPr>
        <w:t>la</w:t>
      </w:r>
      <w:r>
        <w:rPr>
          <w:rFonts w:ascii="Verdana" w:hAnsi="Verdana"/>
          <w:i/>
          <w:spacing w:val="-14"/>
        </w:rPr>
        <w:t xml:space="preserve"> </w:t>
      </w:r>
      <w:r>
        <w:rPr>
          <w:rFonts w:ascii="Verdana" w:hAnsi="Verdana"/>
          <w:i/>
          <w:spacing w:val="-2"/>
        </w:rPr>
        <w:t>Municipalidad,</w:t>
      </w:r>
      <w:r>
        <w:rPr>
          <w:rFonts w:ascii="Verdana" w:hAnsi="Verdana"/>
          <w:i/>
          <w:spacing w:val="-16"/>
        </w:rPr>
        <w:t xml:space="preserve"> </w:t>
      </w:r>
      <w:r>
        <w:rPr>
          <w:rFonts w:ascii="Verdana" w:hAnsi="Verdana"/>
          <w:i/>
          <w:spacing w:val="-2"/>
        </w:rPr>
        <w:t>“implicando</w:t>
      </w:r>
      <w:r>
        <w:rPr>
          <w:rFonts w:ascii="Verdana" w:hAnsi="Verdana"/>
          <w:i/>
          <w:spacing w:val="-15"/>
        </w:rPr>
        <w:t xml:space="preserve"> </w:t>
      </w:r>
      <w:r>
        <w:rPr>
          <w:rFonts w:ascii="Verdana" w:hAnsi="Verdana"/>
          <w:i/>
          <w:spacing w:val="-2"/>
        </w:rPr>
        <w:t>ello</w:t>
      </w:r>
      <w:r>
        <w:rPr>
          <w:rFonts w:ascii="Verdana" w:hAnsi="Verdana"/>
          <w:i/>
          <w:spacing w:val="-17"/>
        </w:rPr>
        <w:t xml:space="preserve"> </w:t>
      </w:r>
      <w:r>
        <w:rPr>
          <w:rFonts w:ascii="Verdana" w:hAnsi="Verdana"/>
          <w:i/>
          <w:spacing w:val="-2"/>
        </w:rPr>
        <w:t>solo</w:t>
      </w:r>
      <w:r>
        <w:rPr>
          <w:rFonts w:ascii="Verdana" w:hAnsi="Verdana"/>
          <w:i/>
          <w:spacing w:val="-17"/>
        </w:rPr>
        <w:t xml:space="preserve"> </w:t>
      </w:r>
      <w:r>
        <w:rPr>
          <w:rFonts w:ascii="Verdana" w:hAnsi="Verdana"/>
          <w:i/>
          <w:spacing w:val="-2"/>
        </w:rPr>
        <w:t>un</w:t>
      </w:r>
      <w:r>
        <w:rPr>
          <w:rFonts w:ascii="Verdana" w:hAnsi="Verdana"/>
          <w:i/>
          <w:spacing w:val="-15"/>
        </w:rPr>
        <w:t xml:space="preserve"> </w:t>
      </w:r>
      <w:r>
        <w:rPr>
          <w:rFonts w:ascii="Verdana" w:hAnsi="Verdana"/>
          <w:i/>
          <w:spacing w:val="-2"/>
        </w:rPr>
        <w:t>marco regulador,</w:t>
      </w:r>
      <w:r>
        <w:rPr>
          <w:rFonts w:ascii="Verdana" w:hAnsi="Verdana"/>
          <w:i/>
          <w:spacing w:val="-18"/>
        </w:rPr>
        <w:t xml:space="preserve"> </w:t>
      </w:r>
      <w:r>
        <w:rPr>
          <w:rFonts w:ascii="Verdana" w:hAnsi="Verdana"/>
          <w:i/>
          <w:spacing w:val="-2"/>
        </w:rPr>
        <w:t>velando</w:t>
      </w:r>
      <w:r>
        <w:rPr>
          <w:rFonts w:ascii="Verdana" w:hAnsi="Verdana"/>
          <w:i/>
          <w:spacing w:val="-17"/>
        </w:rPr>
        <w:t xml:space="preserve"> </w:t>
      </w:r>
      <w:r>
        <w:rPr>
          <w:rFonts w:ascii="Verdana" w:hAnsi="Verdana"/>
          <w:i/>
          <w:spacing w:val="-2"/>
        </w:rPr>
        <w:t>siempre</w:t>
      </w:r>
      <w:r>
        <w:rPr>
          <w:rFonts w:ascii="Verdana" w:hAnsi="Verdana"/>
          <w:i/>
          <w:spacing w:val="-17"/>
        </w:rPr>
        <w:t xml:space="preserve"> </w:t>
      </w:r>
      <w:r>
        <w:rPr>
          <w:rFonts w:ascii="Verdana" w:hAnsi="Verdana"/>
          <w:i/>
          <w:spacing w:val="-2"/>
        </w:rPr>
        <w:t>esta,</w:t>
      </w:r>
      <w:r>
        <w:rPr>
          <w:rFonts w:ascii="Verdana" w:hAnsi="Verdana"/>
          <w:i/>
          <w:spacing w:val="-18"/>
        </w:rPr>
        <w:t xml:space="preserve"> </w:t>
      </w:r>
      <w:r>
        <w:rPr>
          <w:rFonts w:ascii="Verdana" w:hAnsi="Verdana"/>
          <w:i/>
          <w:spacing w:val="-2"/>
        </w:rPr>
        <w:t>rpo</w:t>
      </w:r>
      <w:r>
        <w:rPr>
          <w:rFonts w:ascii="Verdana" w:hAnsi="Verdana"/>
          <w:i/>
          <w:spacing w:val="-17"/>
        </w:rPr>
        <w:t xml:space="preserve"> </w:t>
      </w:r>
      <w:r>
        <w:rPr>
          <w:rFonts w:ascii="Verdana" w:hAnsi="Verdana"/>
          <w:i/>
          <w:spacing w:val="-2"/>
        </w:rPr>
        <w:t>el</w:t>
      </w:r>
      <w:r>
        <w:rPr>
          <w:rFonts w:ascii="Verdana" w:hAnsi="Verdana"/>
          <w:i/>
          <w:spacing w:val="-18"/>
        </w:rPr>
        <w:t xml:space="preserve"> </w:t>
      </w:r>
      <w:r>
        <w:rPr>
          <w:rFonts w:ascii="Verdana" w:hAnsi="Verdana"/>
          <w:i/>
          <w:spacing w:val="-2"/>
        </w:rPr>
        <w:t>cumplimiento</w:t>
      </w:r>
      <w:r>
        <w:rPr>
          <w:rFonts w:ascii="Verdana" w:hAnsi="Verdana"/>
          <w:i/>
          <w:spacing w:val="-11"/>
        </w:rPr>
        <w:t xml:space="preserve"> </w:t>
      </w:r>
      <w:r>
        <w:rPr>
          <w:rFonts w:ascii="Verdana" w:hAnsi="Verdana"/>
          <w:i/>
          <w:spacing w:val="-2"/>
        </w:rPr>
        <w:t>óptimo,</w:t>
      </w:r>
      <w:r>
        <w:rPr>
          <w:rFonts w:ascii="Verdana" w:hAnsi="Verdana"/>
          <w:i/>
          <w:spacing w:val="-18"/>
        </w:rPr>
        <w:t xml:space="preserve"> </w:t>
      </w:r>
      <w:r>
        <w:rPr>
          <w:rFonts w:ascii="Verdana" w:hAnsi="Verdana"/>
          <w:i/>
          <w:spacing w:val="-2"/>
        </w:rPr>
        <w:t>eficaz</w:t>
      </w:r>
      <w:r>
        <w:rPr>
          <w:rFonts w:ascii="Verdana" w:hAnsi="Verdana"/>
          <w:i/>
          <w:spacing w:val="-16"/>
        </w:rPr>
        <w:t xml:space="preserve"> </w:t>
      </w:r>
      <w:r>
        <w:rPr>
          <w:rFonts w:ascii="Verdana" w:hAnsi="Verdana"/>
          <w:i/>
          <w:spacing w:val="-2"/>
        </w:rPr>
        <w:t>y</w:t>
      </w:r>
      <w:r>
        <w:rPr>
          <w:rFonts w:ascii="Verdana" w:hAnsi="Verdana"/>
          <w:i/>
          <w:spacing w:val="-16"/>
        </w:rPr>
        <w:t xml:space="preserve"> </w:t>
      </w:r>
      <w:r>
        <w:rPr>
          <w:rFonts w:ascii="Verdana" w:hAnsi="Verdana"/>
          <w:i/>
          <w:spacing w:val="-2"/>
        </w:rPr>
        <w:t>efectivo</w:t>
      </w:r>
      <w:r>
        <w:rPr>
          <w:rFonts w:ascii="Verdana" w:hAnsi="Verdana"/>
          <w:i/>
          <w:spacing w:val="-18"/>
        </w:rPr>
        <w:t xml:space="preserve"> </w:t>
      </w:r>
      <w:r>
        <w:rPr>
          <w:rFonts w:ascii="Verdana" w:hAnsi="Verdana"/>
          <w:i/>
          <w:spacing w:val="-5"/>
        </w:rPr>
        <w:t>de</w:t>
      </w:r>
    </w:p>
    <w:p w14:paraId="71283481" w14:textId="77777777" w:rsidR="00D151AD" w:rsidRDefault="00000000">
      <w:pPr>
        <w:spacing w:line="315" w:lineRule="exact"/>
        <w:ind w:left="624"/>
        <w:jc w:val="both"/>
      </w:pPr>
      <w:r>
        <w:rPr>
          <w:rFonts w:ascii="Verdana" w:hAnsi="Verdana"/>
          <w:i/>
        </w:rPr>
        <w:t>los</w:t>
      </w:r>
      <w:r>
        <w:rPr>
          <w:rFonts w:ascii="Verdana" w:hAnsi="Verdana"/>
          <w:i/>
          <w:spacing w:val="-18"/>
        </w:rPr>
        <w:t xml:space="preserve"> </w:t>
      </w:r>
      <w:r>
        <w:rPr>
          <w:rFonts w:ascii="Verdana" w:hAnsi="Verdana"/>
          <w:i/>
        </w:rPr>
        <w:t>servicios</w:t>
      </w:r>
      <w:r>
        <w:rPr>
          <w:rFonts w:ascii="Verdana" w:hAnsi="Verdana"/>
          <w:i/>
          <w:spacing w:val="-16"/>
        </w:rPr>
        <w:t xml:space="preserve"> </w:t>
      </w:r>
      <w:r>
        <w:rPr>
          <w:rFonts w:ascii="Verdana" w:hAnsi="Verdana"/>
          <w:i/>
        </w:rPr>
        <w:t>contratados,</w:t>
      </w:r>
      <w:r>
        <w:rPr>
          <w:rFonts w:ascii="Verdana" w:hAnsi="Verdana"/>
          <w:i/>
          <w:spacing w:val="-15"/>
        </w:rPr>
        <w:t xml:space="preserve"> </w:t>
      </w:r>
      <w:r>
        <w:rPr>
          <w:rFonts w:ascii="Verdana" w:hAnsi="Verdana"/>
          <w:i/>
        </w:rPr>
        <w:t>en</w:t>
      </w:r>
      <w:r>
        <w:rPr>
          <w:rFonts w:ascii="Verdana" w:hAnsi="Verdana"/>
          <w:i/>
          <w:spacing w:val="-17"/>
        </w:rPr>
        <w:t xml:space="preserve"> </w:t>
      </w:r>
      <w:r>
        <w:rPr>
          <w:rFonts w:ascii="Verdana" w:hAnsi="Verdana"/>
          <w:i/>
        </w:rPr>
        <w:t>el</w:t>
      </w:r>
      <w:r>
        <w:rPr>
          <w:rFonts w:ascii="Verdana" w:hAnsi="Verdana"/>
          <w:i/>
          <w:spacing w:val="-16"/>
        </w:rPr>
        <w:t xml:space="preserve"> </w:t>
      </w:r>
      <w:r>
        <w:rPr>
          <w:rFonts w:ascii="Verdana" w:hAnsi="Verdana"/>
          <w:i/>
        </w:rPr>
        <w:t>tiempo</w:t>
      </w:r>
      <w:r>
        <w:rPr>
          <w:rFonts w:ascii="Verdana" w:hAnsi="Verdana"/>
          <w:i/>
          <w:spacing w:val="-16"/>
        </w:rPr>
        <w:t xml:space="preserve"> </w:t>
      </w:r>
      <w:r>
        <w:rPr>
          <w:rFonts w:ascii="Verdana" w:hAnsi="Verdana"/>
          <w:i/>
        </w:rPr>
        <w:t>y</w:t>
      </w:r>
      <w:r>
        <w:rPr>
          <w:rFonts w:ascii="Verdana" w:hAnsi="Verdana"/>
          <w:i/>
          <w:spacing w:val="-17"/>
        </w:rPr>
        <w:t xml:space="preserve"> </w:t>
      </w:r>
      <w:r>
        <w:rPr>
          <w:rFonts w:ascii="Verdana" w:hAnsi="Verdana"/>
          <w:i/>
        </w:rPr>
        <w:t>forma</w:t>
      </w:r>
      <w:r>
        <w:rPr>
          <w:rFonts w:ascii="Verdana" w:hAnsi="Verdana"/>
          <w:i/>
          <w:spacing w:val="-17"/>
        </w:rPr>
        <w:t xml:space="preserve"> </w:t>
      </w:r>
      <w:r>
        <w:rPr>
          <w:rFonts w:ascii="Verdana" w:hAnsi="Verdana"/>
          <w:i/>
        </w:rPr>
        <w:t>convenida”.</w:t>
      </w:r>
      <w:r>
        <w:rPr>
          <w:rFonts w:ascii="Verdana" w:hAnsi="Verdana"/>
          <w:i/>
          <w:spacing w:val="-8"/>
        </w:rPr>
        <w:t xml:space="preserve"> </w:t>
      </w:r>
      <w:r>
        <w:t>En</w:t>
      </w:r>
      <w:r>
        <w:rPr>
          <w:spacing w:val="-10"/>
        </w:rPr>
        <w:t xml:space="preserve"> </w:t>
      </w:r>
      <w:r>
        <w:t>primer</w:t>
      </w:r>
      <w:r>
        <w:rPr>
          <w:spacing w:val="-8"/>
        </w:rPr>
        <w:t xml:space="preserve"> </w:t>
      </w:r>
      <w:r>
        <w:t>lugar,</w:t>
      </w:r>
      <w:r>
        <w:rPr>
          <w:spacing w:val="-10"/>
        </w:rPr>
        <w:t xml:space="preserve"> </w:t>
      </w:r>
      <w:r>
        <w:rPr>
          <w:spacing w:val="-2"/>
        </w:rPr>
        <w:t>tales</w:t>
      </w:r>
    </w:p>
    <w:p w14:paraId="71283482" w14:textId="77777777" w:rsidR="00D151AD" w:rsidRDefault="00000000">
      <w:pPr>
        <w:pStyle w:val="Textoindependiente"/>
        <w:spacing w:before="85" w:line="273" w:lineRule="auto"/>
        <w:ind w:right="273"/>
      </w:pPr>
      <w:r>
        <w:t>pautas</w:t>
      </w:r>
      <w:r>
        <w:rPr>
          <w:spacing w:val="40"/>
        </w:rPr>
        <w:t xml:space="preserve"> </w:t>
      </w:r>
      <w:r>
        <w:t xml:space="preserve">a las que debía sujetarse la demandante, no fueron acompañadas al </w:t>
      </w:r>
      <w:r>
        <w:rPr>
          <w:spacing w:val="-2"/>
        </w:rPr>
        <w:t>proceso.</w:t>
      </w:r>
    </w:p>
    <w:p w14:paraId="71283483" w14:textId="77777777" w:rsidR="00D151AD" w:rsidRDefault="00000000">
      <w:pPr>
        <w:pStyle w:val="Textoindependiente"/>
        <w:spacing w:before="158" w:line="273" w:lineRule="auto"/>
        <w:ind w:right="269" w:firstLine="539"/>
      </w:pPr>
      <w:r>
        <w:t>En segundo lugar, tampoco se incorporaron las orientaciones técnicas del programa a que muchos instrumentos incorporados a la litis aluden.</w:t>
      </w:r>
    </w:p>
    <w:p w14:paraId="71283484" w14:textId="77777777" w:rsidR="00D151AD" w:rsidRDefault="00000000">
      <w:pPr>
        <w:pStyle w:val="Textoindependiente"/>
        <w:spacing w:line="273" w:lineRule="auto"/>
        <w:ind w:right="261" w:firstLine="426"/>
      </w:pPr>
      <w:r>
        <w:t>En tercer lugar, y como ya se</w:t>
      </w:r>
      <w:r>
        <w:rPr>
          <w:spacing w:val="80"/>
        </w:rPr>
        <w:t xml:space="preserve"> </w:t>
      </w:r>
      <w:r>
        <w:t>dejó asentado, emerge de la declaración conteste de las 4 testigos de la actora, se concluye que no obstante haberse pactado en el contrato de prestación de servicios</w:t>
      </w:r>
      <w:r>
        <w:rPr>
          <w:spacing w:val="40"/>
        </w:rPr>
        <w:t xml:space="preserve"> </w:t>
      </w:r>
      <w:r>
        <w:t>funciones meridianamente específicas, lo cierto es que al equipo</w:t>
      </w:r>
      <w:r>
        <w:rPr>
          <w:spacing w:val="80"/>
        </w:rPr>
        <w:t xml:space="preserve"> </w:t>
      </w:r>
      <w:r>
        <w:t>de monitoras y coordinadoras, del programa referido, del que formaba parte la denunciante y demandante de autos, les correspondía asumir más funciones de las estipuladas en sus respectivos contratos, tales como la tramitación de documentos, la adquisición de insumos tales como materiales , computadores, juegos para los niños, transitar desde sus establecimientos educacionales y oficinas, a otras oficinas de jefatura para</w:t>
      </w:r>
      <w:r>
        <w:rPr>
          <w:spacing w:val="40"/>
        </w:rPr>
        <w:t xml:space="preserve"> </w:t>
      </w:r>
      <w:r>
        <w:t>recabar firmas de diversos documentos; elaborar el proyecto correspondiente a la solicitud de renovación del programa para el año venidero, contribuir con la rendición de cuentas- respecto del financiamiento que realizaba SERNAMEG al programa en comento-, realizar la planificación anual, etc.</w:t>
      </w:r>
    </w:p>
    <w:p w14:paraId="71283485" w14:textId="77777777" w:rsidR="00D151AD" w:rsidRDefault="00000000">
      <w:pPr>
        <w:pStyle w:val="Textoindependiente"/>
        <w:spacing w:line="320" w:lineRule="exact"/>
        <w:ind w:left="1050"/>
      </w:pPr>
      <w:r>
        <w:t>Lo</w:t>
      </w:r>
      <w:r>
        <w:rPr>
          <w:spacing w:val="56"/>
        </w:rPr>
        <w:t xml:space="preserve"> </w:t>
      </w:r>
      <w:r>
        <w:t>recién</w:t>
      </w:r>
      <w:r>
        <w:rPr>
          <w:spacing w:val="56"/>
        </w:rPr>
        <w:t xml:space="preserve"> </w:t>
      </w:r>
      <w:proofErr w:type="gramStart"/>
      <w:r>
        <w:t>expuesto</w:t>
      </w:r>
      <w:r>
        <w:rPr>
          <w:spacing w:val="56"/>
        </w:rPr>
        <w:t xml:space="preserve">  </w:t>
      </w:r>
      <w:r>
        <w:t>encuentra</w:t>
      </w:r>
      <w:proofErr w:type="gramEnd"/>
      <w:r>
        <w:rPr>
          <w:spacing w:val="58"/>
        </w:rPr>
        <w:t xml:space="preserve"> </w:t>
      </w:r>
      <w:r>
        <w:t>corroboración</w:t>
      </w:r>
      <w:r>
        <w:rPr>
          <w:spacing w:val="55"/>
        </w:rPr>
        <w:t xml:space="preserve"> </w:t>
      </w:r>
      <w:r>
        <w:t>en</w:t>
      </w:r>
      <w:r>
        <w:rPr>
          <w:spacing w:val="55"/>
        </w:rPr>
        <w:t xml:space="preserve"> </w:t>
      </w:r>
      <w:r>
        <w:t>otros</w:t>
      </w:r>
      <w:r>
        <w:rPr>
          <w:spacing w:val="53"/>
        </w:rPr>
        <w:t xml:space="preserve"> </w:t>
      </w:r>
      <w:r>
        <w:t>antecedentes</w:t>
      </w:r>
      <w:r>
        <w:rPr>
          <w:spacing w:val="59"/>
        </w:rPr>
        <w:t xml:space="preserve"> </w:t>
      </w:r>
      <w:r>
        <w:t>de</w:t>
      </w:r>
      <w:r>
        <w:rPr>
          <w:spacing w:val="54"/>
        </w:rPr>
        <w:t xml:space="preserve"> </w:t>
      </w:r>
      <w:r>
        <w:rPr>
          <w:spacing w:val="-5"/>
        </w:rPr>
        <w:t>la</w:t>
      </w:r>
    </w:p>
    <w:p w14:paraId="71283486" w14:textId="77777777" w:rsidR="00D151AD" w:rsidRDefault="00000000">
      <w:pPr>
        <w:pStyle w:val="Textoindependiente"/>
        <w:spacing w:before="43" w:line="285" w:lineRule="auto"/>
        <w:ind w:right="270"/>
        <w:rPr>
          <w:rFonts w:ascii="Verdana" w:hAnsi="Verdana"/>
          <w:i/>
        </w:rPr>
      </w:pPr>
      <w:r>
        <w:t>causa tales como el propio contenido de los convenios celebrados entre SERNAMEG</w:t>
      </w:r>
      <w:r>
        <w:rPr>
          <w:spacing w:val="40"/>
        </w:rPr>
        <w:t xml:space="preserve"> </w:t>
      </w:r>
      <w:r>
        <w:t>y la Municipalidad de Los Álamos, de los que se</w:t>
      </w:r>
      <w:r>
        <w:rPr>
          <w:spacing w:val="40"/>
        </w:rPr>
        <w:t xml:space="preserve"> </w:t>
      </w:r>
      <w:r>
        <w:t>destaca la cláusula segunda</w:t>
      </w:r>
      <w:r>
        <w:rPr>
          <w:spacing w:val="78"/>
        </w:rPr>
        <w:t xml:space="preserve"> </w:t>
      </w:r>
      <w:r>
        <w:t>que</w:t>
      </w:r>
      <w:r>
        <w:rPr>
          <w:spacing w:val="79"/>
        </w:rPr>
        <w:t xml:space="preserve"> </w:t>
      </w:r>
      <w:r>
        <w:t>establece</w:t>
      </w:r>
      <w:r>
        <w:rPr>
          <w:spacing w:val="79"/>
        </w:rPr>
        <w:t xml:space="preserve"> </w:t>
      </w:r>
      <w:r>
        <w:t>lo</w:t>
      </w:r>
      <w:r>
        <w:rPr>
          <w:spacing w:val="79"/>
        </w:rPr>
        <w:t xml:space="preserve"> </w:t>
      </w:r>
      <w:r>
        <w:t>siguiente:</w:t>
      </w:r>
      <w:r>
        <w:rPr>
          <w:spacing w:val="50"/>
          <w:w w:val="150"/>
        </w:rPr>
        <w:t xml:space="preserve"> </w:t>
      </w:r>
      <w:r>
        <w:rPr>
          <w:rFonts w:ascii="Verdana" w:hAnsi="Verdana"/>
          <w:i/>
        </w:rPr>
        <w:t>“SEGUNDO:</w:t>
      </w:r>
      <w:r>
        <w:rPr>
          <w:rFonts w:ascii="Verdana" w:hAnsi="Verdana"/>
          <w:i/>
          <w:spacing w:val="70"/>
        </w:rPr>
        <w:t xml:space="preserve"> </w:t>
      </w:r>
      <w:r>
        <w:rPr>
          <w:rFonts w:ascii="Verdana" w:hAnsi="Verdana"/>
          <w:i/>
        </w:rPr>
        <w:t>MARCO</w:t>
      </w:r>
      <w:r>
        <w:rPr>
          <w:rFonts w:ascii="Verdana" w:hAnsi="Verdana"/>
          <w:i/>
          <w:spacing w:val="69"/>
        </w:rPr>
        <w:t xml:space="preserve"> </w:t>
      </w:r>
      <w:r>
        <w:rPr>
          <w:rFonts w:ascii="Verdana" w:hAnsi="Verdana"/>
          <w:i/>
        </w:rPr>
        <w:t>REGULATORIO</w:t>
      </w:r>
      <w:r>
        <w:rPr>
          <w:rFonts w:ascii="Verdana" w:hAnsi="Verdana"/>
          <w:i/>
          <w:spacing w:val="70"/>
        </w:rPr>
        <w:t xml:space="preserve"> </w:t>
      </w:r>
      <w:r>
        <w:rPr>
          <w:rFonts w:ascii="Verdana" w:hAnsi="Verdana"/>
          <w:i/>
          <w:spacing w:val="-5"/>
        </w:rPr>
        <w:t>La</w:t>
      </w:r>
    </w:p>
    <w:p w14:paraId="71283487" w14:textId="77777777" w:rsidR="00D151AD" w:rsidRDefault="00000000">
      <w:pPr>
        <w:spacing w:before="71" w:line="410" w:lineRule="auto"/>
        <w:ind w:left="624" w:right="288"/>
        <w:jc w:val="both"/>
        <w:rPr>
          <w:rFonts w:ascii="Verdana" w:hAnsi="Verdana"/>
          <w:i/>
        </w:rPr>
      </w:pPr>
      <w:r>
        <w:rPr>
          <w:rFonts w:ascii="Verdana" w:hAnsi="Verdana"/>
          <w:i/>
        </w:rPr>
        <w:t>ejecución del Programa se regirá por los siguientes documentos que son parte integrante del presente convenio: 1. Resolución N° 30 del año 2015 de la Contraloría General de la República, sus modificaciones y/o la norma que la reemplace. 2. Resolución aprobatoria del presente Convenio de Continuidad Transferencia</w:t>
      </w:r>
      <w:r>
        <w:rPr>
          <w:rFonts w:ascii="Verdana" w:hAnsi="Verdana"/>
          <w:i/>
          <w:spacing w:val="38"/>
        </w:rPr>
        <w:t xml:space="preserve"> </w:t>
      </w:r>
      <w:r>
        <w:rPr>
          <w:rFonts w:ascii="Verdana" w:hAnsi="Verdana"/>
          <w:i/>
        </w:rPr>
        <w:t>y</w:t>
      </w:r>
      <w:r>
        <w:rPr>
          <w:rFonts w:ascii="Verdana" w:hAnsi="Verdana"/>
          <w:i/>
          <w:spacing w:val="35"/>
        </w:rPr>
        <w:t xml:space="preserve"> </w:t>
      </w:r>
      <w:r>
        <w:rPr>
          <w:rFonts w:ascii="Verdana" w:hAnsi="Verdana"/>
          <w:i/>
        </w:rPr>
        <w:t>Ejecución,</w:t>
      </w:r>
      <w:r>
        <w:rPr>
          <w:rFonts w:ascii="Verdana" w:hAnsi="Verdana"/>
          <w:i/>
          <w:spacing w:val="40"/>
        </w:rPr>
        <w:t xml:space="preserve"> </w:t>
      </w:r>
      <w:r>
        <w:rPr>
          <w:rFonts w:ascii="Verdana" w:hAnsi="Verdana"/>
          <w:i/>
        </w:rPr>
        <w:t>y</w:t>
      </w:r>
      <w:r>
        <w:rPr>
          <w:rFonts w:ascii="Verdana" w:hAnsi="Verdana"/>
          <w:i/>
          <w:spacing w:val="35"/>
        </w:rPr>
        <w:t xml:space="preserve"> </w:t>
      </w:r>
      <w:r>
        <w:rPr>
          <w:rFonts w:ascii="Verdana" w:hAnsi="Verdana"/>
          <w:i/>
        </w:rPr>
        <w:t>las</w:t>
      </w:r>
      <w:r>
        <w:rPr>
          <w:rFonts w:ascii="Verdana" w:hAnsi="Verdana"/>
          <w:i/>
          <w:spacing w:val="37"/>
        </w:rPr>
        <w:t xml:space="preserve"> </w:t>
      </w:r>
      <w:r>
        <w:rPr>
          <w:rFonts w:ascii="Verdana" w:hAnsi="Verdana"/>
          <w:i/>
        </w:rPr>
        <w:t>resoluciones</w:t>
      </w:r>
      <w:r>
        <w:rPr>
          <w:rFonts w:ascii="Verdana" w:hAnsi="Verdana"/>
          <w:i/>
          <w:spacing w:val="39"/>
        </w:rPr>
        <w:t xml:space="preserve"> </w:t>
      </w:r>
      <w:r>
        <w:rPr>
          <w:rFonts w:ascii="Verdana" w:hAnsi="Verdana"/>
          <w:i/>
        </w:rPr>
        <w:t>aprobatorias</w:t>
      </w:r>
      <w:r>
        <w:rPr>
          <w:rFonts w:ascii="Verdana" w:hAnsi="Verdana"/>
          <w:i/>
          <w:spacing w:val="36"/>
        </w:rPr>
        <w:t xml:space="preserve"> </w:t>
      </w:r>
      <w:r>
        <w:rPr>
          <w:rFonts w:ascii="Verdana" w:hAnsi="Verdana"/>
          <w:i/>
        </w:rPr>
        <w:t>de</w:t>
      </w:r>
      <w:r>
        <w:rPr>
          <w:rFonts w:ascii="Verdana" w:hAnsi="Verdana"/>
          <w:i/>
          <w:spacing w:val="36"/>
        </w:rPr>
        <w:t xml:space="preserve"> </w:t>
      </w:r>
      <w:r>
        <w:rPr>
          <w:rFonts w:ascii="Verdana" w:hAnsi="Verdana"/>
          <w:i/>
        </w:rPr>
        <w:t>las</w:t>
      </w:r>
      <w:r>
        <w:rPr>
          <w:rFonts w:ascii="Verdana" w:hAnsi="Verdana"/>
          <w:i/>
          <w:spacing w:val="37"/>
        </w:rPr>
        <w:t xml:space="preserve"> </w:t>
      </w:r>
      <w:r>
        <w:rPr>
          <w:rFonts w:ascii="Verdana" w:hAnsi="Verdana"/>
          <w:i/>
          <w:spacing w:val="-2"/>
        </w:rPr>
        <w:t>respectivas</w:t>
      </w:r>
    </w:p>
    <w:p w14:paraId="71283488" w14:textId="77777777" w:rsidR="00D151AD" w:rsidRDefault="00D151AD">
      <w:pPr>
        <w:spacing w:line="410" w:lineRule="auto"/>
        <w:jc w:val="both"/>
        <w:rPr>
          <w:rFonts w:ascii="Verdana" w:hAnsi="Verdana"/>
          <w:i/>
        </w:rPr>
        <w:sectPr w:rsidR="00D151AD">
          <w:pgSz w:w="12240" w:h="15840"/>
          <w:pgMar w:top="1060" w:right="1440" w:bottom="1000" w:left="1080" w:header="0" w:footer="805" w:gutter="0"/>
          <w:cols w:space="720"/>
        </w:sectPr>
      </w:pPr>
    </w:p>
    <w:p w14:paraId="71283489" w14:textId="77777777" w:rsidR="00D151AD" w:rsidRDefault="00000000">
      <w:pPr>
        <w:spacing w:before="73" w:line="410" w:lineRule="auto"/>
        <w:ind w:left="624" w:right="42"/>
        <w:rPr>
          <w:rFonts w:ascii="Verdana" w:hAnsi="Verdana"/>
          <w:i/>
        </w:rPr>
      </w:pPr>
      <w:r>
        <w:rPr>
          <w:rFonts w:ascii="Verdana" w:hAnsi="Verdana"/>
          <w:i/>
          <w:noProof/>
        </w:rPr>
        <w:lastRenderedPageBreak/>
        <mc:AlternateContent>
          <mc:Choice Requires="wpg">
            <w:drawing>
              <wp:anchor distT="0" distB="0" distL="0" distR="0" simplePos="0" relativeHeight="487300608" behindDoc="1" locked="0" layoutInCell="1" allowOverlap="1" wp14:anchorId="71283508" wp14:editId="71283509">
                <wp:simplePos x="0" y="0"/>
                <wp:positionH relativeFrom="page">
                  <wp:posOffset>1080769</wp:posOffset>
                </wp:positionH>
                <wp:positionV relativeFrom="paragraph">
                  <wp:posOffset>1946275</wp:posOffset>
                </wp:positionV>
                <wp:extent cx="1645920" cy="1143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5920" cy="11430"/>
                          <a:chOff x="0" y="0"/>
                          <a:chExt cx="1645920" cy="11430"/>
                        </a:xfrm>
                      </wpg:grpSpPr>
                      <wps:wsp>
                        <wps:cNvPr id="5" name="Graphic 5"/>
                        <wps:cNvSpPr/>
                        <wps:spPr>
                          <a:xfrm>
                            <a:off x="0" y="5714"/>
                            <a:ext cx="1593850" cy="1270"/>
                          </a:xfrm>
                          <a:custGeom>
                            <a:avLst/>
                            <a:gdLst/>
                            <a:ahLst/>
                            <a:cxnLst/>
                            <a:rect l="l" t="t" r="r" b="b"/>
                            <a:pathLst>
                              <a:path w="1593850">
                                <a:moveTo>
                                  <a:pt x="0" y="0"/>
                                </a:moveTo>
                                <a:lnTo>
                                  <a:pt x="1593850" y="0"/>
                                </a:lnTo>
                              </a:path>
                            </a:pathLst>
                          </a:custGeom>
                          <a:ln w="11430">
                            <a:solidFill>
                              <a:srgbClr val="000000"/>
                            </a:solidFill>
                            <a:prstDash val="solid"/>
                          </a:ln>
                        </wps:spPr>
                        <wps:bodyPr wrap="square" lIns="0" tIns="0" rIns="0" bIns="0" rtlCol="0">
                          <a:prstTxWarp prst="textNoShape">
                            <a:avLst/>
                          </a:prstTxWarp>
                          <a:noAutofit/>
                        </wps:bodyPr>
                      </wps:wsp>
                      <wps:wsp>
                        <wps:cNvPr id="6" name="Graphic 6"/>
                        <wps:cNvSpPr/>
                        <wps:spPr>
                          <a:xfrm>
                            <a:off x="1593850" y="5714"/>
                            <a:ext cx="52069" cy="1270"/>
                          </a:xfrm>
                          <a:custGeom>
                            <a:avLst/>
                            <a:gdLst/>
                            <a:ahLst/>
                            <a:cxnLst/>
                            <a:rect l="l" t="t" r="r" b="b"/>
                            <a:pathLst>
                              <a:path w="52069">
                                <a:moveTo>
                                  <a:pt x="0" y="0"/>
                                </a:moveTo>
                                <a:lnTo>
                                  <a:pt x="52069" y="0"/>
                                </a:lnTo>
                              </a:path>
                            </a:pathLst>
                          </a:custGeom>
                          <a:ln w="1143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1EAC04" id="Group 4" o:spid="_x0000_s1026" style="position:absolute;margin-left:85.1pt;margin-top:153.25pt;width:129.6pt;height:.9pt;z-index:-16015872;mso-wrap-distance-left:0;mso-wrap-distance-right:0;mso-position-horizontal-relative:page" coordsize="16459,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">
                <v:shape id="Graphic 5" o:spid="_x0000_s1027" style="position:absolute;top:57;width:15938;height:12;visibility:visible;mso-wrap-style:square;v-text-anchor:top" coordsize="1593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" path="m,l1593850,e" filled="f" strokeweight=".9pt">
                  <v:path arrowok="t"/>
                </v:shape>
                <v:shape id="Graphic 6" o:spid="_x0000_s1028" style="position:absolute;left:15938;top:57;width:521;height:12;visibility:visible;mso-wrap-style:square;v-text-anchor:top" coordsize="520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" path="m,l52069,e" filled="f" strokeweight=".9pt">
                  <v:path arrowok="t"/>
                </v:shape>
                <w10:wrap anchorx="page"/>
              </v:group>
            </w:pict>
          </mc:Fallback>
        </mc:AlternateContent>
      </w:r>
      <w:r>
        <w:rPr>
          <w:rFonts w:ascii="Verdana" w:hAnsi="Verdana"/>
          <w:i/>
        </w:rPr>
        <w:t>modificaciones que se suscriban durante la vigencia del convenio. 3. Resolución aprobatoria</w:t>
      </w:r>
      <w:r>
        <w:rPr>
          <w:rFonts w:ascii="Verdana" w:hAnsi="Verdana"/>
          <w:i/>
          <w:spacing w:val="-11"/>
        </w:rPr>
        <w:t xml:space="preserve"> </w:t>
      </w:r>
      <w:r>
        <w:rPr>
          <w:rFonts w:ascii="Verdana" w:hAnsi="Verdana"/>
          <w:i/>
        </w:rPr>
        <w:t>de</w:t>
      </w:r>
      <w:r>
        <w:rPr>
          <w:rFonts w:ascii="Verdana" w:hAnsi="Verdana"/>
          <w:i/>
          <w:spacing w:val="-12"/>
        </w:rPr>
        <w:t xml:space="preserve"> </w:t>
      </w:r>
      <w:r>
        <w:rPr>
          <w:rFonts w:ascii="Verdana" w:hAnsi="Verdana"/>
          <w:i/>
        </w:rPr>
        <w:t>las</w:t>
      </w:r>
      <w:r>
        <w:rPr>
          <w:rFonts w:ascii="Verdana" w:hAnsi="Verdana"/>
          <w:i/>
          <w:spacing w:val="-11"/>
        </w:rPr>
        <w:t xml:space="preserve"> </w:t>
      </w:r>
      <w:r>
        <w:rPr>
          <w:rFonts w:ascii="Verdana" w:hAnsi="Verdana"/>
          <w:i/>
        </w:rPr>
        <w:t>Orientaciones</w:t>
      </w:r>
      <w:r>
        <w:rPr>
          <w:rFonts w:ascii="Verdana" w:hAnsi="Verdana"/>
          <w:i/>
          <w:spacing w:val="-11"/>
        </w:rPr>
        <w:t xml:space="preserve"> </w:t>
      </w:r>
      <w:r>
        <w:rPr>
          <w:rFonts w:ascii="Verdana" w:hAnsi="Verdana"/>
          <w:i/>
        </w:rPr>
        <w:t>Técnicas</w:t>
      </w:r>
      <w:r>
        <w:rPr>
          <w:rFonts w:ascii="Verdana" w:hAnsi="Verdana"/>
          <w:i/>
          <w:spacing w:val="-11"/>
        </w:rPr>
        <w:t xml:space="preserve"> </w:t>
      </w:r>
      <w:r>
        <w:rPr>
          <w:rFonts w:ascii="Verdana" w:hAnsi="Verdana"/>
          <w:i/>
        </w:rPr>
        <w:t>vigentes</w:t>
      </w:r>
      <w:r>
        <w:rPr>
          <w:rFonts w:ascii="Verdana" w:hAnsi="Verdana"/>
          <w:i/>
          <w:spacing w:val="-9"/>
        </w:rPr>
        <w:t xml:space="preserve"> </w:t>
      </w:r>
      <w:r>
        <w:rPr>
          <w:rFonts w:ascii="Verdana" w:hAnsi="Verdana"/>
          <w:i/>
        </w:rPr>
        <w:t>del</w:t>
      </w:r>
      <w:r>
        <w:rPr>
          <w:rFonts w:ascii="Verdana" w:hAnsi="Verdana"/>
          <w:i/>
          <w:spacing w:val="-12"/>
        </w:rPr>
        <w:t xml:space="preserve"> </w:t>
      </w:r>
      <w:r>
        <w:rPr>
          <w:rFonts w:ascii="Verdana" w:hAnsi="Verdana"/>
          <w:i/>
        </w:rPr>
        <w:t>Programa,</w:t>
      </w:r>
      <w:r>
        <w:rPr>
          <w:rFonts w:ascii="Verdana" w:hAnsi="Verdana"/>
          <w:i/>
          <w:spacing w:val="-11"/>
        </w:rPr>
        <w:t xml:space="preserve"> </w:t>
      </w:r>
      <w:r>
        <w:rPr>
          <w:rFonts w:ascii="Verdana" w:hAnsi="Verdana"/>
          <w:i/>
        </w:rPr>
        <w:t>o</w:t>
      </w:r>
      <w:r>
        <w:rPr>
          <w:rFonts w:ascii="Verdana" w:hAnsi="Verdana"/>
          <w:i/>
          <w:spacing w:val="-12"/>
        </w:rPr>
        <w:t xml:space="preserve"> </w:t>
      </w:r>
      <w:r>
        <w:rPr>
          <w:rFonts w:ascii="Verdana" w:hAnsi="Verdana"/>
          <w:i/>
        </w:rPr>
        <w:t>la</w:t>
      </w:r>
      <w:r>
        <w:rPr>
          <w:rFonts w:ascii="Verdana" w:hAnsi="Verdana"/>
          <w:i/>
          <w:spacing w:val="-12"/>
        </w:rPr>
        <w:t xml:space="preserve"> </w:t>
      </w:r>
      <w:r>
        <w:rPr>
          <w:rFonts w:ascii="Verdana" w:hAnsi="Verdana"/>
          <w:i/>
        </w:rPr>
        <w:t>norma</w:t>
      </w:r>
      <w:r>
        <w:rPr>
          <w:rFonts w:ascii="Verdana" w:hAnsi="Verdana"/>
          <w:i/>
          <w:spacing w:val="-11"/>
        </w:rPr>
        <w:t xml:space="preserve"> </w:t>
      </w:r>
      <w:r>
        <w:rPr>
          <w:rFonts w:ascii="Verdana" w:hAnsi="Verdana"/>
          <w:i/>
        </w:rPr>
        <w:t>que la</w:t>
      </w:r>
      <w:r>
        <w:rPr>
          <w:rFonts w:ascii="Verdana" w:hAnsi="Verdana"/>
          <w:i/>
          <w:spacing w:val="10"/>
        </w:rPr>
        <w:t xml:space="preserve"> </w:t>
      </w:r>
      <w:r>
        <w:rPr>
          <w:rFonts w:ascii="Verdana" w:hAnsi="Verdana"/>
          <w:i/>
        </w:rPr>
        <w:t>reemplace y/o complemente.</w:t>
      </w:r>
      <w:r>
        <w:rPr>
          <w:rFonts w:ascii="Verdana" w:hAnsi="Verdana"/>
          <w:i/>
          <w:spacing w:val="14"/>
        </w:rPr>
        <w:t xml:space="preserve"> </w:t>
      </w:r>
      <w:r>
        <w:rPr>
          <w:rFonts w:ascii="Verdana" w:hAnsi="Verdana"/>
          <w:i/>
          <w:u w:val="single"/>
        </w:rPr>
        <w:t>4. El Proyecto Comunal,</w:t>
      </w:r>
      <w:r>
        <w:rPr>
          <w:rFonts w:ascii="Verdana" w:hAnsi="Verdana"/>
          <w:i/>
          <w:spacing w:val="10"/>
          <w:u w:val="single"/>
        </w:rPr>
        <w:t xml:space="preserve"> </w:t>
      </w:r>
      <w:r>
        <w:rPr>
          <w:rFonts w:ascii="Verdana" w:hAnsi="Verdana"/>
          <w:i/>
          <w:u w:val="single"/>
        </w:rPr>
        <w:t>en adelante Proyecto.</w:t>
      </w:r>
      <w:r>
        <w:rPr>
          <w:rFonts w:ascii="Verdana" w:hAnsi="Verdana"/>
          <w:i/>
          <w:spacing w:val="-16"/>
          <w:u w:val="single"/>
        </w:rPr>
        <w:t xml:space="preserve"> </w:t>
      </w:r>
      <w:r>
        <w:rPr>
          <w:rFonts w:ascii="Verdana" w:hAnsi="Verdana"/>
          <w:i/>
          <w:spacing w:val="-16"/>
        </w:rPr>
        <w:t xml:space="preserve"> </w:t>
      </w:r>
      <w:r>
        <w:rPr>
          <w:rFonts w:ascii="Verdana" w:hAnsi="Verdana"/>
          <w:i/>
          <w:u w:val="single"/>
        </w:rPr>
        <w:t>Para estos efectos</w:t>
      </w:r>
      <w:r>
        <w:rPr>
          <w:rFonts w:ascii="Verdana" w:hAnsi="Verdana"/>
          <w:i/>
          <w:spacing w:val="18"/>
          <w:u w:val="single"/>
        </w:rPr>
        <w:t xml:space="preserve"> </w:t>
      </w:r>
      <w:r>
        <w:rPr>
          <w:rFonts w:ascii="Verdana" w:hAnsi="Verdana"/>
          <w:i/>
          <w:u w:val="single"/>
        </w:rPr>
        <w:t>se entiende por el Proyecto, la propuesta</w:t>
      </w:r>
      <w:r>
        <w:rPr>
          <w:rFonts w:ascii="Verdana" w:hAnsi="Verdana"/>
          <w:i/>
          <w:spacing w:val="18"/>
          <w:u w:val="single"/>
        </w:rPr>
        <w:t xml:space="preserve"> </w:t>
      </w:r>
      <w:r>
        <w:rPr>
          <w:rFonts w:ascii="Verdana" w:hAnsi="Verdana"/>
          <w:i/>
          <w:u w:val="single"/>
        </w:rPr>
        <w:t>del ejecutor</w:t>
      </w:r>
      <w:r>
        <w:rPr>
          <w:rFonts w:ascii="Verdana" w:hAnsi="Verdana"/>
          <w:i/>
          <w:spacing w:val="18"/>
          <w:u w:val="single"/>
        </w:rPr>
        <w:t xml:space="preserve"> </w:t>
      </w:r>
      <w:proofErr w:type="gramStart"/>
      <w:r>
        <w:rPr>
          <w:rFonts w:ascii="Verdana" w:hAnsi="Verdana"/>
          <w:i/>
          <w:u w:val="single"/>
        </w:rPr>
        <w:t>para</w:t>
      </w:r>
      <w:r>
        <w:rPr>
          <w:rFonts w:ascii="Verdana" w:hAnsi="Verdana"/>
          <w:i/>
          <w:spacing w:val="-6"/>
          <w:u w:val="single"/>
        </w:rPr>
        <w:t xml:space="preserve"> </w:t>
      </w:r>
      <w:r>
        <w:rPr>
          <w:rFonts w:ascii="Verdana" w:hAnsi="Verdana"/>
          <w:i/>
          <w:spacing w:val="-6"/>
        </w:rPr>
        <w:t xml:space="preserve"> </w:t>
      </w:r>
      <w:r>
        <w:rPr>
          <w:rFonts w:ascii="Verdana" w:hAnsi="Verdana"/>
          <w:i/>
          <w:u w:val="single"/>
        </w:rPr>
        <w:t>desarrollar</w:t>
      </w:r>
      <w:proofErr w:type="gramEnd"/>
      <w:r>
        <w:rPr>
          <w:rFonts w:ascii="Verdana" w:hAnsi="Verdana"/>
          <w:i/>
          <w:spacing w:val="35"/>
          <w:u w:val="single"/>
        </w:rPr>
        <w:t xml:space="preserve"> </w:t>
      </w:r>
      <w:r>
        <w:rPr>
          <w:rFonts w:ascii="Verdana" w:hAnsi="Verdana"/>
          <w:i/>
          <w:u w:val="single"/>
        </w:rPr>
        <w:t>en</w:t>
      </w:r>
      <w:r>
        <w:rPr>
          <w:rFonts w:ascii="Verdana" w:hAnsi="Verdana"/>
          <w:i/>
          <w:spacing w:val="34"/>
          <w:u w:val="single"/>
        </w:rPr>
        <w:t xml:space="preserve"> </w:t>
      </w:r>
      <w:r>
        <w:rPr>
          <w:rFonts w:ascii="Verdana" w:hAnsi="Verdana"/>
          <w:i/>
          <w:u w:val="single"/>
        </w:rPr>
        <w:t>la</w:t>
      </w:r>
      <w:r>
        <w:rPr>
          <w:rFonts w:ascii="Verdana" w:hAnsi="Verdana"/>
          <w:i/>
          <w:spacing w:val="32"/>
          <w:u w:val="single"/>
        </w:rPr>
        <w:t xml:space="preserve"> </w:t>
      </w:r>
      <w:r>
        <w:rPr>
          <w:rFonts w:ascii="Verdana" w:hAnsi="Verdana"/>
          <w:i/>
          <w:u w:val="single"/>
        </w:rPr>
        <w:t>región</w:t>
      </w:r>
      <w:r>
        <w:rPr>
          <w:rFonts w:ascii="Verdana" w:hAnsi="Verdana"/>
          <w:i/>
          <w:spacing w:val="34"/>
          <w:u w:val="single"/>
        </w:rPr>
        <w:t xml:space="preserve"> </w:t>
      </w:r>
      <w:r>
        <w:rPr>
          <w:rFonts w:ascii="Verdana" w:hAnsi="Verdana"/>
          <w:i/>
          <w:u w:val="single"/>
        </w:rPr>
        <w:t>Del</w:t>
      </w:r>
      <w:r>
        <w:rPr>
          <w:rFonts w:ascii="Verdana" w:hAnsi="Verdana"/>
          <w:i/>
          <w:spacing w:val="35"/>
          <w:u w:val="single"/>
        </w:rPr>
        <w:t xml:space="preserve"> </w:t>
      </w:r>
      <w:r>
        <w:rPr>
          <w:rFonts w:ascii="Verdana" w:hAnsi="Verdana"/>
          <w:i/>
          <w:u w:val="single"/>
        </w:rPr>
        <w:t>Biobío,</w:t>
      </w:r>
      <w:r>
        <w:rPr>
          <w:rFonts w:ascii="Verdana" w:hAnsi="Verdana"/>
          <w:i/>
          <w:spacing w:val="35"/>
          <w:u w:val="single"/>
        </w:rPr>
        <w:t xml:space="preserve"> </w:t>
      </w:r>
      <w:r>
        <w:rPr>
          <w:rFonts w:ascii="Verdana" w:hAnsi="Verdana"/>
          <w:i/>
          <w:u w:val="single"/>
        </w:rPr>
        <w:t>comuna</w:t>
      </w:r>
      <w:r>
        <w:rPr>
          <w:rFonts w:ascii="Verdana" w:hAnsi="Verdana"/>
          <w:i/>
          <w:spacing w:val="36"/>
          <w:u w:val="single"/>
        </w:rPr>
        <w:t xml:space="preserve"> </w:t>
      </w:r>
      <w:r>
        <w:rPr>
          <w:rFonts w:ascii="Verdana" w:hAnsi="Verdana"/>
          <w:i/>
          <w:u w:val="single"/>
        </w:rPr>
        <w:t>de</w:t>
      </w:r>
      <w:r>
        <w:rPr>
          <w:rFonts w:ascii="Verdana" w:hAnsi="Verdana"/>
          <w:i/>
          <w:spacing w:val="34"/>
          <w:u w:val="single"/>
        </w:rPr>
        <w:t xml:space="preserve"> </w:t>
      </w:r>
      <w:r>
        <w:rPr>
          <w:rFonts w:ascii="Verdana" w:hAnsi="Verdana"/>
          <w:i/>
          <w:u w:val="single"/>
        </w:rPr>
        <w:t>Los</w:t>
      </w:r>
      <w:r>
        <w:rPr>
          <w:rFonts w:ascii="Verdana" w:hAnsi="Verdana"/>
          <w:i/>
          <w:spacing w:val="34"/>
          <w:u w:val="single"/>
        </w:rPr>
        <w:t xml:space="preserve"> </w:t>
      </w:r>
      <w:r>
        <w:rPr>
          <w:rFonts w:ascii="Verdana" w:hAnsi="Verdana"/>
          <w:i/>
          <w:u w:val="single"/>
        </w:rPr>
        <w:t>Álamos,</w:t>
      </w:r>
      <w:r>
        <w:rPr>
          <w:rFonts w:ascii="Verdana" w:hAnsi="Verdana"/>
          <w:i/>
          <w:spacing w:val="35"/>
          <w:u w:val="single"/>
        </w:rPr>
        <w:t xml:space="preserve"> </w:t>
      </w:r>
      <w:r>
        <w:rPr>
          <w:rFonts w:ascii="Verdana" w:hAnsi="Verdana"/>
          <w:i/>
          <w:u w:val="single"/>
        </w:rPr>
        <w:t>el</w:t>
      </w:r>
      <w:r>
        <w:rPr>
          <w:rFonts w:ascii="Verdana" w:hAnsi="Verdana"/>
          <w:i/>
          <w:spacing w:val="35"/>
          <w:u w:val="single"/>
        </w:rPr>
        <w:t xml:space="preserve"> </w:t>
      </w:r>
      <w:r>
        <w:rPr>
          <w:rFonts w:ascii="Verdana" w:hAnsi="Verdana"/>
          <w:i/>
          <w:u w:val="single"/>
        </w:rPr>
        <w:t>programa,</w:t>
      </w:r>
      <w:r>
        <w:rPr>
          <w:rFonts w:ascii="Verdana" w:hAnsi="Verdana"/>
          <w:i/>
          <w:spacing w:val="35"/>
          <w:u w:val="single"/>
        </w:rPr>
        <w:t xml:space="preserve"> </w:t>
      </w:r>
      <w:proofErr w:type="gramStart"/>
      <w:r>
        <w:rPr>
          <w:rFonts w:ascii="Verdana" w:hAnsi="Verdana"/>
          <w:i/>
          <w:u w:val="single"/>
        </w:rPr>
        <w:t>en</w:t>
      </w:r>
      <w:r>
        <w:rPr>
          <w:rFonts w:ascii="Verdana" w:hAnsi="Verdana"/>
          <w:i/>
          <w:spacing w:val="-2"/>
          <w:u w:val="single"/>
        </w:rPr>
        <w:t xml:space="preserve"> </w:t>
      </w:r>
      <w:r>
        <w:rPr>
          <w:rFonts w:ascii="Verdana" w:hAnsi="Verdana"/>
          <w:i/>
          <w:spacing w:val="-2"/>
        </w:rPr>
        <w:t xml:space="preserve"> </w:t>
      </w:r>
      <w:r>
        <w:rPr>
          <w:rFonts w:ascii="Verdana" w:hAnsi="Verdana"/>
          <w:i/>
          <w:u w:val="single"/>
        </w:rPr>
        <w:t>estricto</w:t>
      </w:r>
      <w:proofErr w:type="gramEnd"/>
      <w:r>
        <w:rPr>
          <w:rFonts w:ascii="Verdana" w:hAnsi="Verdana"/>
          <w:i/>
          <w:spacing w:val="40"/>
          <w:u w:val="single"/>
        </w:rPr>
        <w:t xml:space="preserve"> </w:t>
      </w:r>
      <w:r>
        <w:rPr>
          <w:rFonts w:ascii="Verdana" w:hAnsi="Verdana"/>
          <w:i/>
          <w:u w:val="single"/>
        </w:rPr>
        <w:t>cumplimiento</w:t>
      </w:r>
      <w:r>
        <w:rPr>
          <w:rFonts w:ascii="Verdana" w:hAnsi="Verdana"/>
          <w:i/>
          <w:spacing w:val="40"/>
          <w:u w:val="single"/>
        </w:rPr>
        <w:t xml:space="preserve"> </w:t>
      </w:r>
      <w:r>
        <w:rPr>
          <w:rFonts w:ascii="Verdana" w:hAnsi="Verdana"/>
          <w:i/>
          <w:u w:val="single"/>
        </w:rPr>
        <w:t>del</w:t>
      </w:r>
      <w:r>
        <w:rPr>
          <w:rFonts w:ascii="Verdana" w:hAnsi="Verdana"/>
          <w:i/>
          <w:spacing w:val="40"/>
          <w:u w:val="single"/>
        </w:rPr>
        <w:t xml:space="preserve"> </w:t>
      </w:r>
      <w:r>
        <w:rPr>
          <w:rFonts w:ascii="Verdana" w:hAnsi="Verdana"/>
          <w:i/>
          <w:u w:val="single"/>
        </w:rPr>
        <w:t>presente</w:t>
      </w:r>
      <w:r>
        <w:rPr>
          <w:rFonts w:ascii="Verdana" w:hAnsi="Verdana"/>
          <w:i/>
          <w:spacing w:val="40"/>
          <w:u w:val="single"/>
        </w:rPr>
        <w:t xml:space="preserve"> </w:t>
      </w:r>
      <w:r>
        <w:rPr>
          <w:rFonts w:ascii="Verdana" w:hAnsi="Verdana"/>
          <w:i/>
          <w:u w:val="single"/>
        </w:rPr>
        <w:t>convenio</w:t>
      </w:r>
      <w:r>
        <w:rPr>
          <w:rFonts w:ascii="Verdana" w:hAnsi="Verdana"/>
          <w:i/>
          <w:spacing w:val="40"/>
          <w:u w:val="single"/>
        </w:rPr>
        <w:t xml:space="preserve"> </w:t>
      </w:r>
      <w:r>
        <w:rPr>
          <w:rFonts w:ascii="Verdana" w:hAnsi="Verdana"/>
          <w:i/>
          <w:u w:val="single"/>
        </w:rPr>
        <w:t>y</w:t>
      </w:r>
      <w:r>
        <w:rPr>
          <w:rFonts w:ascii="Verdana" w:hAnsi="Verdana"/>
          <w:i/>
          <w:spacing w:val="40"/>
          <w:u w:val="single"/>
        </w:rPr>
        <w:t xml:space="preserve"> </w:t>
      </w:r>
      <w:r>
        <w:rPr>
          <w:rFonts w:ascii="Verdana" w:hAnsi="Verdana"/>
          <w:i/>
          <w:u w:val="single"/>
        </w:rPr>
        <w:t>de</w:t>
      </w:r>
      <w:r>
        <w:rPr>
          <w:rFonts w:ascii="Verdana" w:hAnsi="Verdana"/>
          <w:i/>
          <w:spacing w:val="40"/>
          <w:u w:val="single"/>
        </w:rPr>
        <w:t xml:space="preserve"> </w:t>
      </w:r>
      <w:r>
        <w:rPr>
          <w:rFonts w:ascii="Verdana" w:hAnsi="Verdana"/>
          <w:i/>
          <w:u w:val="single"/>
        </w:rPr>
        <w:t>las</w:t>
      </w:r>
      <w:r>
        <w:rPr>
          <w:rFonts w:ascii="Verdana" w:hAnsi="Verdana"/>
          <w:i/>
          <w:spacing w:val="40"/>
          <w:u w:val="single"/>
        </w:rPr>
        <w:t xml:space="preserve"> </w:t>
      </w:r>
      <w:r>
        <w:rPr>
          <w:rFonts w:ascii="Verdana" w:hAnsi="Verdana"/>
          <w:i/>
          <w:u w:val="single"/>
        </w:rPr>
        <w:t>orientaciones</w:t>
      </w:r>
      <w:r>
        <w:rPr>
          <w:rFonts w:ascii="Verdana" w:hAnsi="Verdana"/>
          <w:i/>
          <w:spacing w:val="40"/>
          <w:u w:val="single"/>
        </w:rPr>
        <w:t xml:space="preserve"> </w:t>
      </w:r>
      <w:proofErr w:type="gramStart"/>
      <w:r>
        <w:rPr>
          <w:rFonts w:ascii="Verdana" w:hAnsi="Verdana"/>
          <w:i/>
          <w:u w:val="single"/>
        </w:rPr>
        <w:t>técnicas</w:t>
      </w:r>
      <w:r>
        <w:rPr>
          <w:rFonts w:ascii="Verdana" w:hAnsi="Verdana"/>
          <w:i/>
          <w:spacing w:val="17"/>
          <w:u w:val="single"/>
        </w:rPr>
        <w:t xml:space="preserve"> </w:t>
      </w:r>
      <w:r>
        <w:rPr>
          <w:rFonts w:ascii="Verdana" w:hAnsi="Verdana"/>
          <w:i/>
          <w:spacing w:val="17"/>
        </w:rPr>
        <w:t xml:space="preserve"> </w:t>
      </w:r>
      <w:r>
        <w:rPr>
          <w:rFonts w:ascii="Verdana" w:hAnsi="Verdana"/>
          <w:i/>
        </w:rPr>
        <w:t>vigentes</w:t>
      </w:r>
      <w:proofErr w:type="gramEnd"/>
      <w:r>
        <w:rPr>
          <w:rFonts w:ascii="Verdana" w:hAnsi="Verdana"/>
          <w:i/>
          <w:spacing w:val="-20"/>
        </w:rPr>
        <w:t xml:space="preserve"> </w:t>
      </w:r>
      <w:r>
        <w:rPr>
          <w:rFonts w:ascii="Verdana" w:hAnsi="Verdana"/>
          <w:i/>
        </w:rPr>
        <w:t>de</w:t>
      </w:r>
      <w:r>
        <w:rPr>
          <w:rFonts w:ascii="Verdana" w:hAnsi="Verdana"/>
          <w:i/>
          <w:spacing w:val="-19"/>
        </w:rPr>
        <w:t xml:space="preserve"> </w:t>
      </w:r>
      <w:r>
        <w:rPr>
          <w:rFonts w:ascii="Verdana" w:hAnsi="Verdana"/>
          <w:i/>
        </w:rPr>
        <w:t>SernamEG.”</w:t>
      </w:r>
      <w:hyperlink w:anchor="_bookmark0" w:history="1">
        <w:r>
          <w:rPr>
            <w:rFonts w:ascii="Verdana" w:hAnsi="Verdana"/>
            <w:i/>
            <w:vertAlign w:val="superscript"/>
          </w:rPr>
          <w:t>1</w:t>
        </w:r>
      </w:hyperlink>
    </w:p>
    <w:p w14:paraId="7128348A" w14:textId="77777777" w:rsidR="00D151AD" w:rsidRDefault="00000000">
      <w:pPr>
        <w:pStyle w:val="Textoindependiente"/>
        <w:spacing w:line="306" w:lineRule="exact"/>
        <w:ind w:left="1050"/>
      </w:pPr>
      <w:r>
        <w:t>Es</w:t>
      </w:r>
      <w:r>
        <w:rPr>
          <w:spacing w:val="7"/>
        </w:rPr>
        <w:t xml:space="preserve"> </w:t>
      </w:r>
      <w:r>
        <w:t>precisamente</w:t>
      </w:r>
      <w:r>
        <w:rPr>
          <w:spacing w:val="12"/>
        </w:rPr>
        <w:t xml:space="preserve"> </w:t>
      </w:r>
      <w:r>
        <w:t>tal</w:t>
      </w:r>
      <w:r>
        <w:rPr>
          <w:spacing w:val="11"/>
        </w:rPr>
        <w:t xml:space="preserve"> </w:t>
      </w:r>
      <w:r>
        <w:t>proyecto,</w:t>
      </w:r>
      <w:r>
        <w:rPr>
          <w:spacing w:val="11"/>
        </w:rPr>
        <w:t xml:space="preserve"> </w:t>
      </w:r>
      <w:r>
        <w:t>el</w:t>
      </w:r>
      <w:r>
        <w:rPr>
          <w:spacing w:val="11"/>
        </w:rPr>
        <w:t xml:space="preserve"> </w:t>
      </w:r>
      <w:r>
        <w:t>que</w:t>
      </w:r>
      <w:r>
        <w:rPr>
          <w:spacing w:val="11"/>
        </w:rPr>
        <w:t xml:space="preserve"> </w:t>
      </w:r>
      <w:r>
        <w:t>debía</w:t>
      </w:r>
      <w:r>
        <w:rPr>
          <w:spacing w:val="11"/>
        </w:rPr>
        <w:t xml:space="preserve"> </w:t>
      </w:r>
      <w:r>
        <w:t>ser</w:t>
      </w:r>
      <w:r>
        <w:rPr>
          <w:spacing w:val="10"/>
        </w:rPr>
        <w:t xml:space="preserve"> </w:t>
      </w:r>
      <w:r>
        <w:t>elaborado</w:t>
      </w:r>
      <w:r>
        <w:rPr>
          <w:spacing w:val="11"/>
        </w:rPr>
        <w:t xml:space="preserve"> </w:t>
      </w:r>
      <w:r>
        <w:t>por</w:t>
      </w:r>
      <w:r>
        <w:rPr>
          <w:spacing w:val="10"/>
        </w:rPr>
        <w:t xml:space="preserve"> </w:t>
      </w:r>
      <w:r>
        <w:t>a</w:t>
      </w:r>
      <w:r>
        <w:rPr>
          <w:spacing w:val="9"/>
        </w:rPr>
        <w:t xml:space="preserve"> </w:t>
      </w:r>
      <w:r>
        <w:t>denunciante</w:t>
      </w:r>
      <w:r>
        <w:rPr>
          <w:spacing w:val="12"/>
        </w:rPr>
        <w:t xml:space="preserve"> </w:t>
      </w:r>
      <w:r>
        <w:rPr>
          <w:spacing w:val="-10"/>
        </w:rPr>
        <w:t>y</w:t>
      </w:r>
    </w:p>
    <w:p w14:paraId="7128348B" w14:textId="77777777" w:rsidR="00D151AD" w:rsidRDefault="00000000">
      <w:pPr>
        <w:pStyle w:val="Textoindependiente"/>
        <w:spacing w:before="45"/>
      </w:pPr>
      <w:r>
        <w:t>sus</w:t>
      </w:r>
      <w:r>
        <w:rPr>
          <w:spacing w:val="-4"/>
        </w:rPr>
        <w:t xml:space="preserve"> </w:t>
      </w:r>
      <w:r>
        <w:t>colegas,</w:t>
      </w:r>
      <w:r>
        <w:rPr>
          <w:spacing w:val="-2"/>
        </w:rPr>
        <w:t xml:space="preserve"> </w:t>
      </w:r>
      <w:r>
        <w:t>según</w:t>
      </w:r>
      <w:r>
        <w:rPr>
          <w:spacing w:val="-3"/>
        </w:rPr>
        <w:t xml:space="preserve"> </w:t>
      </w:r>
      <w:r>
        <w:t>ya</w:t>
      </w:r>
      <w:r>
        <w:rPr>
          <w:spacing w:val="-2"/>
        </w:rPr>
        <w:t xml:space="preserve"> </w:t>
      </w:r>
      <w:r>
        <w:t>se</w:t>
      </w:r>
      <w:r>
        <w:rPr>
          <w:spacing w:val="-1"/>
        </w:rPr>
        <w:t xml:space="preserve"> </w:t>
      </w:r>
      <w:r>
        <w:t>ha</w:t>
      </w:r>
      <w:r>
        <w:rPr>
          <w:spacing w:val="-4"/>
        </w:rPr>
        <w:t xml:space="preserve"> </w:t>
      </w:r>
      <w:r>
        <w:rPr>
          <w:spacing w:val="-2"/>
        </w:rPr>
        <w:t>establecido.</w:t>
      </w:r>
    </w:p>
    <w:p w14:paraId="7128348C" w14:textId="77777777" w:rsidR="00D151AD" w:rsidRDefault="00000000">
      <w:pPr>
        <w:pStyle w:val="Textoindependiente"/>
        <w:spacing w:before="46" w:line="273" w:lineRule="auto"/>
        <w:ind w:right="265" w:firstLine="426"/>
      </w:pPr>
      <w:r>
        <w:t>También fueron coincidentes en sus relatos en cuanto a que la actora debía realizar actividades propias de los departamentos de adquisiciones y finanzas, en lo relativo a la compra de insumos o rendición de recursos, lo que derechamente dice relación con</w:t>
      </w:r>
      <w:r>
        <w:rPr>
          <w:spacing w:val="-2"/>
        </w:rPr>
        <w:t xml:space="preserve"> </w:t>
      </w:r>
      <w:r>
        <w:t>la</w:t>
      </w:r>
      <w:r>
        <w:rPr>
          <w:spacing w:val="-1"/>
        </w:rPr>
        <w:t xml:space="preserve"> </w:t>
      </w:r>
      <w:r>
        <w:t>administración</w:t>
      </w:r>
      <w:r>
        <w:rPr>
          <w:spacing w:val="-2"/>
        </w:rPr>
        <w:t xml:space="preserve"> </w:t>
      </w:r>
      <w:r>
        <w:t>de los</w:t>
      </w:r>
      <w:r>
        <w:rPr>
          <w:spacing w:val="-2"/>
        </w:rPr>
        <w:t xml:space="preserve"> </w:t>
      </w:r>
      <w:r>
        <w:t>recursos financieros que no</w:t>
      </w:r>
      <w:r>
        <w:rPr>
          <w:spacing w:val="-1"/>
        </w:rPr>
        <w:t xml:space="preserve"> </w:t>
      </w:r>
      <w:r>
        <w:t>se subsume en los</w:t>
      </w:r>
      <w:r>
        <w:rPr>
          <w:spacing w:val="40"/>
        </w:rPr>
        <w:t xml:space="preserve"> </w:t>
      </w:r>
      <w:r>
        <w:t>cometidos específicos a que alude su contrato.</w:t>
      </w:r>
    </w:p>
    <w:p w14:paraId="7128348D" w14:textId="77777777" w:rsidR="00D151AD" w:rsidRDefault="00000000">
      <w:pPr>
        <w:pStyle w:val="Textoindependiente"/>
        <w:spacing w:line="273" w:lineRule="auto"/>
        <w:ind w:right="264" w:firstLine="426"/>
      </w:pPr>
      <w:r>
        <w:rPr>
          <w:rFonts w:ascii="Trebuchet MS" w:hAnsi="Trebuchet MS"/>
          <w:b/>
          <w:w w:val="105"/>
        </w:rPr>
        <w:t xml:space="preserve">DÉCIMO TERCERO: </w:t>
      </w:r>
      <w:r>
        <w:rPr>
          <w:w w:val="105"/>
        </w:rPr>
        <w:t xml:space="preserve">Que, asimismo, al denunciante afirmo que prestó sus </w:t>
      </w:r>
      <w:r>
        <w:t xml:space="preserve">servicios de forma permanente e ininterrumpida (acápite segundo numeral 5° De </w:t>
      </w:r>
      <w:r>
        <w:rPr>
          <w:w w:val="105"/>
        </w:rPr>
        <w:t>la demanda), circunstancia fáctica que encuentra asidero parcialmente en la declaración</w:t>
      </w:r>
      <w:r>
        <w:rPr>
          <w:spacing w:val="-19"/>
          <w:w w:val="105"/>
        </w:rPr>
        <w:t xml:space="preserve"> </w:t>
      </w:r>
      <w:r>
        <w:rPr>
          <w:w w:val="105"/>
        </w:rPr>
        <w:t>de</w:t>
      </w:r>
      <w:r>
        <w:rPr>
          <w:spacing w:val="-18"/>
          <w:w w:val="105"/>
        </w:rPr>
        <w:t xml:space="preserve"> </w:t>
      </w:r>
      <w:r>
        <w:rPr>
          <w:w w:val="105"/>
        </w:rPr>
        <w:t>las</w:t>
      </w:r>
      <w:r>
        <w:rPr>
          <w:spacing w:val="-18"/>
          <w:w w:val="105"/>
        </w:rPr>
        <w:t xml:space="preserve"> </w:t>
      </w:r>
      <w:r>
        <w:rPr>
          <w:w w:val="105"/>
        </w:rPr>
        <w:t>4</w:t>
      </w:r>
      <w:r>
        <w:rPr>
          <w:spacing w:val="-19"/>
          <w:w w:val="105"/>
        </w:rPr>
        <w:t xml:space="preserve"> </w:t>
      </w:r>
      <w:r>
        <w:rPr>
          <w:w w:val="105"/>
        </w:rPr>
        <w:t>testigos</w:t>
      </w:r>
      <w:r>
        <w:rPr>
          <w:spacing w:val="-18"/>
          <w:w w:val="105"/>
        </w:rPr>
        <w:t xml:space="preserve"> </w:t>
      </w:r>
      <w:r>
        <w:rPr>
          <w:w w:val="105"/>
        </w:rPr>
        <w:t>de</w:t>
      </w:r>
      <w:r>
        <w:rPr>
          <w:spacing w:val="-18"/>
          <w:w w:val="105"/>
        </w:rPr>
        <w:t xml:space="preserve"> </w:t>
      </w:r>
      <w:r>
        <w:rPr>
          <w:w w:val="105"/>
        </w:rPr>
        <w:t>la</w:t>
      </w:r>
      <w:r>
        <w:rPr>
          <w:spacing w:val="-18"/>
          <w:w w:val="105"/>
        </w:rPr>
        <w:t xml:space="preserve"> </w:t>
      </w:r>
      <w:r>
        <w:rPr>
          <w:w w:val="105"/>
        </w:rPr>
        <w:t>actora,</w:t>
      </w:r>
      <w:r>
        <w:rPr>
          <w:spacing w:val="-19"/>
          <w:w w:val="105"/>
        </w:rPr>
        <w:t xml:space="preserve"> </w:t>
      </w:r>
      <w:r>
        <w:rPr>
          <w:w w:val="105"/>
        </w:rPr>
        <w:t>quien</w:t>
      </w:r>
      <w:r>
        <w:rPr>
          <w:spacing w:val="-18"/>
          <w:w w:val="105"/>
        </w:rPr>
        <w:t xml:space="preserve"> </w:t>
      </w:r>
      <w:r>
        <w:rPr>
          <w:w w:val="105"/>
        </w:rPr>
        <w:t>en</w:t>
      </w:r>
      <w:r>
        <w:rPr>
          <w:spacing w:val="-18"/>
          <w:w w:val="105"/>
        </w:rPr>
        <w:t xml:space="preserve"> </w:t>
      </w:r>
      <w:r>
        <w:rPr>
          <w:w w:val="105"/>
        </w:rPr>
        <w:t>esta</w:t>
      </w:r>
      <w:r>
        <w:rPr>
          <w:spacing w:val="-18"/>
          <w:w w:val="105"/>
        </w:rPr>
        <w:t xml:space="preserve"> </w:t>
      </w:r>
      <w:r>
        <w:rPr>
          <w:w w:val="105"/>
        </w:rPr>
        <w:t>parte</w:t>
      </w:r>
      <w:r>
        <w:rPr>
          <w:spacing w:val="-19"/>
          <w:w w:val="105"/>
        </w:rPr>
        <w:t xml:space="preserve"> </w:t>
      </w:r>
      <w:r>
        <w:rPr>
          <w:w w:val="105"/>
        </w:rPr>
        <w:t>impresionan</w:t>
      </w:r>
      <w:r>
        <w:rPr>
          <w:spacing w:val="-18"/>
          <w:w w:val="105"/>
        </w:rPr>
        <w:t xml:space="preserve"> </w:t>
      </w:r>
      <w:r>
        <w:rPr>
          <w:w w:val="105"/>
        </w:rPr>
        <w:t xml:space="preserve">como </w:t>
      </w:r>
      <w:r>
        <w:t>bien</w:t>
      </w:r>
      <w:r>
        <w:rPr>
          <w:spacing w:val="-2"/>
        </w:rPr>
        <w:t xml:space="preserve"> </w:t>
      </w:r>
      <w:r>
        <w:t>instruida</w:t>
      </w:r>
      <w:r>
        <w:rPr>
          <w:spacing w:val="-1"/>
        </w:rPr>
        <w:t xml:space="preserve"> </w:t>
      </w:r>
      <w:r>
        <w:t>,</w:t>
      </w:r>
      <w:r>
        <w:rPr>
          <w:spacing w:val="-1"/>
        </w:rPr>
        <w:t xml:space="preserve"> </w:t>
      </w:r>
      <w:r>
        <w:t>bien posicionadas</w:t>
      </w:r>
      <w:r>
        <w:rPr>
          <w:spacing w:val="-2"/>
        </w:rPr>
        <w:t xml:space="preserve"> </w:t>
      </w:r>
      <w:r>
        <w:t>en</w:t>
      </w:r>
      <w:r>
        <w:rPr>
          <w:spacing w:val="-2"/>
        </w:rPr>
        <w:t xml:space="preserve"> </w:t>
      </w:r>
      <w:r>
        <w:t>tiempo</w:t>
      </w:r>
      <w:r>
        <w:rPr>
          <w:spacing w:val="-1"/>
        </w:rPr>
        <w:t xml:space="preserve"> </w:t>
      </w:r>
      <w:r>
        <w:t>y</w:t>
      </w:r>
      <w:r>
        <w:rPr>
          <w:spacing w:val="-3"/>
        </w:rPr>
        <w:t xml:space="preserve"> </w:t>
      </w:r>
      <w:r>
        <w:t>espacio</w:t>
      </w:r>
      <w:r>
        <w:rPr>
          <w:spacing w:val="-1"/>
        </w:rPr>
        <w:t xml:space="preserve"> </w:t>
      </w:r>
      <w:r>
        <w:t>y</w:t>
      </w:r>
      <w:r>
        <w:rPr>
          <w:spacing w:val="-3"/>
        </w:rPr>
        <w:t xml:space="preserve"> </w:t>
      </w:r>
      <w:r>
        <w:t>que relatan</w:t>
      </w:r>
      <w:r>
        <w:rPr>
          <w:spacing w:val="-2"/>
        </w:rPr>
        <w:t xml:space="preserve"> </w:t>
      </w:r>
      <w:r>
        <w:t>de</w:t>
      </w:r>
      <w:r>
        <w:rPr>
          <w:spacing w:val="-2"/>
        </w:rPr>
        <w:t xml:space="preserve"> </w:t>
      </w:r>
      <w:r>
        <w:t xml:space="preserve">este punto </w:t>
      </w:r>
      <w:r>
        <w:rPr>
          <w:w w:val="105"/>
        </w:rPr>
        <w:t>con</w:t>
      </w:r>
      <w:r>
        <w:rPr>
          <w:spacing w:val="-5"/>
          <w:w w:val="105"/>
        </w:rPr>
        <w:t xml:space="preserve"> </w:t>
      </w:r>
      <w:r>
        <w:rPr>
          <w:w w:val="105"/>
        </w:rPr>
        <w:t>mayor</w:t>
      </w:r>
      <w:r>
        <w:rPr>
          <w:spacing w:val="-5"/>
          <w:w w:val="105"/>
        </w:rPr>
        <w:t xml:space="preserve"> </w:t>
      </w:r>
      <w:r>
        <w:rPr>
          <w:w w:val="105"/>
        </w:rPr>
        <w:t>precisión</w:t>
      </w:r>
      <w:r>
        <w:rPr>
          <w:spacing w:val="-5"/>
          <w:w w:val="105"/>
        </w:rPr>
        <w:t xml:space="preserve"> </w:t>
      </w:r>
      <w:r>
        <w:rPr>
          <w:w w:val="105"/>
        </w:rPr>
        <w:t>y</w:t>
      </w:r>
      <w:r>
        <w:rPr>
          <w:spacing w:val="-4"/>
          <w:w w:val="105"/>
        </w:rPr>
        <w:t xml:space="preserve"> </w:t>
      </w:r>
      <w:r>
        <w:rPr>
          <w:w w:val="105"/>
        </w:rPr>
        <w:t>credibilidad</w:t>
      </w:r>
      <w:r>
        <w:rPr>
          <w:spacing w:val="-5"/>
          <w:w w:val="105"/>
        </w:rPr>
        <w:t xml:space="preserve"> </w:t>
      </w:r>
      <w:r>
        <w:rPr>
          <w:w w:val="105"/>
        </w:rPr>
        <w:t>que</w:t>
      </w:r>
      <w:r>
        <w:rPr>
          <w:spacing w:val="-4"/>
          <w:w w:val="105"/>
        </w:rPr>
        <w:t xml:space="preserve"> </w:t>
      </w:r>
      <w:r>
        <w:rPr>
          <w:w w:val="105"/>
        </w:rPr>
        <w:t>los</w:t>
      </w:r>
      <w:r>
        <w:rPr>
          <w:spacing w:val="-5"/>
          <w:w w:val="105"/>
        </w:rPr>
        <w:t xml:space="preserve"> </w:t>
      </w:r>
      <w:r>
        <w:rPr>
          <w:w w:val="105"/>
        </w:rPr>
        <w:t>testigos</w:t>
      </w:r>
      <w:r>
        <w:rPr>
          <w:spacing w:val="-5"/>
          <w:w w:val="105"/>
        </w:rPr>
        <w:t xml:space="preserve"> </w:t>
      </w:r>
      <w:r>
        <w:rPr>
          <w:w w:val="105"/>
        </w:rPr>
        <w:t>de</w:t>
      </w:r>
      <w:r>
        <w:rPr>
          <w:spacing w:val="-5"/>
          <w:w w:val="105"/>
        </w:rPr>
        <w:t xml:space="preserve"> </w:t>
      </w:r>
      <w:r>
        <w:rPr>
          <w:w w:val="105"/>
        </w:rPr>
        <w:t>la</w:t>
      </w:r>
      <w:r>
        <w:rPr>
          <w:spacing w:val="-6"/>
          <w:w w:val="105"/>
        </w:rPr>
        <w:t xml:space="preserve"> </w:t>
      </w:r>
      <w:r>
        <w:rPr>
          <w:w w:val="105"/>
        </w:rPr>
        <w:t>demandad</w:t>
      </w:r>
      <w:r>
        <w:rPr>
          <w:spacing w:val="-4"/>
          <w:w w:val="105"/>
        </w:rPr>
        <w:t xml:space="preserve"> </w:t>
      </w:r>
      <w:r>
        <w:rPr>
          <w:w w:val="105"/>
        </w:rPr>
        <w:t>quienes</w:t>
      </w:r>
      <w:r>
        <w:rPr>
          <w:spacing w:val="-4"/>
          <w:w w:val="105"/>
        </w:rPr>
        <w:t xml:space="preserve"> </w:t>
      </w:r>
      <w:r>
        <w:rPr>
          <w:w w:val="105"/>
        </w:rPr>
        <w:t xml:space="preserve">se </w:t>
      </w:r>
      <w:r>
        <w:rPr>
          <w:spacing w:val="-2"/>
          <w:w w:val="105"/>
        </w:rPr>
        <w:t>limitan</w:t>
      </w:r>
      <w:r>
        <w:rPr>
          <w:spacing w:val="-15"/>
          <w:w w:val="105"/>
        </w:rPr>
        <w:t xml:space="preserve"> </w:t>
      </w:r>
      <w:r>
        <w:rPr>
          <w:spacing w:val="-2"/>
          <w:w w:val="105"/>
        </w:rPr>
        <w:t>a</w:t>
      </w:r>
      <w:r>
        <w:rPr>
          <w:spacing w:val="-13"/>
          <w:w w:val="105"/>
        </w:rPr>
        <w:t xml:space="preserve"> </w:t>
      </w:r>
      <w:r>
        <w:rPr>
          <w:spacing w:val="-2"/>
          <w:w w:val="105"/>
        </w:rPr>
        <w:t>negar</w:t>
      </w:r>
      <w:r>
        <w:rPr>
          <w:spacing w:val="-14"/>
          <w:w w:val="105"/>
        </w:rPr>
        <w:t xml:space="preserve"> </w:t>
      </w:r>
      <w:r>
        <w:rPr>
          <w:spacing w:val="-2"/>
          <w:w w:val="105"/>
        </w:rPr>
        <w:t>que</w:t>
      </w:r>
      <w:r>
        <w:rPr>
          <w:spacing w:val="-14"/>
          <w:w w:val="105"/>
        </w:rPr>
        <w:t xml:space="preserve"> </w:t>
      </w:r>
      <w:r>
        <w:rPr>
          <w:spacing w:val="-2"/>
          <w:w w:val="105"/>
        </w:rPr>
        <w:t>la</w:t>
      </w:r>
      <w:r>
        <w:rPr>
          <w:spacing w:val="-13"/>
          <w:w w:val="105"/>
        </w:rPr>
        <w:t xml:space="preserve"> </w:t>
      </w:r>
      <w:r>
        <w:rPr>
          <w:spacing w:val="-2"/>
          <w:w w:val="105"/>
        </w:rPr>
        <w:t>actora</w:t>
      </w:r>
      <w:r>
        <w:rPr>
          <w:spacing w:val="-13"/>
          <w:w w:val="105"/>
        </w:rPr>
        <w:t xml:space="preserve"> </w:t>
      </w:r>
      <w:r>
        <w:rPr>
          <w:spacing w:val="-2"/>
          <w:w w:val="105"/>
        </w:rPr>
        <w:t>hubiese</w:t>
      </w:r>
      <w:r>
        <w:rPr>
          <w:spacing w:val="-14"/>
          <w:w w:val="105"/>
        </w:rPr>
        <w:t xml:space="preserve"> </w:t>
      </w:r>
      <w:r>
        <w:rPr>
          <w:spacing w:val="-2"/>
          <w:w w:val="105"/>
        </w:rPr>
        <w:t>trabajar</w:t>
      </w:r>
      <w:r>
        <w:rPr>
          <w:spacing w:val="-14"/>
          <w:w w:val="105"/>
        </w:rPr>
        <w:t xml:space="preserve"> </w:t>
      </w:r>
      <w:r>
        <w:rPr>
          <w:spacing w:val="-2"/>
          <w:w w:val="105"/>
        </w:rPr>
        <w:t>los</w:t>
      </w:r>
      <w:r>
        <w:rPr>
          <w:spacing w:val="-15"/>
          <w:w w:val="105"/>
        </w:rPr>
        <w:t xml:space="preserve"> </w:t>
      </w:r>
      <w:r>
        <w:rPr>
          <w:spacing w:val="-2"/>
          <w:w w:val="105"/>
        </w:rPr>
        <w:t>meses</w:t>
      </w:r>
      <w:r>
        <w:rPr>
          <w:spacing w:val="-14"/>
          <w:w w:val="105"/>
        </w:rPr>
        <w:t xml:space="preserve"> </w:t>
      </w:r>
      <w:r>
        <w:rPr>
          <w:spacing w:val="-2"/>
          <w:w w:val="105"/>
        </w:rPr>
        <w:t>de</w:t>
      </w:r>
      <w:r>
        <w:rPr>
          <w:spacing w:val="-14"/>
          <w:w w:val="105"/>
        </w:rPr>
        <w:t xml:space="preserve"> </w:t>
      </w:r>
      <w:r>
        <w:rPr>
          <w:spacing w:val="-2"/>
          <w:w w:val="105"/>
        </w:rPr>
        <w:t>enero</w:t>
      </w:r>
      <w:r>
        <w:rPr>
          <w:spacing w:val="-13"/>
          <w:w w:val="105"/>
        </w:rPr>
        <w:t xml:space="preserve"> </w:t>
      </w:r>
      <w:r>
        <w:rPr>
          <w:spacing w:val="-2"/>
          <w:w w:val="105"/>
        </w:rPr>
        <w:t>y</w:t>
      </w:r>
      <w:r>
        <w:rPr>
          <w:spacing w:val="-16"/>
          <w:w w:val="105"/>
        </w:rPr>
        <w:t xml:space="preserve"> </w:t>
      </w:r>
      <w:r>
        <w:rPr>
          <w:spacing w:val="-2"/>
          <w:w w:val="105"/>
        </w:rPr>
        <w:t>febrero,</w:t>
      </w:r>
      <w:r>
        <w:rPr>
          <w:spacing w:val="-13"/>
          <w:w w:val="105"/>
        </w:rPr>
        <w:t xml:space="preserve"> </w:t>
      </w:r>
      <w:r>
        <w:rPr>
          <w:spacing w:val="-2"/>
          <w:w w:val="105"/>
        </w:rPr>
        <w:t xml:space="preserve">pues </w:t>
      </w:r>
      <w:r>
        <w:rPr>
          <w:w w:val="105"/>
        </w:rPr>
        <w:t>el</w:t>
      </w:r>
      <w:r>
        <w:rPr>
          <w:spacing w:val="-13"/>
          <w:w w:val="105"/>
        </w:rPr>
        <w:t xml:space="preserve"> </w:t>
      </w:r>
      <w:r>
        <w:rPr>
          <w:w w:val="105"/>
        </w:rPr>
        <w:t>convenio</w:t>
      </w:r>
      <w:r>
        <w:rPr>
          <w:spacing w:val="-13"/>
          <w:w w:val="105"/>
        </w:rPr>
        <w:t xml:space="preserve"> </w:t>
      </w:r>
      <w:r>
        <w:rPr>
          <w:w w:val="105"/>
        </w:rPr>
        <w:t>sólo</w:t>
      </w:r>
      <w:r>
        <w:rPr>
          <w:spacing w:val="-15"/>
          <w:w w:val="105"/>
        </w:rPr>
        <w:t xml:space="preserve"> </w:t>
      </w:r>
      <w:r>
        <w:rPr>
          <w:w w:val="105"/>
        </w:rPr>
        <w:t>tenia</w:t>
      </w:r>
      <w:r>
        <w:rPr>
          <w:spacing w:val="-12"/>
          <w:w w:val="105"/>
        </w:rPr>
        <w:t xml:space="preserve"> </w:t>
      </w:r>
      <w:r>
        <w:rPr>
          <w:w w:val="105"/>
        </w:rPr>
        <w:t>vigencia</w:t>
      </w:r>
      <w:r>
        <w:rPr>
          <w:spacing w:val="-13"/>
          <w:w w:val="105"/>
        </w:rPr>
        <w:t xml:space="preserve"> </w:t>
      </w:r>
      <w:r>
        <w:rPr>
          <w:w w:val="105"/>
        </w:rPr>
        <w:t>de</w:t>
      </w:r>
      <w:r>
        <w:rPr>
          <w:spacing w:val="-14"/>
          <w:w w:val="105"/>
        </w:rPr>
        <w:t xml:space="preserve"> </w:t>
      </w:r>
      <w:r>
        <w:rPr>
          <w:w w:val="105"/>
        </w:rPr>
        <w:t>marzo</w:t>
      </w:r>
      <w:r>
        <w:rPr>
          <w:spacing w:val="-15"/>
          <w:w w:val="105"/>
        </w:rPr>
        <w:t xml:space="preserve"> </w:t>
      </w:r>
      <w:r>
        <w:rPr>
          <w:w w:val="105"/>
        </w:rPr>
        <w:t>a</w:t>
      </w:r>
      <w:r>
        <w:rPr>
          <w:spacing w:val="-13"/>
          <w:w w:val="105"/>
        </w:rPr>
        <w:t xml:space="preserve"> </w:t>
      </w:r>
      <w:r>
        <w:rPr>
          <w:w w:val="105"/>
        </w:rPr>
        <w:t>diciembre</w:t>
      </w:r>
      <w:r>
        <w:rPr>
          <w:spacing w:val="-14"/>
          <w:w w:val="105"/>
        </w:rPr>
        <w:t xml:space="preserve"> </w:t>
      </w:r>
      <w:r>
        <w:rPr>
          <w:w w:val="105"/>
        </w:rPr>
        <w:t>de</w:t>
      </w:r>
      <w:r>
        <w:rPr>
          <w:spacing w:val="-13"/>
          <w:w w:val="105"/>
        </w:rPr>
        <w:t xml:space="preserve"> </w:t>
      </w:r>
      <w:r>
        <w:rPr>
          <w:w w:val="105"/>
        </w:rPr>
        <w:t>cada</w:t>
      </w:r>
      <w:r>
        <w:rPr>
          <w:spacing w:val="-13"/>
          <w:w w:val="105"/>
        </w:rPr>
        <w:t xml:space="preserve"> </w:t>
      </w:r>
      <w:r>
        <w:rPr>
          <w:w w:val="105"/>
        </w:rPr>
        <w:t>año,</w:t>
      </w:r>
      <w:r>
        <w:rPr>
          <w:spacing w:val="-13"/>
          <w:w w:val="105"/>
        </w:rPr>
        <w:t xml:space="preserve"> </w:t>
      </w:r>
      <w:r>
        <w:rPr>
          <w:w w:val="105"/>
        </w:rPr>
        <w:t xml:space="preserve">afirmaciones </w:t>
      </w:r>
      <w:r>
        <w:t xml:space="preserve">que no se condicen con los deberes que en la práctica debía asumir la actora y su </w:t>
      </w:r>
      <w:r>
        <w:rPr>
          <w:w w:val="105"/>
        </w:rPr>
        <w:t>equipo</w:t>
      </w:r>
      <w:r>
        <w:rPr>
          <w:spacing w:val="-4"/>
          <w:w w:val="105"/>
        </w:rPr>
        <w:t xml:space="preserve"> </w:t>
      </w:r>
      <w:r>
        <w:rPr>
          <w:w w:val="105"/>
        </w:rPr>
        <w:t>de</w:t>
      </w:r>
      <w:r>
        <w:rPr>
          <w:spacing w:val="-6"/>
          <w:w w:val="105"/>
        </w:rPr>
        <w:t xml:space="preserve"> </w:t>
      </w:r>
      <w:r>
        <w:rPr>
          <w:w w:val="105"/>
        </w:rPr>
        <w:t>trabajo</w:t>
      </w:r>
      <w:r>
        <w:rPr>
          <w:spacing w:val="-4"/>
          <w:w w:val="105"/>
        </w:rPr>
        <w:t xml:space="preserve"> </w:t>
      </w:r>
      <w:r>
        <w:rPr>
          <w:w w:val="105"/>
        </w:rPr>
        <w:t>pues,</w:t>
      </w:r>
      <w:r>
        <w:rPr>
          <w:spacing w:val="-4"/>
          <w:w w:val="105"/>
        </w:rPr>
        <w:t xml:space="preserve"> </w:t>
      </w:r>
      <w:r>
        <w:rPr>
          <w:w w:val="105"/>
        </w:rPr>
        <w:t>del</w:t>
      </w:r>
      <w:r>
        <w:rPr>
          <w:spacing w:val="-5"/>
          <w:w w:val="105"/>
        </w:rPr>
        <w:t xml:space="preserve"> </w:t>
      </w:r>
      <w:r>
        <w:rPr>
          <w:w w:val="105"/>
        </w:rPr>
        <w:t>propio</w:t>
      </w:r>
      <w:r>
        <w:rPr>
          <w:spacing w:val="-5"/>
          <w:w w:val="105"/>
        </w:rPr>
        <w:t xml:space="preserve"> </w:t>
      </w:r>
      <w:r>
        <w:rPr>
          <w:w w:val="105"/>
        </w:rPr>
        <w:t>convenio</w:t>
      </w:r>
      <w:r>
        <w:rPr>
          <w:spacing w:val="-4"/>
          <w:w w:val="105"/>
        </w:rPr>
        <w:t xml:space="preserve"> </w:t>
      </w:r>
      <w:r>
        <w:rPr>
          <w:w w:val="105"/>
        </w:rPr>
        <w:t>aparece</w:t>
      </w:r>
      <w:r>
        <w:rPr>
          <w:spacing w:val="-5"/>
          <w:w w:val="105"/>
        </w:rPr>
        <w:t xml:space="preserve"> </w:t>
      </w:r>
      <w:r>
        <w:rPr>
          <w:w w:val="105"/>
        </w:rPr>
        <w:t>que</w:t>
      </w:r>
      <w:r>
        <w:rPr>
          <w:spacing w:val="-4"/>
          <w:w w:val="105"/>
        </w:rPr>
        <w:t xml:space="preserve"> </w:t>
      </w:r>
      <w:r>
        <w:rPr>
          <w:w w:val="105"/>
        </w:rPr>
        <w:t>las</w:t>
      </w:r>
      <w:r>
        <w:rPr>
          <w:spacing w:val="-4"/>
          <w:w w:val="105"/>
        </w:rPr>
        <w:t xml:space="preserve"> </w:t>
      </w:r>
      <w:r>
        <w:rPr>
          <w:w w:val="105"/>
        </w:rPr>
        <w:t>cuentas</w:t>
      </w:r>
      <w:r>
        <w:rPr>
          <w:spacing w:val="-4"/>
          <w:w w:val="105"/>
        </w:rPr>
        <w:t xml:space="preserve"> </w:t>
      </w:r>
      <w:r>
        <w:rPr>
          <w:w w:val="105"/>
        </w:rPr>
        <w:t>se</w:t>
      </w:r>
      <w:r>
        <w:rPr>
          <w:spacing w:val="-5"/>
          <w:w w:val="105"/>
        </w:rPr>
        <w:t xml:space="preserve"> </w:t>
      </w:r>
      <w:r>
        <w:rPr>
          <w:w w:val="105"/>
        </w:rPr>
        <w:t xml:space="preserve">rinden </w:t>
      </w:r>
      <w:r>
        <w:t xml:space="preserve">hasta el 15 de cada mes, resultando obvio que tales cuentas corresponden al mes </w:t>
      </w:r>
      <w:r>
        <w:rPr>
          <w:w w:val="105"/>
        </w:rPr>
        <w:t>anterior, pues no se puede rendir lo que todavía no se ha administrado o gestionado.</w:t>
      </w:r>
      <w:r>
        <w:rPr>
          <w:spacing w:val="-19"/>
          <w:w w:val="105"/>
        </w:rPr>
        <w:t xml:space="preserve"> </w:t>
      </w:r>
      <w:r>
        <w:rPr>
          <w:w w:val="105"/>
        </w:rPr>
        <w:t>Así</w:t>
      </w:r>
      <w:r>
        <w:rPr>
          <w:spacing w:val="-18"/>
          <w:w w:val="105"/>
        </w:rPr>
        <w:t xml:space="preserve"> </w:t>
      </w:r>
      <w:r>
        <w:rPr>
          <w:w w:val="105"/>
        </w:rPr>
        <w:t>las</w:t>
      </w:r>
      <w:r>
        <w:rPr>
          <w:spacing w:val="-18"/>
          <w:w w:val="105"/>
        </w:rPr>
        <w:t xml:space="preserve"> </w:t>
      </w:r>
      <w:r>
        <w:rPr>
          <w:w w:val="105"/>
        </w:rPr>
        <w:t>cosas,</w:t>
      </w:r>
      <w:r>
        <w:rPr>
          <w:spacing w:val="-19"/>
          <w:w w:val="105"/>
        </w:rPr>
        <w:t xml:space="preserve"> </w:t>
      </w:r>
      <w:r>
        <w:rPr>
          <w:w w:val="105"/>
        </w:rPr>
        <w:t>como</w:t>
      </w:r>
      <w:r>
        <w:rPr>
          <w:spacing w:val="-18"/>
          <w:w w:val="105"/>
        </w:rPr>
        <w:t xml:space="preserve"> </w:t>
      </w:r>
      <w:r>
        <w:rPr>
          <w:w w:val="105"/>
        </w:rPr>
        <w:t>mínimo,</w:t>
      </w:r>
      <w:r>
        <w:rPr>
          <w:spacing w:val="-18"/>
          <w:w w:val="105"/>
        </w:rPr>
        <w:t xml:space="preserve"> </w:t>
      </w:r>
      <w:r>
        <w:rPr>
          <w:w w:val="105"/>
        </w:rPr>
        <w:t>debe</w:t>
      </w:r>
      <w:r>
        <w:rPr>
          <w:spacing w:val="-18"/>
          <w:w w:val="105"/>
        </w:rPr>
        <w:t xml:space="preserve"> </w:t>
      </w:r>
      <w:r>
        <w:rPr>
          <w:w w:val="105"/>
        </w:rPr>
        <w:t>trabajar</w:t>
      </w:r>
      <w:r>
        <w:rPr>
          <w:spacing w:val="-19"/>
          <w:w w:val="105"/>
        </w:rPr>
        <w:t xml:space="preserve"> </w:t>
      </w:r>
      <w:r>
        <w:rPr>
          <w:w w:val="105"/>
        </w:rPr>
        <w:t>hasta</w:t>
      </w:r>
      <w:r>
        <w:rPr>
          <w:spacing w:val="-18"/>
          <w:w w:val="105"/>
        </w:rPr>
        <w:t xml:space="preserve"> </w:t>
      </w:r>
      <w:r>
        <w:rPr>
          <w:w w:val="105"/>
        </w:rPr>
        <w:t>esa</w:t>
      </w:r>
      <w:r>
        <w:rPr>
          <w:spacing w:val="-18"/>
          <w:w w:val="105"/>
        </w:rPr>
        <w:t xml:space="preserve"> </w:t>
      </w:r>
      <w:r>
        <w:rPr>
          <w:w w:val="105"/>
        </w:rPr>
        <w:t>fecha.</w:t>
      </w:r>
      <w:r>
        <w:rPr>
          <w:spacing w:val="-18"/>
          <w:w w:val="105"/>
        </w:rPr>
        <w:t xml:space="preserve"> </w:t>
      </w:r>
      <w:r>
        <w:rPr>
          <w:w w:val="105"/>
        </w:rPr>
        <w:t>A</w:t>
      </w:r>
      <w:r>
        <w:rPr>
          <w:spacing w:val="-19"/>
          <w:w w:val="105"/>
        </w:rPr>
        <w:t xml:space="preserve"> </w:t>
      </w:r>
      <w:r>
        <w:rPr>
          <w:w w:val="105"/>
        </w:rPr>
        <w:t xml:space="preserve">mayor abundamiento no debe olvidarse que se ha tenido por efectivo que a la actora </w:t>
      </w:r>
      <w:r>
        <w:t>también le correspondía participar en a la elaboración del proyecto para</w:t>
      </w:r>
      <w:r>
        <w:rPr>
          <w:spacing w:val="79"/>
        </w:rPr>
        <w:t xml:space="preserve"> </w:t>
      </w:r>
      <w:r>
        <w:t xml:space="preserve">postular </w:t>
      </w:r>
      <w:r>
        <w:rPr>
          <w:w w:val="105"/>
        </w:rPr>
        <w:t>a</w:t>
      </w:r>
      <w:r>
        <w:rPr>
          <w:spacing w:val="-19"/>
          <w:w w:val="105"/>
        </w:rPr>
        <w:t xml:space="preserve"> </w:t>
      </w:r>
      <w:r>
        <w:rPr>
          <w:w w:val="105"/>
        </w:rPr>
        <w:t>la</w:t>
      </w:r>
      <w:r>
        <w:rPr>
          <w:spacing w:val="-18"/>
          <w:w w:val="105"/>
        </w:rPr>
        <w:t xml:space="preserve"> </w:t>
      </w:r>
      <w:r>
        <w:rPr>
          <w:w w:val="105"/>
        </w:rPr>
        <w:t>renovación</w:t>
      </w:r>
      <w:r>
        <w:rPr>
          <w:spacing w:val="-18"/>
          <w:w w:val="105"/>
        </w:rPr>
        <w:t xml:space="preserve"> </w:t>
      </w:r>
      <w:r>
        <w:rPr>
          <w:w w:val="105"/>
        </w:rPr>
        <w:t>del</w:t>
      </w:r>
      <w:r>
        <w:rPr>
          <w:spacing w:val="-19"/>
          <w:w w:val="105"/>
        </w:rPr>
        <w:t xml:space="preserve"> </w:t>
      </w:r>
      <w:r>
        <w:rPr>
          <w:w w:val="105"/>
        </w:rPr>
        <w:t>programa</w:t>
      </w:r>
      <w:r>
        <w:rPr>
          <w:spacing w:val="-18"/>
          <w:w w:val="105"/>
        </w:rPr>
        <w:t xml:space="preserve"> </w:t>
      </w:r>
      <w:r>
        <w:rPr>
          <w:w w:val="105"/>
        </w:rPr>
        <w:t>cada</w:t>
      </w:r>
      <w:r>
        <w:rPr>
          <w:spacing w:val="-18"/>
          <w:w w:val="105"/>
        </w:rPr>
        <w:t xml:space="preserve"> </w:t>
      </w:r>
      <w:r>
        <w:rPr>
          <w:w w:val="105"/>
        </w:rPr>
        <w:t>año,</w:t>
      </w:r>
      <w:r>
        <w:rPr>
          <w:spacing w:val="-18"/>
          <w:w w:val="105"/>
        </w:rPr>
        <w:t xml:space="preserve"> </w:t>
      </w:r>
      <w:r>
        <w:rPr>
          <w:w w:val="105"/>
        </w:rPr>
        <w:t>que</w:t>
      </w:r>
      <w:r>
        <w:rPr>
          <w:spacing w:val="-19"/>
          <w:w w:val="105"/>
        </w:rPr>
        <w:t xml:space="preserve"> </w:t>
      </w:r>
      <w:r>
        <w:rPr>
          <w:w w:val="105"/>
        </w:rPr>
        <w:t>conforme</w:t>
      </w:r>
      <w:r>
        <w:rPr>
          <w:spacing w:val="-18"/>
          <w:w w:val="105"/>
        </w:rPr>
        <w:t xml:space="preserve"> </w:t>
      </w:r>
      <w:r>
        <w:rPr>
          <w:w w:val="105"/>
        </w:rPr>
        <w:t>a</w:t>
      </w:r>
      <w:r>
        <w:rPr>
          <w:spacing w:val="-18"/>
          <w:w w:val="105"/>
        </w:rPr>
        <w:t xml:space="preserve"> </w:t>
      </w:r>
      <w:r>
        <w:rPr>
          <w:w w:val="105"/>
        </w:rPr>
        <w:t>la</w:t>
      </w:r>
      <w:r>
        <w:rPr>
          <w:spacing w:val="-18"/>
          <w:w w:val="105"/>
        </w:rPr>
        <w:t xml:space="preserve"> </w:t>
      </w:r>
      <w:r>
        <w:rPr>
          <w:w w:val="105"/>
        </w:rPr>
        <w:t>Testimonial</w:t>
      </w:r>
      <w:r>
        <w:rPr>
          <w:spacing w:val="-19"/>
          <w:w w:val="105"/>
        </w:rPr>
        <w:t xml:space="preserve"> </w:t>
      </w:r>
      <w:r>
        <w:rPr>
          <w:w w:val="105"/>
        </w:rPr>
        <w:t>de</w:t>
      </w:r>
      <w:r>
        <w:rPr>
          <w:spacing w:val="-18"/>
          <w:w w:val="105"/>
        </w:rPr>
        <w:t xml:space="preserve"> </w:t>
      </w:r>
      <w:r>
        <w:rPr>
          <w:w w:val="105"/>
        </w:rPr>
        <w:t>ambas partes se realizaba a fines de cada año y se debe tramitar luego de diciembre. Cabe</w:t>
      </w:r>
      <w:r>
        <w:rPr>
          <w:spacing w:val="-19"/>
          <w:w w:val="105"/>
        </w:rPr>
        <w:t xml:space="preserve"> </w:t>
      </w:r>
      <w:r>
        <w:rPr>
          <w:w w:val="105"/>
        </w:rPr>
        <w:t>considerar</w:t>
      </w:r>
      <w:r>
        <w:rPr>
          <w:spacing w:val="-18"/>
          <w:w w:val="105"/>
        </w:rPr>
        <w:t xml:space="preserve"> </w:t>
      </w:r>
      <w:r>
        <w:rPr>
          <w:w w:val="105"/>
        </w:rPr>
        <w:t>en</w:t>
      </w:r>
      <w:r>
        <w:rPr>
          <w:spacing w:val="-18"/>
          <w:w w:val="105"/>
        </w:rPr>
        <w:t xml:space="preserve"> </w:t>
      </w:r>
      <w:r>
        <w:rPr>
          <w:w w:val="105"/>
        </w:rPr>
        <w:t>esta</w:t>
      </w:r>
      <w:r>
        <w:rPr>
          <w:spacing w:val="-19"/>
          <w:w w:val="105"/>
        </w:rPr>
        <w:t xml:space="preserve"> </w:t>
      </w:r>
      <w:r>
        <w:rPr>
          <w:w w:val="105"/>
        </w:rPr>
        <w:t>parte</w:t>
      </w:r>
      <w:r>
        <w:rPr>
          <w:spacing w:val="-18"/>
          <w:w w:val="105"/>
        </w:rPr>
        <w:t xml:space="preserve"> </w:t>
      </w:r>
      <w:r>
        <w:rPr>
          <w:w w:val="105"/>
        </w:rPr>
        <w:t>que</w:t>
      </w:r>
      <w:r>
        <w:rPr>
          <w:spacing w:val="-18"/>
          <w:w w:val="105"/>
        </w:rPr>
        <w:t xml:space="preserve"> </w:t>
      </w:r>
      <w:r>
        <w:rPr>
          <w:w w:val="105"/>
        </w:rPr>
        <w:t>del</w:t>
      </w:r>
      <w:r>
        <w:rPr>
          <w:spacing w:val="-18"/>
          <w:w w:val="105"/>
        </w:rPr>
        <w:t xml:space="preserve"> </w:t>
      </w:r>
      <w:r>
        <w:rPr>
          <w:w w:val="105"/>
        </w:rPr>
        <w:t>oficio</w:t>
      </w:r>
      <w:r>
        <w:rPr>
          <w:spacing w:val="-19"/>
          <w:w w:val="105"/>
        </w:rPr>
        <w:t xml:space="preserve"> </w:t>
      </w:r>
      <w:r>
        <w:rPr>
          <w:w w:val="105"/>
        </w:rPr>
        <w:t>de</w:t>
      </w:r>
      <w:r>
        <w:rPr>
          <w:spacing w:val="-18"/>
          <w:w w:val="105"/>
        </w:rPr>
        <w:t xml:space="preserve"> </w:t>
      </w:r>
      <w:r>
        <w:rPr>
          <w:w w:val="105"/>
        </w:rPr>
        <w:t>SERNAMEG,</w:t>
      </w:r>
      <w:r>
        <w:rPr>
          <w:spacing w:val="-18"/>
          <w:w w:val="105"/>
        </w:rPr>
        <w:t xml:space="preserve"> </w:t>
      </w:r>
      <w:r>
        <w:rPr>
          <w:w w:val="105"/>
        </w:rPr>
        <w:t>se</w:t>
      </w:r>
      <w:r>
        <w:rPr>
          <w:spacing w:val="-18"/>
          <w:w w:val="105"/>
        </w:rPr>
        <w:t xml:space="preserve"> </w:t>
      </w:r>
      <w:r>
        <w:rPr>
          <w:w w:val="105"/>
        </w:rPr>
        <w:t>evidencia</w:t>
      </w:r>
      <w:r>
        <w:rPr>
          <w:spacing w:val="-19"/>
          <w:w w:val="105"/>
        </w:rPr>
        <w:t xml:space="preserve"> </w:t>
      </w:r>
      <w:r>
        <w:rPr>
          <w:w w:val="105"/>
        </w:rPr>
        <w:t>que</w:t>
      </w:r>
      <w:r>
        <w:rPr>
          <w:spacing w:val="27"/>
          <w:w w:val="105"/>
        </w:rPr>
        <w:t xml:space="preserve"> </w:t>
      </w:r>
      <w:r>
        <w:rPr>
          <w:w w:val="105"/>
        </w:rPr>
        <w:t xml:space="preserve">los </w:t>
      </w:r>
      <w:r>
        <w:t>diversos</w:t>
      </w:r>
      <w:r>
        <w:rPr>
          <w:spacing w:val="23"/>
        </w:rPr>
        <w:t xml:space="preserve"> </w:t>
      </w:r>
      <w:r>
        <w:t>convenios</w:t>
      </w:r>
      <w:r>
        <w:rPr>
          <w:spacing w:val="28"/>
        </w:rPr>
        <w:t xml:space="preserve"> </w:t>
      </w:r>
      <w:r>
        <w:t>suscritos</w:t>
      </w:r>
      <w:r>
        <w:rPr>
          <w:spacing w:val="26"/>
        </w:rPr>
        <w:t xml:space="preserve"> </w:t>
      </w:r>
      <w:r>
        <w:t>por</w:t>
      </w:r>
      <w:r>
        <w:rPr>
          <w:spacing w:val="27"/>
        </w:rPr>
        <w:t xml:space="preserve"> </w:t>
      </w:r>
      <w:r>
        <w:t>SERNAMEG</w:t>
      </w:r>
      <w:r>
        <w:rPr>
          <w:spacing w:val="28"/>
        </w:rPr>
        <w:t xml:space="preserve"> </w:t>
      </w:r>
      <w:r>
        <w:t>ya</w:t>
      </w:r>
      <w:r>
        <w:rPr>
          <w:spacing w:val="28"/>
        </w:rPr>
        <w:t xml:space="preserve"> </w:t>
      </w:r>
      <w:r>
        <w:t>la</w:t>
      </w:r>
      <w:r>
        <w:rPr>
          <w:spacing w:val="29"/>
        </w:rPr>
        <w:t xml:space="preserve"> </w:t>
      </w:r>
      <w:r>
        <w:t>Municipalidad</w:t>
      </w:r>
      <w:r>
        <w:rPr>
          <w:spacing w:val="26"/>
        </w:rPr>
        <w:t xml:space="preserve"> </w:t>
      </w:r>
      <w:r>
        <w:t>de</w:t>
      </w:r>
      <w:r>
        <w:rPr>
          <w:spacing w:val="28"/>
        </w:rPr>
        <w:t xml:space="preserve"> </w:t>
      </w:r>
      <w:r>
        <w:t>Los</w:t>
      </w:r>
      <w:r>
        <w:rPr>
          <w:spacing w:val="28"/>
        </w:rPr>
        <w:t xml:space="preserve"> </w:t>
      </w:r>
      <w:r>
        <w:rPr>
          <w:spacing w:val="-2"/>
        </w:rPr>
        <w:t>Álamos,</w:t>
      </w:r>
    </w:p>
    <w:p w14:paraId="7128348E" w14:textId="77777777" w:rsidR="00D151AD" w:rsidRDefault="00000000">
      <w:pPr>
        <w:pStyle w:val="Textoindependiente"/>
        <w:spacing w:before="7"/>
        <w:ind w:left="0"/>
        <w:jc w:val="left"/>
        <w:rPr>
          <w:sz w:val="4"/>
        </w:rPr>
      </w:pPr>
      <w:r>
        <w:rPr>
          <w:noProof/>
          <w:sz w:val="4"/>
        </w:rPr>
        <mc:AlternateContent>
          <mc:Choice Requires="wps">
            <w:drawing>
              <wp:anchor distT="0" distB="0" distL="0" distR="0" simplePos="0" relativeHeight="487587840" behindDoc="1" locked="0" layoutInCell="1" allowOverlap="1" wp14:anchorId="7128350A" wp14:editId="7128350B">
                <wp:simplePos x="0" y="0"/>
                <wp:positionH relativeFrom="page">
                  <wp:posOffset>1080769</wp:posOffset>
                </wp:positionH>
                <wp:positionV relativeFrom="paragraph">
                  <wp:posOffset>58893</wp:posOffset>
                </wp:positionV>
                <wp:extent cx="140335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0" cy="6350"/>
                        </a:xfrm>
                        <a:custGeom>
                          <a:avLst/>
                          <a:gdLst/>
                          <a:ahLst/>
                          <a:cxnLst/>
                          <a:rect l="l" t="t" r="r" b="b"/>
                          <a:pathLst>
                            <a:path w="1403350" h="6350">
                              <a:moveTo>
                                <a:pt x="1403350" y="0"/>
                              </a:moveTo>
                              <a:lnTo>
                                <a:pt x="0" y="0"/>
                              </a:lnTo>
                              <a:lnTo>
                                <a:pt x="0" y="6350"/>
                              </a:lnTo>
                              <a:lnTo>
                                <a:pt x="1403350" y="6350"/>
                              </a:lnTo>
                              <a:lnTo>
                                <a:pt x="14033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3A6139" id="Graphic 7" o:spid="_x0000_s1026" style="position:absolute;margin-left:85.1pt;margin-top:4.65pt;width:110.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4033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" path="m1403350,l,,,6350r1403350,l1403350,xe" fillcolor="black" stroked="f">
                <v:path arrowok="t"/>
                <w10:wrap type="topAndBottom" anchorx="page"/>
              </v:shape>
            </w:pict>
          </mc:Fallback>
        </mc:AlternateContent>
      </w:r>
    </w:p>
    <w:p w14:paraId="7128348F" w14:textId="77777777" w:rsidR="00D151AD" w:rsidRDefault="00000000">
      <w:pPr>
        <w:spacing w:before="56"/>
        <w:ind w:left="624"/>
        <w:jc w:val="both"/>
        <w:rPr>
          <w:rFonts w:ascii="Arial MT"/>
          <w:sz w:val="20"/>
        </w:rPr>
      </w:pPr>
      <w:bookmarkStart w:id="0" w:name="_bookmark0"/>
      <w:bookmarkEnd w:id="0"/>
      <w:r>
        <w:rPr>
          <w:rFonts w:ascii="Arial MT"/>
          <w:sz w:val="20"/>
          <w:vertAlign w:val="superscript"/>
        </w:rPr>
        <w:t>1</w:t>
      </w:r>
      <w:r>
        <w:rPr>
          <w:rFonts w:ascii="Arial MT"/>
          <w:spacing w:val="-5"/>
          <w:sz w:val="20"/>
        </w:rPr>
        <w:t xml:space="preserve"> </w:t>
      </w:r>
      <w:proofErr w:type="gramStart"/>
      <w:r>
        <w:rPr>
          <w:rFonts w:ascii="Arial MT"/>
          <w:sz w:val="20"/>
        </w:rPr>
        <w:t>El</w:t>
      </w:r>
      <w:proofErr w:type="gramEnd"/>
      <w:r>
        <w:rPr>
          <w:rFonts w:ascii="Arial MT"/>
          <w:spacing w:val="-4"/>
          <w:sz w:val="20"/>
        </w:rPr>
        <w:t xml:space="preserve"> </w:t>
      </w:r>
      <w:r>
        <w:rPr>
          <w:rFonts w:ascii="Arial MT"/>
          <w:sz w:val="20"/>
        </w:rPr>
        <w:t>subrayado</w:t>
      </w:r>
      <w:r>
        <w:rPr>
          <w:rFonts w:ascii="Arial MT"/>
          <w:spacing w:val="-3"/>
          <w:sz w:val="20"/>
        </w:rPr>
        <w:t xml:space="preserve"> </w:t>
      </w:r>
      <w:r>
        <w:rPr>
          <w:rFonts w:ascii="Arial MT"/>
          <w:sz w:val="20"/>
        </w:rPr>
        <w:t>es</w:t>
      </w:r>
      <w:r>
        <w:rPr>
          <w:rFonts w:ascii="Arial MT"/>
          <w:spacing w:val="-3"/>
          <w:sz w:val="20"/>
        </w:rPr>
        <w:t xml:space="preserve"> </w:t>
      </w:r>
      <w:r>
        <w:rPr>
          <w:rFonts w:ascii="Arial MT"/>
          <w:spacing w:val="-2"/>
          <w:sz w:val="20"/>
        </w:rPr>
        <w:t>propio.</w:t>
      </w:r>
    </w:p>
    <w:p w14:paraId="71283490" w14:textId="77777777" w:rsidR="00D151AD" w:rsidRDefault="00D151AD">
      <w:pPr>
        <w:jc w:val="both"/>
        <w:rPr>
          <w:rFonts w:ascii="Arial MT"/>
          <w:sz w:val="20"/>
        </w:rPr>
        <w:sectPr w:rsidR="00D151AD">
          <w:pgSz w:w="12240" w:h="15840"/>
          <w:pgMar w:top="1060" w:right="1440" w:bottom="1000" w:left="1080" w:header="0" w:footer="805" w:gutter="0"/>
          <w:cols w:space="720"/>
        </w:sectPr>
      </w:pPr>
    </w:p>
    <w:p w14:paraId="71283491" w14:textId="3325C74A" w:rsidR="00D151AD" w:rsidRDefault="00000000">
      <w:pPr>
        <w:pStyle w:val="Textoindependiente"/>
        <w:spacing w:before="42" w:line="273" w:lineRule="auto"/>
        <w:ind w:right="265"/>
      </w:pPr>
      <w:r>
        <w:lastRenderedPageBreak/>
        <w:t>datan de fechas</w:t>
      </w:r>
      <w:r>
        <w:rPr>
          <w:spacing w:val="40"/>
        </w:rPr>
        <w:t xml:space="preserve"> </w:t>
      </w:r>
      <w:r>
        <w:t>que median entre enero, febrero y marzo de cada año, lo que permite presumir</w:t>
      </w:r>
      <w:r>
        <w:rPr>
          <w:spacing w:val="80"/>
        </w:rPr>
        <w:t xml:space="preserve"> </w:t>
      </w:r>
      <w:r>
        <w:t>que tanto la elaboración del proyecto para solicitar renovación</w:t>
      </w:r>
      <w:r>
        <w:rPr>
          <w:spacing w:val="40"/>
        </w:rPr>
        <w:t xml:space="preserve"> </w:t>
      </w:r>
      <w:r>
        <w:t>y la tramitación para la correspondiente renovación se desarrollaba durante los meses estivales, lo que se ve reforzado por la declaración de la testigo</w:t>
      </w:r>
      <w:r>
        <w:rPr>
          <w:spacing w:val="80"/>
        </w:rPr>
        <w:t xml:space="preserve"> </w:t>
      </w:r>
      <w:r w:rsidR="00637251">
        <w:t>……………….</w:t>
      </w:r>
      <w:r>
        <w:t>quien era la contraparte municipal del convenio y expresamente señaló que las jefaturas “le pedían a las chiquillas que</w:t>
      </w:r>
      <w:r>
        <w:rPr>
          <w:spacing w:val="40"/>
        </w:rPr>
        <w:t xml:space="preserve"> </w:t>
      </w:r>
      <w:r>
        <w:t>estuvieran presentes en esas fecha”, aludiendo a enero,</w:t>
      </w:r>
      <w:r>
        <w:rPr>
          <w:spacing w:val="40"/>
        </w:rPr>
        <w:t xml:space="preserve"> </w:t>
      </w:r>
      <w:r>
        <w:t>indicando que ella hacia presente que no correspondía.</w:t>
      </w:r>
    </w:p>
    <w:p w14:paraId="71283492" w14:textId="77777777" w:rsidR="00D151AD" w:rsidRDefault="00000000">
      <w:pPr>
        <w:pStyle w:val="Textoindependiente"/>
        <w:spacing w:line="273" w:lineRule="auto"/>
        <w:ind w:right="261" w:firstLine="529"/>
      </w:pPr>
      <w:r>
        <w:t>En consecuencia, se ha probado que la denunciante trabajaba más allá del limite temporal que correspondía a la vigencia del convenio, pero no queda claro si efectivamente se desempeñaba durante todo el año y que tal desempeño haya sido continuo en el tiempo desde su ingreso como monitora hasta que cesó tales funciones el 31 de diciembre de 2024.</w:t>
      </w:r>
    </w:p>
    <w:p w14:paraId="71283493" w14:textId="77777777" w:rsidR="00D151AD" w:rsidRDefault="00000000">
      <w:pPr>
        <w:pStyle w:val="Textoindependiente"/>
        <w:spacing w:line="273" w:lineRule="auto"/>
        <w:ind w:right="264" w:firstLine="426"/>
      </w:pPr>
      <w:r>
        <w:rPr>
          <w:rFonts w:ascii="Trebuchet MS" w:hAnsi="Trebuchet MS"/>
          <w:b/>
        </w:rPr>
        <w:t>DÉCIMO</w:t>
      </w:r>
      <w:r>
        <w:rPr>
          <w:rFonts w:ascii="Trebuchet MS" w:hAnsi="Trebuchet MS"/>
          <w:b/>
          <w:spacing w:val="40"/>
        </w:rPr>
        <w:t xml:space="preserve"> </w:t>
      </w:r>
      <w:r>
        <w:rPr>
          <w:rFonts w:ascii="Trebuchet MS" w:hAnsi="Trebuchet MS"/>
          <w:b/>
        </w:rPr>
        <w:t>CUARTO:</w:t>
      </w:r>
      <w:r>
        <w:rPr>
          <w:rFonts w:ascii="Trebuchet MS" w:hAnsi="Trebuchet MS"/>
          <w:b/>
          <w:spacing w:val="40"/>
        </w:rPr>
        <w:t xml:space="preserve"> </w:t>
      </w:r>
      <w:r>
        <w:t>Que, atendido lo concluido en el anterior fundamento, lo que se relaciona con la alegación de la denunciada</w:t>
      </w:r>
      <w:r>
        <w:rPr>
          <w:spacing w:val="40"/>
        </w:rPr>
        <w:t xml:space="preserve"> </w:t>
      </w:r>
      <w:r>
        <w:t>de no haberse solicitado la declaración de una relación laboral continua en el tiempo, se estará únicamente a último periodo de vigencia del convenio, para los efectos de la decisión de la presente Litis.</w:t>
      </w:r>
    </w:p>
    <w:p w14:paraId="71283494" w14:textId="3E01E7D0" w:rsidR="00D151AD" w:rsidRDefault="00000000">
      <w:pPr>
        <w:pStyle w:val="Textoindependiente"/>
        <w:spacing w:line="273" w:lineRule="auto"/>
        <w:ind w:right="258" w:firstLine="426"/>
      </w:pPr>
      <w:r>
        <w:rPr>
          <w:rFonts w:ascii="Trebuchet MS" w:hAnsi="Trebuchet MS"/>
          <w:b/>
        </w:rPr>
        <w:t>DÉCIMO</w:t>
      </w:r>
      <w:r>
        <w:rPr>
          <w:rFonts w:ascii="Trebuchet MS" w:hAnsi="Trebuchet MS"/>
          <w:b/>
          <w:spacing w:val="40"/>
        </w:rPr>
        <w:t xml:space="preserve"> </w:t>
      </w:r>
      <w:r>
        <w:rPr>
          <w:rFonts w:ascii="Trebuchet MS" w:hAnsi="Trebuchet MS"/>
          <w:b/>
        </w:rPr>
        <w:t>QUINTO</w:t>
      </w:r>
      <w:r>
        <w:rPr>
          <w:rFonts w:ascii="Trebuchet MS" w:hAnsi="Trebuchet MS"/>
          <w:b/>
          <w:spacing w:val="40"/>
        </w:rPr>
        <w:t xml:space="preserve"> </w:t>
      </w:r>
      <w:r>
        <w:t>Que,</w:t>
      </w:r>
      <w:r>
        <w:rPr>
          <w:spacing w:val="40"/>
        </w:rPr>
        <w:t xml:space="preserve"> </w:t>
      </w:r>
      <w:r>
        <w:t>en</w:t>
      </w:r>
      <w:r>
        <w:rPr>
          <w:spacing w:val="40"/>
        </w:rPr>
        <w:t xml:space="preserve"> </w:t>
      </w:r>
      <w:r>
        <w:t>cuanto</w:t>
      </w:r>
      <w:r>
        <w:rPr>
          <w:spacing w:val="40"/>
        </w:rPr>
        <w:t xml:space="preserve"> </w:t>
      </w:r>
      <w:r>
        <w:t>a</w:t>
      </w:r>
      <w:r>
        <w:rPr>
          <w:spacing w:val="40"/>
        </w:rPr>
        <w:t xml:space="preserve"> </w:t>
      </w:r>
      <w:r>
        <w:t>la</w:t>
      </w:r>
      <w:r>
        <w:rPr>
          <w:spacing w:val="40"/>
        </w:rPr>
        <w:t xml:space="preserve"> </w:t>
      </w:r>
      <w:r>
        <w:t>subordinación</w:t>
      </w:r>
      <w:r>
        <w:rPr>
          <w:spacing w:val="40"/>
        </w:rPr>
        <w:t xml:space="preserve"> </w:t>
      </w:r>
      <w:r>
        <w:t>dependencia</w:t>
      </w:r>
      <w:r>
        <w:rPr>
          <w:spacing w:val="40"/>
        </w:rPr>
        <w:t xml:space="preserve"> </w:t>
      </w:r>
      <w:r>
        <w:t>concurren en la especie pues además de lo ya apuntado, la actora tenía como jefatura</w:t>
      </w:r>
      <w:r>
        <w:rPr>
          <w:spacing w:val="80"/>
        </w:rPr>
        <w:t xml:space="preserve"> </w:t>
      </w:r>
      <w:r>
        <w:t>directa a la jefa de la oficina de la Mujer del municipio demandado; que</w:t>
      </w:r>
      <w:r>
        <w:rPr>
          <w:spacing w:val="40"/>
        </w:rPr>
        <w:t xml:space="preserve"> </w:t>
      </w:r>
      <w:r>
        <w:t>tanto las prestadoras del programa como esta última oficina, dependían del Departamento de Desarrollo Comunitario (dideco) y , precisamente, declaró como testigo de la demandada</w:t>
      </w:r>
      <w:r w:rsidR="00637251">
        <w:t>………………</w:t>
      </w:r>
      <w:r>
        <w:t>, quien manifestó que estaba a cargo de</w:t>
      </w:r>
      <w:r>
        <w:rPr>
          <w:spacing w:val="40"/>
        </w:rPr>
        <w:t xml:space="preserve">  </w:t>
      </w:r>
      <w:r>
        <w:t xml:space="preserve">supervisar la ejecución del programa y rendir cuenta de los recursos. Que hacía visitas a terreno, a veces </w:t>
      </w:r>
      <w:proofErr w:type="gramStart"/>
      <w:r>
        <w:t>le</w:t>
      </w:r>
      <w:proofErr w:type="gramEnd"/>
      <w:r>
        <w:t xml:space="preserve"> pedía a colegas que la asistieran con eso porque no podía ella asumirá todo. también le correspondía recibir opiniones de </w:t>
      </w:r>
      <w:r>
        <w:rPr>
          <w:spacing w:val="-2"/>
        </w:rPr>
        <w:t>apoderados.</w:t>
      </w:r>
    </w:p>
    <w:p w14:paraId="71283495" w14:textId="77777777" w:rsidR="00D151AD" w:rsidRDefault="00000000">
      <w:pPr>
        <w:pStyle w:val="Textoindependiente"/>
        <w:spacing w:line="324" w:lineRule="exact"/>
        <w:ind w:left="1180"/>
      </w:pPr>
      <w:r>
        <w:t>Expone</w:t>
      </w:r>
      <w:r>
        <w:rPr>
          <w:spacing w:val="56"/>
        </w:rPr>
        <w:t xml:space="preserve"> </w:t>
      </w:r>
      <w:r>
        <w:t>que</w:t>
      </w:r>
      <w:r>
        <w:rPr>
          <w:spacing w:val="57"/>
        </w:rPr>
        <w:t xml:space="preserve"> </w:t>
      </w:r>
      <w:r>
        <w:t>hacía</w:t>
      </w:r>
      <w:r>
        <w:rPr>
          <w:spacing w:val="56"/>
        </w:rPr>
        <w:t xml:space="preserve"> </w:t>
      </w:r>
      <w:r>
        <w:t>supervisiones</w:t>
      </w:r>
      <w:r>
        <w:rPr>
          <w:spacing w:val="57"/>
        </w:rPr>
        <w:t xml:space="preserve"> </w:t>
      </w:r>
      <w:r>
        <w:t>en</w:t>
      </w:r>
      <w:r>
        <w:rPr>
          <w:spacing w:val="57"/>
        </w:rPr>
        <w:t xml:space="preserve"> </w:t>
      </w:r>
      <w:r>
        <w:t>terreno,</w:t>
      </w:r>
      <w:r>
        <w:rPr>
          <w:spacing w:val="58"/>
        </w:rPr>
        <w:t xml:space="preserve"> </w:t>
      </w:r>
      <w:r>
        <w:t>porque</w:t>
      </w:r>
      <w:r>
        <w:rPr>
          <w:spacing w:val="56"/>
        </w:rPr>
        <w:t xml:space="preserve"> </w:t>
      </w:r>
      <w:r>
        <w:t>en</w:t>
      </w:r>
      <w:r>
        <w:rPr>
          <w:spacing w:val="57"/>
        </w:rPr>
        <w:t xml:space="preserve"> </w:t>
      </w:r>
      <w:r>
        <w:t>su</w:t>
      </w:r>
      <w:r>
        <w:rPr>
          <w:spacing w:val="56"/>
        </w:rPr>
        <w:t xml:space="preserve"> </w:t>
      </w:r>
      <w:r>
        <w:t>función</w:t>
      </w:r>
      <w:r>
        <w:rPr>
          <w:spacing w:val="59"/>
        </w:rPr>
        <w:t xml:space="preserve"> </w:t>
      </w:r>
      <w:r>
        <w:rPr>
          <w:spacing w:val="-4"/>
        </w:rPr>
        <w:t>como</w:t>
      </w:r>
    </w:p>
    <w:p w14:paraId="71283496" w14:textId="77777777" w:rsidR="00D151AD" w:rsidRDefault="00000000">
      <w:pPr>
        <w:pStyle w:val="Textoindependiente"/>
        <w:spacing w:before="25" w:line="273" w:lineRule="auto"/>
        <w:ind w:right="265"/>
      </w:pPr>
      <w:r>
        <w:t>directora de desarrollo comunitario,</w:t>
      </w:r>
      <w:r>
        <w:rPr>
          <w:spacing w:val="80"/>
        </w:rPr>
        <w:t xml:space="preserve"> </w:t>
      </w:r>
      <w:r>
        <w:t>su labor era ver si se estaban cumpliendo sus funciones,</w:t>
      </w:r>
      <w:r>
        <w:rPr>
          <w:spacing w:val="40"/>
        </w:rPr>
        <w:t xml:space="preserve"> </w:t>
      </w:r>
      <w:r>
        <w:t xml:space="preserve">si les faltaba algo, el tema que pudieran cumplir los objetivos. Precisa que </w:t>
      </w:r>
      <w:proofErr w:type="gramStart"/>
      <w:r>
        <w:t>las visitas de supervisiones realizó</w:t>
      </w:r>
      <w:proofErr w:type="gramEnd"/>
      <w:r>
        <w:t xml:space="preserve"> al establecimiento Educacional Félix Eyheramendy,</w:t>
      </w:r>
      <w:r>
        <w:rPr>
          <w:spacing w:val="80"/>
        </w:rPr>
        <w:t xml:space="preserve"> </w:t>
      </w:r>
      <w:r>
        <w:t>donde se desempeñaba la actora. Agregó que las monitoras le</w:t>
      </w:r>
      <w:r>
        <w:rPr>
          <w:spacing w:val="40"/>
        </w:rPr>
        <w:t xml:space="preserve"> </w:t>
      </w:r>
      <w:r>
        <w:t>reportaban el cumplimiento de sus funciones mediante informes mensuales, para respaldarles y hacer el pago de sus servicios.</w:t>
      </w:r>
    </w:p>
    <w:p w14:paraId="71283497"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98" w14:textId="2CB83A66" w:rsidR="00D151AD" w:rsidRDefault="00000000">
      <w:pPr>
        <w:pStyle w:val="Textoindependiente"/>
        <w:spacing w:before="42" w:line="273" w:lineRule="auto"/>
        <w:ind w:right="262" w:firstLine="426"/>
      </w:pPr>
      <w:r>
        <w:lastRenderedPageBreak/>
        <w:t xml:space="preserve">Esta información resulta concordante con </w:t>
      </w:r>
      <w:proofErr w:type="gramStart"/>
      <w:r>
        <w:t>al declaración</w:t>
      </w:r>
      <w:proofErr w:type="gramEnd"/>
      <w:r>
        <w:t xml:space="preserve"> de la testigo de la demandante</w:t>
      </w:r>
      <w:r w:rsidR="00981F27">
        <w:t>……</w:t>
      </w:r>
      <w:proofErr w:type="gramStart"/>
      <w:r w:rsidR="00981F27">
        <w:t>…….</w:t>
      </w:r>
      <w:proofErr w:type="gramEnd"/>
      <w:r>
        <w:t>, que refiere que eran constantemente supervisadas y controladas en sus presencialidad y horarios en los establecimientos educacionales de forma presencial y telefónica por Dideco. Por últimos tres de las testigos de la demandante fueron claras y precisas en señalar que la jefatura de la demandante era en primer lugar</w:t>
      </w:r>
      <w:r>
        <w:rPr>
          <w:spacing w:val="-1"/>
        </w:rPr>
        <w:t xml:space="preserve"> </w:t>
      </w:r>
      <w:r>
        <w:t>la encargada de</w:t>
      </w:r>
      <w:r>
        <w:rPr>
          <w:spacing w:val="-1"/>
        </w:rPr>
        <w:t xml:space="preserve"> </w:t>
      </w:r>
      <w:r>
        <w:t>la oficina de mujer</w:t>
      </w:r>
      <w:r w:rsidR="00637251">
        <w:t>………</w:t>
      </w:r>
      <w:proofErr w:type="gramStart"/>
      <w:r w:rsidR="00637251">
        <w:t>…….</w:t>
      </w:r>
      <w:proofErr w:type="gramEnd"/>
      <w:r>
        <w:t xml:space="preserve">, que declaró en juicio, y </w:t>
      </w:r>
      <w:proofErr w:type="gramStart"/>
      <w:r>
        <w:t>todos dependiente</w:t>
      </w:r>
      <w:proofErr w:type="gramEnd"/>
      <w:r>
        <w:t xml:space="preserve"> de DIDECO, a quien debían reportar sus actividades.</w:t>
      </w:r>
    </w:p>
    <w:p w14:paraId="71283499" w14:textId="77777777" w:rsidR="00D151AD" w:rsidRDefault="00000000">
      <w:pPr>
        <w:pStyle w:val="Ttulo2"/>
        <w:spacing w:before="24"/>
        <w:ind w:left="1136" w:firstLine="0"/>
      </w:pPr>
      <w:r>
        <w:rPr>
          <w:w w:val="110"/>
        </w:rPr>
        <w:t>DECIMO</w:t>
      </w:r>
      <w:r>
        <w:rPr>
          <w:spacing w:val="5"/>
          <w:w w:val="110"/>
        </w:rPr>
        <w:t xml:space="preserve"> </w:t>
      </w:r>
      <w:r>
        <w:rPr>
          <w:w w:val="110"/>
        </w:rPr>
        <w:t>SEXTO.</w:t>
      </w:r>
      <w:r>
        <w:rPr>
          <w:spacing w:val="4"/>
          <w:w w:val="110"/>
        </w:rPr>
        <w:t xml:space="preserve"> </w:t>
      </w:r>
      <w:r>
        <w:rPr>
          <w:w w:val="110"/>
        </w:rPr>
        <w:t>Procedencia</w:t>
      </w:r>
      <w:r>
        <w:rPr>
          <w:spacing w:val="2"/>
          <w:w w:val="110"/>
        </w:rPr>
        <w:t xml:space="preserve"> </w:t>
      </w:r>
      <w:r>
        <w:rPr>
          <w:w w:val="110"/>
        </w:rPr>
        <w:t>de</w:t>
      </w:r>
      <w:r>
        <w:rPr>
          <w:spacing w:val="4"/>
          <w:w w:val="110"/>
        </w:rPr>
        <w:t xml:space="preserve"> </w:t>
      </w:r>
      <w:r>
        <w:rPr>
          <w:w w:val="110"/>
        </w:rPr>
        <w:t>la</w:t>
      </w:r>
      <w:r>
        <w:rPr>
          <w:spacing w:val="4"/>
          <w:w w:val="110"/>
        </w:rPr>
        <w:t xml:space="preserve"> </w:t>
      </w:r>
      <w:r>
        <w:rPr>
          <w:w w:val="110"/>
        </w:rPr>
        <w:t>acción</w:t>
      </w:r>
      <w:r>
        <w:rPr>
          <w:spacing w:val="4"/>
          <w:w w:val="110"/>
        </w:rPr>
        <w:t xml:space="preserve"> </w:t>
      </w:r>
      <w:r>
        <w:rPr>
          <w:w w:val="110"/>
        </w:rPr>
        <w:t>declarativa</w:t>
      </w:r>
      <w:r>
        <w:rPr>
          <w:spacing w:val="3"/>
          <w:w w:val="110"/>
        </w:rPr>
        <w:t xml:space="preserve"> </w:t>
      </w:r>
      <w:r>
        <w:rPr>
          <w:w w:val="110"/>
        </w:rPr>
        <w:t>de</w:t>
      </w:r>
      <w:r>
        <w:rPr>
          <w:spacing w:val="4"/>
          <w:w w:val="110"/>
        </w:rPr>
        <w:t xml:space="preserve"> </w:t>
      </w:r>
      <w:r>
        <w:rPr>
          <w:w w:val="110"/>
        </w:rPr>
        <w:t>relación</w:t>
      </w:r>
      <w:r>
        <w:rPr>
          <w:spacing w:val="3"/>
          <w:w w:val="110"/>
        </w:rPr>
        <w:t xml:space="preserve"> </w:t>
      </w:r>
      <w:r>
        <w:rPr>
          <w:spacing w:val="-2"/>
          <w:w w:val="110"/>
        </w:rPr>
        <w:t>laboral.</w:t>
      </w:r>
    </w:p>
    <w:p w14:paraId="7128349A" w14:textId="77777777" w:rsidR="00D151AD" w:rsidRDefault="00000000">
      <w:pPr>
        <w:pStyle w:val="Textoindependiente"/>
        <w:spacing w:before="94" w:line="273" w:lineRule="auto"/>
        <w:ind w:right="272"/>
      </w:pPr>
      <w:proofErr w:type="gramStart"/>
      <w:r>
        <w:t>Que ,</w:t>
      </w:r>
      <w:proofErr w:type="gramEnd"/>
      <w:r>
        <w:t xml:space="preserve"> acreditados los presupuestos de artículo 7° del Código del Trabajo, y por aplicación del principio de primacía de la realidad en virtud del cual ha de estarse más a los hechos probados que a la letra de los contratos allegados, no cabe más que acoger en esta parte la </w:t>
      </w:r>
      <w:proofErr w:type="gramStart"/>
      <w:r>
        <w:t>demanda ,</w:t>
      </w:r>
      <w:proofErr w:type="gramEnd"/>
      <w:r>
        <w:t xml:space="preserve"> como se dirá en lo resolutivo.</w:t>
      </w:r>
    </w:p>
    <w:p w14:paraId="7128349B" w14:textId="77777777" w:rsidR="00D151AD" w:rsidRDefault="00000000">
      <w:pPr>
        <w:pStyle w:val="Ttulo2"/>
        <w:spacing w:before="29" w:line="328" w:lineRule="auto"/>
        <w:ind w:right="259"/>
        <w:rPr>
          <w:rFonts w:ascii="Lucida Sans Unicode" w:hAnsi="Lucida Sans Unicode"/>
          <w:b w:val="0"/>
        </w:rPr>
      </w:pPr>
      <w:r>
        <w:rPr>
          <w:w w:val="110"/>
        </w:rPr>
        <w:t>DECIMO SEPTIMO: Última remuneración del demandado o si ésta fuera variable</w:t>
      </w:r>
      <w:r>
        <w:rPr>
          <w:spacing w:val="-3"/>
          <w:w w:val="110"/>
        </w:rPr>
        <w:t xml:space="preserve"> </w:t>
      </w:r>
      <w:r>
        <w:rPr>
          <w:w w:val="110"/>
        </w:rPr>
        <w:t>el</w:t>
      </w:r>
      <w:r>
        <w:rPr>
          <w:spacing w:val="-2"/>
          <w:w w:val="110"/>
        </w:rPr>
        <w:t xml:space="preserve"> </w:t>
      </w:r>
      <w:r>
        <w:rPr>
          <w:w w:val="110"/>
        </w:rPr>
        <w:t>promedio</w:t>
      </w:r>
      <w:r>
        <w:rPr>
          <w:spacing w:val="-3"/>
          <w:w w:val="110"/>
        </w:rPr>
        <w:t xml:space="preserve"> </w:t>
      </w:r>
      <w:r>
        <w:rPr>
          <w:w w:val="110"/>
        </w:rPr>
        <w:t>de</w:t>
      </w:r>
      <w:r>
        <w:rPr>
          <w:spacing w:val="-2"/>
          <w:w w:val="110"/>
        </w:rPr>
        <w:t xml:space="preserve"> </w:t>
      </w:r>
      <w:r>
        <w:rPr>
          <w:w w:val="110"/>
        </w:rPr>
        <w:t>las</w:t>
      </w:r>
      <w:r>
        <w:rPr>
          <w:spacing w:val="-3"/>
          <w:w w:val="110"/>
        </w:rPr>
        <w:t xml:space="preserve"> </w:t>
      </w:r>
      <w:r>
        <w:rPr>
          <w:w w:val="110"/>
        </w:rPr>
        <w:t>tres</w:t>
      </w:r>
      <w:r>
        <w:rPr>
          <w:spacing w:val="-3"/>
          <w:w w:val="110"/>
        </w:rPr>
        <w:t xml:space="preserve"> </w:t>
      </w:r>
      <w:r>
        <w:rPr>
          <w:w w:val="110"/>
        </w:rPr>
        <w:t>últimas</w:t>
      </w:r>
      <w:r>
        <w:rPr>
          <w:spacing w:val="-2"/>
          <w:w w:val="110"/>
        </w:rPr>
        <w:t xml:space="preserve"> </w:t>
      </w:r>
      <w:r>
        <w:rPr>
          <w:w w:val="110"/>
        </w:rPr>
        <w:t>remuneraciones</w:t>
      </w:r>
      <w:r>
        <w:rPr>
          <w:rFonts w:ascii="Lucida Sans Unicode" w:hAnsi="Lucida Sans Unicode"/>
          <w:b w:val="0"/>
          <w:w w:val="110"/>
        </w:rPr>
        <w:t>.</w:t>
      </w:r>
      <w:r>
        <w:rPr>
          <w:rFonts w:ascii="Lucida Sans Unicode" w:hAnsi="Lucida Sans Unicode"/>
          <w:b w:val="0"/>
          <w:spacing w:val="-9"/>
          <w:w w:val="110"/>
        </w:rPr>
        <w:t xml:space="preserve"> </w:t>
      </w:r>
      <w:r>
        <w:rPr>
          <w:rFonts w:ascii="Lucida Sans Unicode" w:hAnsi="Lucida Sans Unicode"/>
          <w:b w:val="0"/>
          <w:w w:val="110"/>
        </w:rPr>
        <w:t>Que</w:t>
      </w:r>
      <w:r>
        <w:rPr>
          <w:rFonts w:ascii="Lucida Sans Unicode" w:hAnsi="Lucida Sans Unicode"/>
          <w:b w:val="0"/>
          <w:spacing w:val="-6"/>
          <w:w w:val="110"/>
        </w:rPr>
        <w:t xml:space="preserve"> </w:t>
      </w:r>
      <w:r>
        <w:rPr>
          <w:rFonts w:ascii="Lucida Sans Unicode" w:hAnsi="Lucida Sans Unicode"/>
          <w:b w:val="0"/>
          <w:w w:val="110"/>
        </w:rPr>
        <w:t>en</w:t>
      </w:r>
      <w:r>
        <w:rPr>
          <w:rFonts w:ascii="Lucida Sans Unicode" w:hAnsi="Lucida Sans Unicode"/>
          <w:b w:val="0"/>
          <w:spacing w:val="-7"/>
          <w:w w:val="110"/>
        </w:rPr>
        <w:t xml:space="preserve"> </w:t>
      </w:r>
      <w:r>
        <w:rPr>
          <w:rFonts w:ascii="Lucida Sans Unicode" w:hAnsi="Lucida Sans Unicode"/>
          <w:b w:val="0"/>
          <w:w w:val="110"/>
        </w:rPr>
        <w:t>cuanto</w:t>
      </w:r>
      <w:r>
        <w:rPr>
          <w:rFonts w:ascii="Lucida Sans Unicode" w:hAnsi="Lucida Sans Unicode"/>
          <w:b w:val="0"/>
          <w:spacing w:val="-9"/>
          <w:w w:val="110"/>
        </w:rPr>
        <w:t xml:space="preserve"> </w:t>
      </w:r>
      <w:r>
        <w:rPr>
          <w:rFonts w:ascii="Lucida Sans Unicode" w:hAnsi="Lucida Sans Unicode"/>
          <w:b w:val="0"/>
          <w:w w:val="110"/>
        </w:rPr>
        <w:t>a</w:t>
      </w:r>
      <w:r>
        <w:rPr>
          <w:rFonts w:ascii="Lucida Sans Unicode" w:hAnsi="Lucida Sans Unicode"/>
          <w:b w:val="0"/>
          <w:spacing w:val="-8"/>
          <w:w w:val="110"/>
        </w:rPr>
        <w:t xml:space="preserve"> </w:t>
      </w:r>
      <w:r>
        <w:rPr>
          <w:rFonts w:ascii="Lucida Sans Unicode" w:hAnsi="Lucida Sans Unicode"/>
          <w:b w:val="0"/>
          <w:spacing w:val="-5"/>
          <w:w w:val="110"/>
        </w:rPr>
        <w:t>las</w:t>
      </w:r>
    </w:p>
    <w:p w14:paraId="7128349C" w14:textId="77777777" w:rsidR="00D151AD" w:rsidRDefault="00000000">
      <w:pPr>
        <w:pStyle w:val="Textoindependiente"/>
        <w:spacing w:line="258" w:lineRule="exact"/>
      </w:pPr>
      <w:r>
        <w:t>remuneraciones,</w:t>
      </w:r>
      <w:r>
        <w:rPr>
          <w:spacing w:val="13"/>
        </w:rPr>
        <w:t xml:space="preserve"> </w:t>
      </w:r>
      <w:r>
        <w:t>se</w:t>
      </w:r>
      <w:r>
        <w:rPr>
          <w:spacing w:val="10"/>
        </w:rPr>
        <w:t xml:space="preserve"> </w:t>
      </w:r>
      <w:r>
        <w:t>estará</w:t>
      </w:r>
      <w:r>
        <w:rPr>
          <w:spacing w:val="13"/>
        </w:rPr>
        <w:t xml:space="preserve"> </w:t>
      </w:r>
      <w:r>
        <w:t>a</w:t>
      </w:r>
      <w:r>
        <w:rPr>
          <w:spacing w:val="11"/>
        </w:rPr>
        <w:t xml:space="preserve"> </w:t>
      </w:r>
      <w:r>
        <w:t>lo</w:t>
      </w:r>
      <w:r>
        <w:rPr>
          <w:spacing w:val="59"/>
          <w:w w:val="150"/>
        </w:rPr>
        <w:t xml:space="preserve"> </w:t>
      </w:r>
      <w:r>
        <w:t>establecido</w:t>
      </w:r>
      <w:r>
        <w:rPr>
          <w:spacing w:val="14"/>
        </w:rPr>
        <w:t xml:space="preserve"> </w:t>
      </w:r>
      <w:r>
        <w:t>en</w:t>
      </w:r>
      <w:r>
        <w:rPr>
          <w:spacing w:val="12"/>
        </w:rPr>
        <w:t xml:space="preserve"> </w:t>
      </w:r>
      <w:r>
        <w:t>la</w:t>
      </w:r>
      <w:r>
        <w:rPr>
          <w:spacing w:val="13"/>
        </w:rPr>
        <w:t xml:space="preserve"> </w:t>
      </w:r>
      <w:r>
        <w:t>letra</w:t>
      </w:r>
      <w:r>
        <w:rPr>
          <w:spacing w:val="12"/>
        </w:rPr>
        <w:t xml:space="preserve"> </w:t>
      </w:r>
      <w:r>
        <w:t>b)</w:t>
      </w:r>
      <w:r>
        <w:rPr>
          <w:spacing w:val="11"/>
        </w:rPr>
        <w:t xml:space="preserve"> </w:t>
      </w:r>
      <w:r>
        <w:t>del</w:t>
      </w:r>
      <w:r>
        <w:rPr>
          <w:spacing w:val="13"/>
        </w:rPr>
        <w:t xml:space="preserve"> </w:t>
      </w:r>
      <w:r>
        <w:t>fundamento</w:t>
      </w:r>
      <w:r>
        <w:rPr>
          <w:spacing w:val="14"/>
        </w:rPr>
        <w:t xml:space="preserve"> </w:t>
      </w:r>
      <w:r>
        <w:rPr>
          <w:spacing w:val="-2"/>
        </w:rPr>
        <w:t>décimo</w:t>
      </w:r>
    </w:p>
    <w:p w14:paraId="7128349D" w14:textId="77777777" w:rsidR="00D151AD" w:rsidRDefault="00000000">
      <w:pPr>
        <w:pStyle w:val="Textoindependiente"/>
        <w:spacing w:before="46" w:line="273" w:lineRule="auto"/>
        <w:ind w:right="277"/>
      </w:pPr>
      <w:r>
        <w:t>de</w:t>
      </w:r>
      <w:r>
        <w:rPr>
          <w:spacing w:val="-2"/>
        </w:rPr>
        <w:t xml:space="preserve"> </w:t>
      </w:r>
      <w:r>
        <w:t>esta</w:t>
      </w:r>
      <w:r>
        <w:rPr>
          <w:spacing w:val="-2"/>
        </w:rPr>
        <w:t xml:space="preserve"> </w:t>
      </w:r>
      <w:r>
        <w:t>sentencia, y</w:t>
      </w:r>
      <w:r>
        <w:rPr>
          <w:spacing w:val="-3"/>
        </w:rPr>
        <w:t xml:space="preserve"> </w:t>
      </w:r>
      <w:r>
        <w:t>dicha suma</w:t>
      </w:r>
      <w:r>
        <w:rPr>
          <w:spacing w:val="-2"/>
        </w:rPr>
        <w:t xml:space="preserve"> </w:t>
      </w:r>
      <w:r>
        <w:t>servirá</w:t>
      </w:r>
      <w:r>
        <w:rPr>
          <w:spacing w:val="-2"/>
        </w:rPr>
        <w:t xml:space="preserve"> </w:t>
      </w:r>
      <w:r>
        <w:t>de</w:t>
      </w:r>
      <w:r>
        <w:rPr>
          <w:spacing w:val="-2"/>
        </w:rPr>
        <w:t xml:space="preserve"> </w:t>
      </w:r>
      <w:r>
        <w:t>base</w:t>
      </w:r>
      <w:r>
        <w:rPr>
          <w:spacing w:val="-2"/>
        </w:rPr>
        <w:t xml:space="preserve"> </w:t>
      </w:r>
      <w:r>
        <w:t>para</w:t>
      </w:r>
      <w:r>
        <w:rPr>
          <w:spacing w:val="-2"/>
        </w:rPr>
        <w:t xml:space="preserve"> </w:t>
      </w:r>
      <w:r>
        <w:t>el</w:t>
      </w:r>
      <w:r>
        <w:rPr>
          <w:spacing w:val="-2"/>
        </w:rPr>
        <w:t xml:space="preserve"> </w:t>
      </w:r>
      <w:r>
        <w:t>cálculo</w:t>
      </w:r>
      <w:r>
        <w:rPr>
          <w:spacing w:val="-2"/>
        </w:rPr>
        <w:t xml:space="preserve"> </w:t>
      </w:r>
      <w:r>
        <w:t>de</w:t>
      </w:r>
      <w:r>
        <w:rPr>
          <w:spacing w:val="-2"/>
        </w:rPr>
        <w:t xml:space="preserve"> </w:t>
      </w:r>
      <w:r>
        <w:t>las</w:t>
      </w:r>
      <w:r>
        <w:rPr>
          <w:spacing w:val="-4"/>
        </w:rPr>
        <w:t xml:space="preserve"> </w:t>
      </w:r>
      <w:r>
        <w:t>prestaciones y/o indemnizaciones que fueren procedentes.</w:t>
      </w:r>
    </w:p>
    <w:p w14:paraId="7128349E" w14:textId="77777777" w:rsidR="00D151AD" w:rsidRDefault="00000000">
      <w:pPr>
        <w:pStyle w:val="Textoindependiente"/>
        <w:spacing w:line="273" w:lineRule="auto"/>
        <w:ind w:right="264" w:firstLine="426"/>
      </w:pPr>
      <w:r>
        <w:rPr>
          <w:rFonts w:ascii="Trebuchet MS" w:hAnsi="Trebuchet MS"/>
          <w:b/>
        </w:rPr>
        <w:t>DÉCIMO</w:t>
      </w:r>
      <w:r>
        <w:rPr>
          <w:rFonts w:ascii="Trebuchet MS" w:hAnsi="Trebuchet MS"/>
          <w:b/>
          <w:spacing w:val="40"/>
        </w:rPr>
        <w:t xml:space="preserve"> </w:t>
      </w:r>
      <w:r>
        <w:rPr>
          <w:rFonts w:ascii="Trebuchet MS" w:hAnsi="Trebuchet MS"/>
          <w:b/>
        </w:rPr>
        <w:t>OCTAVO</w:t>
      </w:r>
      <w:r>
        <w:t>.</w:t>
      </w:r>
      <w:r>
        <w:rPr>
          <w:spacing w:val="40"/>
        </w:rPr>
        <w:t xml:space="preserve"> </w:t>
      </w:r>
      <w:r>
        <w:rPr>
          <w:rFonts w:ascii="Trebuchet MS" w:hAnsi="Trebuchet MS"/>
          <w:b/>
        </w:rPr>
        <w:t>Tutela</w:t>
      </w:r>
      <w:r>
        <w:rPr>
          <w:rFonts w:ascii="Trebuchet MS" w:hAnsi="Trebuchet MS"/>
          <w:b/>
          <w:spacing w:val="40"/>
        </w:rPr>
        <w:t xml:space="preserve"> </w:t>
      </w:r>
      <w:r>
        <w:rPr>
          <w:rFonts w:ascii="Trebuchet MS" w:hAnsi="Trebuchet MS"/>
          <w:b/>
        </w:rPr>
        <w:t>laboral.</w:t>
      </w:r>
      <w:r>
        <w:rPr>
          <w:rFonts w:ascii="Trebuchet MS" w:hAnsi="Trebuchet MS"/>
          <w:b/>
          <w:spacing w:val="80"/>
          <w:w w:val="150"/>
        </w:rPr>
        <w:t xml:space="preserve"> </w:t>
      </w:r>
      <w:r>
        <w:t>Que,</w:t>
      </w:r>
      <w:r>
        <w:rPr>
          <w:spacing w:val="40"/>
        </w:rPr>
        <w:t xml:space="preserve"> </w:t>
      </w:r>
      <w:r>
        <w:t>establecida</w:t>
      </w:r>
      <w:r>
        <w:rPr>
          <w:spacing w:val="40"/>
        </w:rPr>
        <w:t xml:space="preserve"> </w:t>
      </w:r>
      <w:r>
        <w:t>la</w:t>
      </w:r>
      <w:r>
        <w:rPr>
          <w:spacing w:val="40"/>
        </w:rPr>
        <w:t xml:space="preserve"> </w:t>
      </w:r>
      <w:r>
        <w:t>existencia</w:t>
      </w:r>
      <w:r>
        <w:rPr>
          <w:spacing w:val="40"/>
        </w:rPr>
        <w:t xml:space="preserve"> </w:t>
      </w:r>
      <w:r>
        <w:t>de</w:t>
      </w:r>
      <w:r>
        <w:rPr>
          <w:spacing w:val="40"/>
        </w:rPr>
        <w:t xml:space="preserve"> </w:t>
      </w:r>
      <w:r>
        <w:t>la relación laboral, cabe examinar si se cumplen los requisitos de la acción De tutela laboral</w:t>
      </w:r>
      <w:r>
        <w:rPr>
          <w:spacing w:val="-4"/>
        </w:rPr>
        <w:t xml:space="preserve"> </w:t>
      </w:r>
      <w:r>
        <w:t>intentada</w:t>
      </w:r>
      <w:r>
        <w:rPr>
          <w:spacing w:val="-2"/>
        </w:rPr>
        <w:t xml:space="preserve"> </w:t>
      </w:r>
      <w:r>
        <w:t>a</w:t>
      </w:r>
      <w:r>
        <w:rPr>
          <w:spacing w:val="-4"/>
        </w:rPr>
        <w:t xml:space="preserve"> </w:t>
      </w:r>
      <w:r>
        <w:t>folio</w:t>
      </w:r>
      <w:r>
        <w:rPr>
          <w:spacing w:val="-2"/>
        </w:rPr>
        <w:t xml:space="preserve"> </w:t>
      </w:r>
      <w:r>
        <w:t>1, concluyéndose</w:t>
      </w:r>
      <w:r>
        <w:rPr>
          <w:spacing w:val="-3"/>
        </w:rPr>
        <w:t xml:space="preserve"> </w:t>
      </w:r>
      <w:r>
        <w:t>que</w:t>
      </w:r>
      <w:r>
        <w:rPr>
          <w:spacing w:val="-3"/>
        </w:rPr>
        <w:t xml:space="preserve"> </w:t>
      </w:r>
      <w:r>
        <w:t>es</w:t>
      </w:r>
      <w:r>
        <w:rPr>
          <w:spacing w:val="-3"/>
        </w:rPr>
        <w:t xml:space="preserve"> </w:t>
      </w:r>
      <w:r>
        <w:t>efectiva</w:t>
      </w:r>
      <w:r>
        <w:rPr>
          <w:spacing w:val="-2"/>
        </w:rPr>
        <w:t xml:space="preserve"> </w:t>
      </w:r>
      <w:r>
        <w:t>la</w:t>
      </w:r>
      <w:r>
        <w:rPr>
          <w:spacing w:val="-4"/>
        </w:rPr>
        <w:t xml:space="preserve"> </w:t>
      </w:r>
      <w:r>
        <w:t>vulneración</w:t>
      </w:r>
      <w:r>
        <w:rPr>
          <w:spacing w:val="-3"/>
        </w:rPr>
        <w:t xml:space="preserve"> </w:t>
      </w:r>
      <w:r>
        <w:t>en</w:t>
      </w:r>
      <w:r>
        <w:rPr>
          <w:spacing w:val="-3"/>
        </w:rPr>
        <w:t xml:space="preserve"> </w:t>
      </w:r>
      <w:r>
        <w:t>cuanto a la desvinculación de la actora por motivos políticos, específicamente por no haber participado en campañas políticas en favor del alcalde que resultó reelecto, pues ello se colige de los hechos ya establecidos, los que se estiman</w:t>
      </w:r>
      <w:r>
        <w:rPr>
          <w:spacing w:val="40"/>
        </w:rPr>
        <w:t xml:space="preserve"> </w:t>
      </w:r>
      <w:r>
        <w:t>indicios sumado</w:t>
      </w:r>
      <w:r>
        <w:rPr>
          <w:spacing w:val="40"/>
        </w:rPr>
        <w:t xml:space="preserve"> </w:t>
      </w:r>
      <w:r>
        <w:t>que los testigos de la denunciada declararon que el contrato de la actora terminó por el término del convenio respectivo pero, también relataron que</w:t>
      </w:r>
      <w:r>
        <w:rPr>
          <w:spacing w:val="40"/>
        </w:rPr>
        <w:t xml:space="preserve"> </w:t>
      </w:r>
      <w:r>
        <w:t>se llamó a concurso por una decisión administrativa del alcalde y de la lectura de los convenios consta que desde el primero de ellos se estableció que los prestadores de servicios o trabajadores debían ser seleccionados previo llamado a concurso público, n no obstante lo cual nunca se cumplió con tal deber de la entidad ejecutora, esto es, la municipalidad demandada.</w:t>
      </w:r>
    </w:p>
    <w:p w14:paraId="7128349F" w14:textId="77777777" w:rsidR="00D151AD" w:rsidRDefault="00000000">
      <w:pPr>
        <w:pStyle w:val="Textoindependiente"/>
        <w:spacing w:line="320" w:lineRule="exact"/>
        <w:ind w:left="1157"/>
      </w:pPr>
      <w:r>
        <w:t>Así,</w:t>
      </w:r>
      <w:r>
        <w:rPr>
          <w:spacing w:val="32"/>
        </w:rPr>
        <w:t xml:space="preserve"> </w:t>
      </w:r>
      <w:r>
        <w:t>no</w:t>
      </w:r>
      <w:r>
        <w:rPr>
          <w:spacing w:val="35"/>
        </w:rPr>
        <w:t xml:space="preserve"> </w:t>
      </w:r>
      <w:r>
        <w:t>habiendo</w:t>
      </w:r>
      <w:r>
        <w:rPr>
          <w:spacing w:val="37"/>
        </w:rPr>
        <w:t xml:space="preserve"> </w:t>
      </w:r>
      <w:r>
        <w:t>se</w:t>
      </w:r>
      <w:r>
        <w:rPr>
          <w:spacing w:val="35"/>
        </w:rPr>
        <w:t xml:space="preserve"> </w:t>
      </w:r>
      <w:r>
        <w:t>probado</w:t>
      </w:r>
      <w:r>
        <w:rPr>
          <w:spacing w:val="37"/>
        </w:rPr>
        <w:t xml:space="preserve"> </w:t>
      </w:r>
      <w:r>
        <w:t>que</w:t>
      </w:r>
      <w:r>
        <w:rPr>
          <w:spacing w:val="35"/>
        </w:rPr>
        <w:t xml:space="preserve"> </w:t>
      </w:r>
      <w:r>
        <w:t>se</w:t>
      </w:r>
      <w:r>
        <w:rPr>
          <w:spacing w:val="34"/>
        </w:rPr>
        <w:t xml:space="preserve"> </w:t>
      </w:r>
      <w:r>
        <w:t>procedió</w:t>
      </w:r>
      <w:r>
        <w:rPr>
          <w:spacing w:val="37"/>
        </w:rPr>
        <w:t xml:space="preserve"> </w:t>
      </w:r>
      <w:r>
        <w:t>siempre</w:t>
      </w:r>
      <w:r>
        <w:rPr>
          <w:spacing w:val="35"/>
        </w:rPr>
        <w:t xml:space="preserve"> </w:t>
      </w:r>
      <w:r>
        <w:t>de</w:t>
      </w:r>
      <w:r>
        <w:rPr>
          <w:spacing w:val="33"/>
        </w:rPr>
        <w:t xml:space="preserve"> </w:t>
      </w:r>
      <w:r>
        <w:t>esa</w:t>
      </w:r>
      <w:r>
        <w:rPr>
          <w:spacing w:val="36"/>
        </w:rPr>
        <w:t xml:space="preserve"> </w:t>
      </w:r>
      <w:r>
        <w:t>manera</w:t>
      </w:r>
      <w:r>
        <w:rPr>
          <w:spacing w:val="37"/>
        </w:rPr>
        <w:t xml:space="preserve"> </w:t>
      </w:r>
      <w:r>
        <w:rPr>
          <w:spacing w:val="-5"/>
        </w:rPr>
        <w:t>por</w:t>
      </w:r>
    </w:p>
    <w:p w14:paraId="712834A0" w14:textId="77777777" w:rsidR="00D151AD" w:rsidRDefault="00000000">
      <w:pPr>
        <w:pStyle w:val="Textoindependiente"/>
        <w:spacing w:before="45" w:line="273" w:lineRule="auto"/>
        <w:ind w:right="270"/>
      </w:pPr>
      <w:r>
        <w:t>indicarlo así el convenio, solo se puede concluir que esta fue la primera vez que no se renovó la contratación de la actora y se llamó a concurso público.</w:t>
      </w:r>
    </w:p>
    <w:p w14:paraId="712834A1"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A2" w14:textId="77777777" w:rsidR="00D151AD" w:rsidRDefault="00000000">
      <w:pPr>
        <w:pStyle w:val="Textoindependiente"/>
        <w:spacing w:before="42" w:line="273" w:lineRule="auto"/>
        <w:ind w:right="262" w:firstLine="426"/>
      </w:pPr>
      <w:r>
        <w:lastRenderedPageBreak/>
        <w:t>Este razonamiento es el más congruente con la circunstancia que tampoco consta que en caso anteriores a la demandante le hayan notificado un término de servicios y contrato, resultando ello coherente con la prestación de servicios continua por 5 años, sin término previo.</w:t>
      </w:r>
    </w:p>
    <w:p w14:paraId="712834A3" w14:textId="77777777" w:rsidR="00D151AD" w:rsidRDefault="00000000">
      <w:pPr>
        <w:pStyle w:val="Textoindependiente"/>
        <w:spacing w:line="273" w:lineRule="auto"/>
        <w:ind w:right="263" w:firstLine="426"/>
      </w:pPr>
      <w:r>
        <w:rPr>
          <w:rFonts w:ascii="Trebuchet MS" w:hAnsi="Trebuchet MS"/>
          <w:b/>
        </w:rPr>
        <w:t xml:space="preserve">DECIMO NOVENO: </w:t>
      </w:r>
      <w:r>
        <w:t>Que corresponde al demandado probar la razonabilidad y proporcionalidad de la medida adoptada, esto es la desvinculación, o más bien dicho el cambio de criterio en cuanto a la contratación de los</w:t>
      </w:r>
      <w:r>
        <w:rPr>
          <w:spacing w:val="40"/>
        </w:rPr>
        <w:t xml:space="preserve"> </w:t>
      </w:r>
      <w:r>
        <w:t>monitores y coordinadores del Programa “Mujer Trabaja Tranquila, 4 a 7”, en el sentido de desvincular a todo el equipo para recién ahora cumplir con lo dispuesto en el convenio celebrado con SERNAMEG, que desde el año 2020 dispone debe</w:t>
      </w:r>
      <w:r>
        <w:rPr>
          <w:spacing w:val="40"/>
        </w:rPr>
        <w:t xml:space="preserve"> </w:t>
      </w:r>
      <w:r>
        <w:t>que la forma de contratación de los prestadores debe realizarse mediante el</w:t>
      </w:r>
      <w:r>
        <w:rPr>
          <w:spacing w:val="40"/>
        </w:rPr>
        <w:t xml:space="preserve"> </w:t>
      </w:r>
      <w:r>
        <w:t>llamado</w:t>
      </w:r>
      <w:r>
        <w:rPr>
          <w:spacing w:val="40"/>
        </w:rPr>
        <w:t xml:space="preserve"> </w:t>
      </w:r>
      <w:r>
        <w:t>a selección por concurso público, modalidad que a pesar de estar establecido como un imperativo, no consta que antes se hubiere procedido de dicha forma, no obstante de consignarse en los convenios mencionado que su incumplimiento es constitutivo de causal de término anticipado del convenio.</w:t>
      </w:r>
    </w:p>
    <w:p w14:paraId="712834A4" w14:textId="77777777" w:rsidR="00D151AD" w:rsidRDefault="00000000">
      <w:pPr>
        <w:pStyle w:val="Textoindependiente"/>
        <w:spacing w:line="323" w:lineRule="exact"/>
        <w:ind w:left="1050"/>
      </w:pPr>
      <w:r>
        <w:t>Conforme</w:t>
      </w:r>
      <w:r>
        <w:rPr>
          <w:spacing w:val="58"/>
          <w:w w:val="150"/>
        </w:rPr>
        <w:t xml:space="preserve"> </w:t>
      </w:r>
      <w:r>
        <w:t>a</w:t>
      </w:r>
      <w:r>
        <w:rPr>
          <w:spacing w:val="58"/>
          <w:w w:val="150"/>
        </w:rPr>
        <w:t xml:space="preserve"> </w:t>
      </w:r>
      <w:r>
        <w:t>la</w:t>
      </w:r>
      <w:r>
        <w:rPr>
          <w:spacing w:val="58"/>
          <w:w w:val="150"/>
        </w:rPr>
        <w:t xml:space="preserve"> </w:t>
      </w:r>
      <w:r>
        <w:t>prueba</w:t>
      </w:r>
      <w:r>
        <w:rPr>
          <w:spacing w:val="59"/>
          <w:w w:val="150"/>
        </w:rPr>
        <w:t xml:space="preserve"> </w:t>
      </w:r>
      <w:r>
        <w:t>rendida</w:t>
      </w:r>
      <w:r>
        <w:rPr>
          <w:spacing w:val="60"/>
          <w:w w:val="150"/>
        </w:rPr>
        <w:t xml:space="preserve"> </w:t>
      </w:r>
      <w:r>
        <w:t>por</w:t>
      </w:r>
      <w:r>
        <w:rPr>
          <w:spacing w:val="58"/>
          <w:w w:val="150"/>
        </w:rPr>
        <w:t xml:space="preserve"> </w:t>
      </w:r>
      <w:r>
        <w:t>la</w:t>
      </w:r>
      <w:r>
        <w:rPr>
          <w:spacing w:val="57"/>
          <w:w w:val="150"/>
        </w:rPr>
        <w:t xml:space="preserve"> </w:t>
      </w:r>
      <w:r>
        <w:t>denunciada,</w:t>
      </w:r>
      <w:r>
        <w:rPr>
          <w:spacing w:val="60"/>
          <w:w w:val="150"/>
        </w:rPr>
        <w:t xml:space="preserve"> </w:t>
      </w:r>
      <w:r>
        <w:t>no</w:t>
      </w:r>
      <w:r>
        <w:rPr>
          <w:spacing w:val="61"/>
          <w:w w:val="150"/>
        </w:rPr>
        <w:t xml:space="preserve"> </w:t>
      </w:r>
      <w:r>
        <w:t>e</w:t>
      </w:r>
      <w:r>
        <w:rPr>
          <w:spacing w:val="56"/>
          <w:w w:val="150"/>
        </w:rPr>
        <w:t xml:space="preserve"> </w:t>
      </w:r>
      <w:r>
        <w:t>posible</w:t>
      </w:r>
      <w:r>
        <w:rPr>
          <w:spacing w:val="59"/>
          <w:w w:val="150"/>
        </w:rPr>
        <w:t xml:space="preserve"> </w:t>
      </w:r>
      <w:r>
        <w:t>oír</w:t>
      </w:r>
      <w:r>
        <w:rPr>
          <w:spacing w:val="58"/>
          <w:w w:val="150"/>
        </w:rPr>
        <w:t xml:space="preserve"> </w:t>
      </w:r>
      <w:r>
        <w:rPr>
          <w:spacing w:val="-5"/>
        </w:rPr>
        <w:t>la</w:t>
      </w:r>
    </w:p>
    <w:p w14:paraId="712834A5" w14:textId="77777777" w:rsidR="00D151AD" w:rsidRDefault="00000000">
      <w:pPr>
        <w:pStyle w:val="Textoindependiente"/>
        <w:spacing w:before="41" w:line="273" w:lineRule="auto"/>
        <w:ind w:right="266"/>
      </w:pPr>
      <w:r>
        <w:t>justificación de poner término a la contratación de la actora por ser ello una decisión administrativa, del Alcalde y , como lo señaló el representante de la denunciada en la confesional que prestó, establecer un procedimiento más transparente de selección, pues, no se explica ni con la testimonial de la denunciada ni con otras pruebas, por qué sólo en el año 2025 se adopta tal modalidad de selección y contratación, en contrario a la conducta desplegada por la denunciada en los 5 años anteriores.</w:t>
      </w:r>
    </w:p>
    <w:p w14:paraId="712834A6" w14:textId="77777777" w:rsidR="00D151AD" w:rsidRDefault="00000000">
      <w:pPr>
        <w:pStyle w:val="Textoindependiente"/>
        <w:spacing w:line="273" w:lineRule="auto"/>
        <w:ind w:right="277" w:firstLine="426"/>
      </w:pPr>
      <w:r>
        <w:t>Se arriba, así, al colofón que no ha cumplido el municipio demandado con su carga procesal probatoria.</w:t>
      </w:r>
    </w:p>
    <w:p w14:paraId="712834A7" w14:textId="77777777" w:rsidR="00D151AD" w:rsidRDefault="00000000">
      <w:pPr>
        <w:pStyle w:val="Textoindependiente"/>
        <w:spacing w:line="273" w:lineRule="auto"/>
        <w:ind w:right="260" w:firstLine="426"/>
      </w:pPr>
      <w:r>
        <w:rPr>
          <w:rFonts w:ascii="Trebuchet MS" w:hAnsi="Trebuchet MS"/>
          <w:b/>
        </w:rPr>
        <w:t>VIGÉSIMO: Procedencia</w:t>
      </w:r>
      <w:r>
        <w:rPr>
          <w:rFonts w:ascii="Trebuchet MS" w:hAnsi="Trebuchet MS"/>
          <w:b/>
          <w:spacing w:val="40"/>
        </w:rPr>
        <w:t xml:space="preserve"> </w:t>
      </w:r>
      <w:r>
        <w:rPr>
          <w:rFonts w:ascii="Trebuchet MS" w:hAnsi="Trebuchet MS"/>
          <w:b/>
        </w:rPr>
        <w:t>de la tutela</w:t>
      </w:r>
      <w:r>
        <w:rPr>
          <w:rFonts w:ascii="Trebuchet MS" w:hAnsi="Trebuchet MS"/>
          <w:b/>
          <w:spacing w:val="40"/>
        </w:rPr>
        <w:t xml:space="preserve"> </w:t>
      </w:r>
      <w:r>
        <w:rPr>
          <w:rFonts w:ascii="Trebuchet MS" w:hAnsi="Trebuchet MS"/>
          <w:b/>
        </w:rPr>
        <w:t>laboral. Garantías vulneradas</w:t>
      </w:r>
      <w:r>
        <w:t xml:space="preserve">: Que, asentado lo anterior, el mérito de las probanzas incorporadas y su </w:t>
      </w:r>
      <w:proofErr w:type="gramStart"/>
      <w:r>
        <w:t>ponderación,</w:t>
      </w:r>
      <w:proofErr w:type="gramEnd"/>
      <w:r>
        <w:t xml:space="preserve"> condice esta sentenciadora a concluir que la actora sí cumplió con la carga procesal de probar los inicios de la lesión</w:t>
      </w:r>
      <w:r>
        <w:rPr>
          <w:spacing w:val="40"/>
        </w:rPr>
        <w:t xml:space="preserve"> </w:t>
      </w:r>
      <w:r>
        <w:t>a sus garantías fundamentales, en los términos que prevé el artículo 496 del Código del Trabajo, sin que se haya explicado ante la Judicatura por el demandado los fundamentos y proporcionalidad el de la medida adoptada respeto de la trabajadora.</w:t>
      </w:r>
    </w:p>
    <w:p w14:paraId="712834A8" w14:textId="77777777" w:rsidR="00D151AD" w:rsidRDefault="00000000">
      <w:pPr>
        <w:pStyle w:val="Textoindependiente"/>
        <w:spacing w:line="273" w:lineRule="auto"/>
        <w:ind w:right="265" w:firstLine="499"/>
      </w:pPr>
      <w:r>
        <w:t>En</w:t>
      </w:r>
      <w:r>
        <w:rPr>
          <w:spacing w:val="-1"/>
        </w:rPr>
        <w:t xml:space="preserve"> </w:t>
      </w:r>
      <w:r>
        <w:t>tal sentido, la</w:t>
      </w:r>
      <w:r>
        <w:rPr>
          <w:spacing w:val="-2"/>
        </w:rPr>
        <w:t xml:space="preserve"> </w:t>
      </w:r>
      <w:r>
        <w:t>conducta que se</w:t>
      </w:r>
      <w:r>
        <w:rPr>
          <w:spacing w:val="-1"/>
        </w:rPr>
        <w:t xml:space="preserve"> </w:t>
      </w:r>
      <w:r>
        <w:t>reprocha a la denunciada de</w:t>
      </w:r>
      <w:r>
        <w:rPr>
          <w:spacing w:val="-1"/>
        </w:rPr>
        <w:t xml:space="preserve"> </w:t>
      </w:r>
      <w:r>
        <w:t>poner término a su contratación se motiva en los hechos en no haber participado en la campaña política</w:t>
      </w:r>
      <w:r>
        <w:rPr>
          <w:spacing w:val="72"/>
          <w:w w:val="150"/>
        </w:rPr>
        <w:t xml:space="preserve"> </w:t>
      </w:r>
      <w:r>
        <w:t>a</w:t>
      </w:r>
      <w:r>
        <w:rPr>
          <w:spacing w:val="72"/>
          <w:w w:val="150"/>
        </w:rPr>
        <w:t xml:space="preserve"> </w:t>
      </w:r>
      <w:r>
        <w:t>favor</w:t>
      </w:r>
      <w:r>
        <w:rPr>
          <w:spacing w:val="72"/>
          <w:w w:val="150"/>
        </w:rPr>
        <w:t xml:space="preserve"> </w:t>
      </w:r>
      <w:r>
        <w:t>del</w:t>
      </w:r>
      <w:r>
        <w:rPr>
          <w:spacing w:val="72"/>
          <w:w w:val="150"/>
        </w:rPr>
        <w:t xml:space="preserve"> </w:t>
      </w:r>
      <w:r>
        <w:t>alcalde</w:t>
      </w:r>
      <w:r>
        <w:rPr>
          <w:spacing w:val="71"/>
          <w:w w:val="150"/>
        </w:rPr>
        <w:t xml:space="preserve"> </w:t>
      </w:r>
      <w:r>
        <w:t>durante</w:t>
      </w:r>
      <w:r>
        <w:rPr>
          <w:spacing w:val="74"/>
          <w:w w:val="150"/>
        </w:rPr>
        <w:t xml:space="preserve"> </w:t>
      </w:r>
      <w:r>
        <w:t>las</w:t>
      </w:r>
      <w:r>
        <w:rPr>
          <w:spacing w:val="71"/>
          <w:w w:val="150"/>
        </w:rPr>
        <w:t xml:space="preserve"> </w:t>
      </w:r>
      <w:r>
        <w:t>elecciones</w:t>
      </w:r>
      <w:r>
        <w:rPr>
          <w:spacing w:val="71"/>
          <w:w w:val="150"/>
        </w:rPr>
        <w:t xml:space="preserve"> </w:t>
      </w:r>
      <w:r>
        <w:t>del</w:t>
      </w:r>
      <w:r>
        <w:rPr>
          <w:spacing w:val="75"/>
          <w:w w:val="150"/>
        </w:rPr>
        <w:t xml:space="preserve"> </w:t>
      </w:r>
      <w:r>
        <w:t>año</w:t>
      </w:r>
      <w:r>
        <w:rPr>
          <w:spacing w:val="72"/>
          <w:w w:val="150"/>
        </w:rPr>
        <w:t xml:space="preserve"> </w:t>
      </w:r>
      <w:r>
        <w:t>2024,</w:t>
      </w:r>
      <w:r>
        <w:rPr>
          <w:spacing w:val="72"/>
          <w:w w:val="150"/>
        </w:rPr>
        <w:t xml:space="preserve"> </w:t>
      </w:r>
      <w:r>
        <w:t>lo</w:t>
      </w:r>
      <w:r>
        <w:rPr>
          <w:spacing w:val="73"/>
          <w:w w:val="150"/>
        </w:rPr>
        <w:t xml:space="preserve"> </w:t>
      </w:r>
      <w:r>
        <w:rPr>
          <w:spacing w:val="-5"/>
        </w:rPr>
        <w:t>que</w:t>
      </w:r>
    </w:p>
    <w:p w14:paraId="712834A9"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AA" w14:textId="77777777" w:rsidR="00D151AD" w:rsidRDefault="00000000">
      <w:pPr>
        <w:pStyle w:val="Textoindependiente"/>
        <w:spacing w:before="42" w:line="273" w:lineRule="auto"/>
        <w:ind w:right="271"/>
      </w:pPr>
      <w:r>
        <w:lastRenderedPageBreak/>
        <w:t>efectivamente ha lesionado las garantías del artículo 19 Nros. 12 y 16 de la Constitución Política de la República, entendiéndose que se le ha desvinculado debido a su opinión política y no adherencia a la referida campaña.</w:t>
      </w:r>
    </w:p>
    <w:p w14:paraId="712834AB" w14:textId="77777777" w:rsidR="00D151AD" w:rsidRDefault="00000000">
      <w:pPr>
        <w:pStyle w:val="Textoindependiente"/>
        <w:spacing w:line="273" w:lineRule="auto"/>
        <w:ind w:right="263" w:firstLine="521"/>
      </w:pPr>
      <w:r>
        <w:t>Esta conclusión no se desvirtúa con el hecho que desde que fue nombra la denunciante y hasta su desvinculación, el alcalde haya sido el mismo, por una parte , porque esta Judicatura estima que no es la primera vez que el empleador denunciado ha modificado arbitraria y unilateralmente las condiciones contractuales, pues consta que lo hizo en cuanto al registro horario que se cumplió hasta el año 2023 y, luego, si razonable justificación, se elimina, pero al mismo tiempo se controla el cumplimiento de horario por Dideco de forma insistente y por diferentes vías.</w:t>
      </w:r>
    </w:p>
    <w:p w14:paraId="712834AC" w14:textId="77777777" w:rsidR="00D151AD" w:rsidRDefault="00000000">
      <w:pPr>
        <w:pStyle w:val="Textoindependiente"/>
        <w:spacing w:line="273" w:lineRule="auto"/>
        <w:ind w:right="273" w:firstLine="426"/>
      </w:pPr>
      <w:r>
        <w:t xml:space="preserve">Que, luego, se modificó la especificación de las funciones de la trabajadora </w:t>
      </w:r>
      <w:r>
        <w:rPr>
          <w:spacing w:val="-2"/>
        </w:rPr>
        <w:t>denunciante.</w:t>
      </w:r>
    </w:p>
    <w:p w14:paraId="712834AD" w14:textId="77777777" w:rsidR="00D151AD" w:rsidRDefault="00000000">
      <w:pPr>
        <w:spacing w:line="316" w:lineRule="auto"/>
        <w:ind w:left="624" w:right="265" w:firstLine="426"/>
        <w:jc w:val="both"/>
        <w:rPr>
          <w:rFonts w:ascii="Verdana" w:hAnsi="Verdana"/>
          <w:i/>
        </w:rPr>
      </w:pPr>
      <w:r>
        <w:t xml:space="preserve">Y, por último, se decide, conforme a la confesional de la demandada, esta determinación se adoptó </w:t>
      </w:r>
      <w:r>
        <w:rPr>
          <w:rFonts w:ascii="Verdana" w:hAnsi="Verdana"/>
          <w:i/>
        </w:rPr>
        <w:t>“por</w:t>
      </w:r>
      <w:r>
        <w:rPr>
          <w:rFonts w:ascii="Verdana" w:hAnsi="Verdana"/>
          <w:i/>
          <w:spacing w:val="-1"/>
        </w:rPr>
        <w:t xml:space="preserve"> </w:t>
      </w:r>
      <w:r>
        <w:rPr>
          <w:rFonts w:ascii="Verdana" w:hAnsi="Verdana"/>
          <w:i/>
        </w:rPr>
        <w:t>una decisión</w:t>
      </w:r>
      <w:r>
        <w:rPr>
          <w:rFonts w:ascii="Verdana" w:hAnsi="Verdana"/>
          <w:i/>
          <w:spacing w:val="-1"/>
        </w:rPr>
        <w:t xml:space="preserve"> </w:t>
      </w:r>
      <w:r>
        <w:rPr>
          <w:rFonts w:ascii="Verdana" w:hAnsi="Verdana"/>
          <w:i/>
        </w:rPr>
        <w:t>administrativa</w:t>
      </w:r>
      <w:r>
        <w:rPr>
          <w:rFonts w:ascii="Verdana" w:hAnsi="Verdana"/>
          <w:i/>
          <w:spacing w:val="-2"/>
        </w:rPr>
        <w:t xml:space="preserve"> </w:t>
      </w:r>
      <w:r>
        <w:rPr>
          <w:rFonts w:ascii="Verdana" w:hAnsi="Verdana"/>
          <w:i/>
        </w:rPr>
        <w:t>considerando</w:t>
      </w:r>
      <w:r>
        <w:rPr>
          <w:rFonts w:ascii="Verdana" w:hAnsi="Verdana"/>
          <w:i/>
          <w:spacing w:val="-1"/>
        </w:rPr>
        <w:t xml:space="preserve"> </w:t>
      </w:r>
      <w:r>
        <w:rPr>
          <w:rFonts w:ascii="Verdana" w:hAnsi="Verdana"/>
          <w:i/>
        </w:rPr>
        <w:t>el</w:t>
      </w:r>
      <w:r>
        <w:rPr>
          <w:rFonts w:ascii="Verdana" w:hAnsi="Verdana"/>
          <w:i/>
          <w:spacing w:val="-2"/>
        </w:rPr>
        <w:t xml:space="preserve"> </w:t>
      </w:r>
      <w:r>
        <w:rPr>
          <w:rFonts w:ascii="Verdana" w:hAnsi="Verdana"/>
          <w:i/>
        </w:rPr>
        <w:t>plazo de</w:t>
      </w:r>
      <w:r>
        <w:rPr>
          <w:rFonts w:ascii="Verdana" w:hAnsi="Verdana"/>
          <w:i/>
          <w:spacing w:val="-20"/>
        </w:rPr>
        <w:t xml:space="preserve"> </w:t>
      </w:r>
      <w:r>
        <w:rPr>
          <w:rFonts w:ascii="Verdana" w:hAnsi="Verdana"/>
          <w:i/>
        </w:rPr>
        <w:t>su</w:t>
      </w:r>
      <w:r>
        <w:rPr>
          <w:rFonts w:ascii="Verdana" w:hAnsi="Verdana"/>
          <w:i/>
          <w:spacing w:val="-19"/>
        </w:rPr>
        <w:t xml:space="preserve"> </w:t>
      </w:r>
      <w:r>
        <w:rPr>
          <w:rFonts w:ascii="Verdana" w:hAnsi="Verdana"/>
          <w:i/>
        </w:rPr>
        <w:t>contrato,</w:t>
      </w:r>
      <w:r>
        <w:rPr>
          <w:rFonts w:ascii="Verdana" w:hAnsi="Verdana"/>
          <w:i/>
          <w:spacing w:val="-19"/>
        </w:rPr>
        <w:t xml:space="preserve"> </w:t>
      </w:r>
      <w:r>
        <w:rPr>
          <w:rFonts w:ascii="Verdana" w:hAnsi="Verdana"/>
          <w:i/>
        </w:rPr>
        <w:t>con</w:t>
      </w:r>
      <w:r>
        <w:rPr>
          <w:rFonts w:ascii="Verdana" w:hAnsi="Verdana"/>
          <w:i/>
          <w:spacing w:val="-19"/>
        </w:rPr>
        <w:t xml:space="preserve"> </w:t>
      </w:r>
      <w:r>
        <w:rPr>
          <w:rFonts w:ascii="Verdana" w:hAnsi="Verdana"/>
          <w:i/>
        </w:rPr>
        <w:t>el</w:t>
      </w:r>
      <w:r>
        <w:rPr>
          <w:rFonts w:ascii="Verdana" w:hAnsi="Verdana"/>
          <w:i/>
          <w:spacing w:val="-19"/>
        </w:rPr>
        <w:t xml:space="preserve"> </w:t>
      </w:r>
      <w:r>
        <w:rPr>
          <w:rFonts w:ascii="Verdana" w:hAnsi="Verdana"/>
          <w:i/>
        </w:rPr>
        <w:t>objeto</w:t>
      </w:r>
      <w:r>
        <w:rPr>
          <w:rFonts w:ascii="Verdana" w:hAnsi="Verdana"/>
          <w:i/>
          <w:spacing w:val="-19"/>
        </w:rPr>
        <w:t xml:space="preserve"> </w:t>
      </w:r>
      <w:r>
        <w:rPr>
          <w:rFonts w:ascii="Verdana" w:hAnsi="Verdana"/>
          <w:i/>
        </w:rPr>
        <w:t>de</w:t>
      </w:r>
      <w:r>
        <w:rPr>
          <w:rFonts w:ascii="Verdana" w:hAnsi="Verdana"/>
          <w:i/>
          <w:spacing w:val="-19"/>
        </w:rPr>
        <w:t xml:space="preserve"> </w:t>
      </w:r>
      <w:r>
        <w:rPr>
          <w:rFonts w:ascii="Verdana" w:hAnsi="Verdana"/>
          <w:i/>
        </w:rPr>
        <w:t>generar</w:t>
      </w:r>
      <w:r>
        <w:rPr>
          <w:rFonts w:ascii="Verdana" w:hAnsi="Verdana"/>
          <w:i/>
          <w:spacing w:val="-19"/>
        </w:rPr>
        <w:t xml:space="preserve"> </w:t>
      </w:r>
      <w:r>
        <w:rPr>
          <w:rFonts w:ascii="Verdana" w:hAnsi="Verdana"/>
          <w:i/>
        </w:rPr>
        <w:t>concursos</w:t>
      </w:r>
      <w:r>
        <w:rPr>
          <w:rFonts w:ascii="Verdana" w:hAnsi="Verdana"/>
          <w:i/>
          <w:spacing w:val="-19"/>
        </w:rPr>
        <w:t xml:space="preserve"> </w:t>
      </w:r>
      <w:r>
        <w:rPr>
          <w:rFonts w:ascii="Verdana" w:hAnsi="Verdana"/>
          <w:i/>
        </w:rPr>
        <w:t>públicos</w:t>
      </w:r>
      <w:r>
        <w:rPr>
          <w:rFonts w:ascii="Verdana" w:hAnsi="Verdana"/>
          <w:i/>
          <w:spacing w:val="-20"/>
        </w:rPr>
        <w:t xml:space="preserve"> </w:t>
      </w:r>
      <w:r>
        <w:rPr>
          <w:rFonts w:ascii="Verdana" w:hAnsi="Verdana"/>
          <w:i/>
        </w:rPr>
        <w:t>mediante</w:t>
      </w:r>
      <w:r>
        <w:rPr>
          <w:rFonts w:ascii="Verdana" w:hAnsi="Verdana"/>
          <w:i/>
          <w:spacing w:val="-17"/>
        </w:rPr>
        <w:t xml:space="preserve"> </w:t>
      </w:r>
      <w:r>
        <w:rPr>
          <w:rFonts w:ascii="Verdana" w:hAnsi="Verdana"/>
          <w:i/>
        </w:rPr>
        <w:t>un</w:t>
      </w:r>
      <w:r>
        <w:rPr>
          <w:rFonts w:ascii="Verdana" w:hAnsi="Verdana"/>
          <w:i/>
          <w:spacing w:val="-19"/>
        </w:rPr>
        <w:t xml:space="preserve"> </w:t>
      </w:r>
      <w:r>
        <w:rPr>
          <w:rFonts w:ascii="Verdana" w:hAnsi="Verdana"/>
          <w:i/>
        </w:rPr>
        <w:t>proceso</w:t>
      </w:r>
    </w:p>
    <w:p w14:paraId="712834AE" w14:textId="77777777" w:rsidR="00D151AD" w:rsidRDefault="00000000">
      <w:pPr>
        <w:pStyle w:val="Textoindependiente"/>
        <w:spacing w:before="69" w:line="285" w:lineRule="auto"/>
        <w:ind w:right="269"/>
      </w:pPr>
      <w:r>
        <w:rPr>
          <w:rFonts w:ascii="Verdana" w:hAnsi="Verdana"/>
          <w:i/>
        </w:rPr>
        <w:t xml:space="preserve">más transparente”. </w:t>
      </w:r>
      <w:r>
        <w:t>Es decir, de manera antojadiza pues</w:t>
      </w:r>
      <w:r>
        <w:rPr>
          <w:spacing w:val="40"/>
        </w:rPr>
        <w:t xml:space="preserve"> </w:t>
      </w:r>
      <w:r>
        <w:t>el que se realizara concurso público no era una facultad o atribución del municipio, era un deber, conforme ya se razonó antes.</w:t>
      </w:r>
    </w:p>
    <w:p w14:paraId="712834AF" w14:textId="77777777" w:rsidR="00D151AD" w:rsidRDefault="00000000">
      <w:pPr>
        <w:pStyle w:val="Textoindependiente"/>
        <w:spacing w:before="143" w:line="285" w:lineRule="auto"/>
        <w:ind w:right="264" w:firstLine="426"/>
        <w:rPr>
          <w:rFonts w:ascii="Verdana" w:hAnsi="Verdana"/>
          <w:i/>
        </w:rPr>
      </w:pPr>
      <w:r>
        <w:t>Que, además, se ha transgredido lo previsto en le raticulo2° del Código del Trabajo que consagra el respeto a la dignidad del trabajador</w:t>
      </w:r>
      <w:r>
        <w:rPr>
          <w:spacing w:val="-1"/>
        </w:rPr>
        <w:t xml:space="preserve"> </w:t>
      </w:r>
      <w:r>
        <w:t>y específicamente en su</w:t>
      </w:r>
      <w:r>
        <w:rPr>
          <w:spacing w:val="-3"/>
        </w:rPr>
        <w:t xml:space="preserve"> </w:t>
      </w:r>
      <w:r>
        <w:t>letra</w:t>
      </w:r>
      <w:r>
        <w:rPr>
          <w:spacing w:val="-2"/>
        </w:rPr>
        <w:t xml:space="preserve"> </w:t>
      </w:r>
      <w:r>
        <w:t>b)</w:t>
      </w:r>
      <w:r>
        <w:rPr>
          <w:spacing w:val="-2"/>
        </w:rPr>
        <w:t xml:space="preserve"> </w:t>
      </w:r>
      <w:r>
        <w:t>define el</w:t>
      </w:r>
      <w:r>
        <w:rPr>
          <w:spacing w:val="-2"/>
        </w:rPr>
        <w:t xml:space="preserve"> </w:t>
      </w:r>
      <w:r>
        <w:t>acoso</w:t>
      </w:r>
      <w:r>
        <w:rPr>
          <w:spacing w:val="-2"/>
        </w:rPr>
        <w:t xml:space="preserve"> </w:t>
      </w:r>
      <w:r>
        <w:t>laboral</w:t>
      </w:r>
      <w:r>
        <w:rPr>
          <w:spacing w:val="-2"/>
        </w:rPr>
        <w:t xml:space="preserve"> </w:t>
      </w:r>
      <w:r>
        <w:t>en</w:t>
      </w:r>
      <w:r>
        <w:rPr>
          <w:spacing w:val="-2"/>
        </w:rPr>
        <w:t xml:space="preserve"> </w:t>
      </w:r>
      <w:r>
        <w:t>los</w:t>
      </w:r>
      <w:r>
        <w:rPr>
          <w:spacing w:val="-3"/>
        </w:rPr>
        <w:t xml:space="preserve"> </w:t>
      </w:r>
      <w:r>
        <w:t>siguientes</w:t>
      </w:r>
      <w:r>
        <w:rPr>
          <w:spacing w:val="-1"/>
        </w:rPr>
        <w:t xml:space="preserve"> </w:t>
      </w:r>
      <w:r>
        <w:t>términos:</w:t>
      </w:r>
      <w:r>
        <w:rPr>
          <w:spacing w:val="14"/>
        </w:rPr>
        <w:t xml:space="preserve"> </w:t>
      </w:r>
      <w:r>
        <w:rPr>
          <w:rFonts w:ascii="Verdana" w:hAnsi="Verdana"/>
          <w:i/>
        </w:rPr>
        <w:t>“b)</w:t>
      </w:r>
      <w:r>
        <w:rPr>
          <w:rFonts w:ascii="Verdana" w:hAnsi="Verdana"/>
          <w:i/>
          <w:spacing w:val="-9"/>
        </w:rPr>
        <w:t xml:space="preserve"> </w:t>
      </w:r>
      <w:r>
        <w:rPr>
          <w:rFonts w:ascii="Verdana" w:hAnsi="Verdana"/>
          <w:i/>
        </w:rPr>
        <w:t>El</w:t>
      </w:r>
      <w:r>
        <w:rPr>
          <w:rFonts w:ascii="Verdana" w:hAnsi="Verdana"/>
          <w:i/>
          <w:spacing w:val="-12"/>
        </w:rPr>
        <w:t xml:space="preserve"> </w:t>
      </w:r>
      <w:r>
        <w:rPr>
          <w:rFonts w:ascii="Verdana" w:hAnsi="Verdana"/>
          <w:i/>
        </w:rPr>
        <w:t>acoso</w:t>
      </w:r>
      <w:r>
        <w:rPr>
          <w:rFonts w:ascii="Verdana" w:hAnsi="Verdana"/>
          <w:i/>
          <w:spacing w:val="-9"/>
        </w:rPr>
        <w:t xml:space="preserve"> </w:t>
      </w:r>
      <w:r>
        <w:rPr>
          <w:rFonts w:ascii="Verdana" w:hAnsi="Verdana"/>
          <w:i/>
          <w:spacing w:val="-2"/>
        </w:rPr>
        <w:t>laboral,</w:t>
      </w:r>
    </w:p>
    <w:p w14:paraId="712834B0" w14:textId="77777777" w:rsidR="00D151AD" w:rsidRDefault="00000000">
      <w:pPr>
        <w:spacing w:before="73" w:line="410" w:lineRule="auto"/>
        <w:ind w:left="624" w:right="285"/>
        <w:jc w:val="both"/>
        <w:rPr>
          <w:rFonts w:ascii="Verdana" w:hAnsi="Verdana"/>
          <w:i/>
        </w:rPr>
      </w:pPr>
      <w:r>
        <w:rPr>
          <w:rFonts w:ascii="Verdana" w:hAnsi="Verdana"/>
          <w:i/>
        </w:rPr>
        <w:t xml:space="preserve">entendiéndose por tal toda conducta que constituya agresión u hostigamiento </w:t>
      </w:r>
      <w:r>
        <w:rPr>
          <w:rFonts w:ascii="Verdana" w:hAnsi="Verdana"/>
          <w:i/>
          <w:spacing w:val="-2"/>
        </w:rPr>
        <w:t>ejercida</w:t>
      </w:r>
      <w:r>
        <w:rPr>
          <w:rFonts w:ascii="Verdana" w:hAnsi="Verdana"/>
          <w:i/>
          <w:spacing w:val="-16"/>
        </w:rPr>
        <w:t xml:space="preserve"> </w:t>
      </w:r>
      <w:r>
        <w:rPr>
          <w:rFonts w:ascii="Verdana" w:hAnsi="Verdana"/>
          <w:i/>
          <w:spacing w:val="-2"/>
        </w:rPr>
        <w:t>por</w:t>
      </w:r>
      <w:r>
        <w:rPr>
          <w:rFonts w:ascii="Verdana" w:hAnsi="Verdana"/>
          <w:i/>
          <w:spacing w:val="-15"/>
        </w:rPr>
        <w:t xml:space="preserve"> </w:t>
      </w:r>
      <w:r>
        <w:rPr>
          <w:rFonts w:ascii="Verdana" w:hAnsi="Verdana"/>
          <w:i/>
          <w:spacing w:val="-2"/>
        </w:rPr>
        <w:t>el</w:t>
      </w:r>
      <w:r>
        <w:rPr>
          <w:rFonts w:ascii="Verdana" w:hAnsi="Verdana"/>
          <w:i/>
          <w:spacing w:val="-17"/>
        </w:rPr>
        <w:t xml:space="preserve"> </w:t>
      </w:r>
      <w:r>
        <w:rPr>
          <w:rFonts w:ascii="Verdana" w:hAnsi="Verdana"/>
          <w:i/>
          <w:spacing w:val="-2"/>
        </w:rPr>
        <w:t>empleador</w:t>
      </w:r>
      <w:r>
        <w:rPr>
          <w:rFonts w:ascii="Verdana" w:hAnsi="Verdana"/>
          <w:i/>
          <w:spacing w:val="-16"/>
        </w:rPr>
        <w:t xml:space="preserve"> </w:t>
      </w:r>
      <w:r>
        <w:rPr>
          <w:rFonts w:ascii="Verdana" w:hAnsi="Verdana"/>
          <w:i/>
          <w:spacing w:val="-2"/>
        </w:rPr>
        <w:t>o</w:t>
      </w:r>
      <w:r>
        <w:rPr>
          <w:rFonts w:ascii="Verdana" w:hAnsi="Verdana"/>
          <w:i/>
          <w:spacing w:val="-16"/>
        </w:rPr>
        <w:t xml:space="preserve"> </w:t>
      </w:r>
      <w:r>
        <w:rPr>
          <w:rFonts w:ascii="Verdana" w:hAnsi="Verdana"/>
          <w:i/>
          <w:spacing w:val="-2"/>
        </w:rPr>
        <w:t>por</w:t>
      </w:r>
      <w:r>
        <w:rPr>
          <w:rFonts w:ascii="Verdana" w:hAnsi="Verdana"/>
          <w:i/>
          <w:spacing w:val="-15"/>
        </w:rPr>
        <w:t xml:space="preserve"> </w:t>
      </w:r>
      <w:r>
        <w:rPr>
          <w:rFonts w:ascii="Verdana" w:hAnsi="Verdana"/>
          <w:i/>
          <w:spacing w:val="-2"/>
        </w:rPr>
        <w:t>uno</w:t>
      </w:r>
      <w:r>
        <w:rPr>
          <w:rFonts w:ascii="Verdana" w:hAnsi="Verdana"/>
          <w:i/>
          <w:spacing w:val="-15"/>
        </w:rPr>
        <w:t xml:space="preserve"> </w:t>
      </w:r>
      <w:r>
        <w:rPr>
          <w:rFonts w:ascii="Verdana" w:hAnsi="Verdana"/>
          <w:i/>
          <w:spacing w:val="-2"/>
        </w:rPr>
        <w:t>o</w:t>
      </w:r>
      <w:r>
        <w:rPr>
          <w:rFonts w:ascii="Verdana" w:hAnsi="Verdana"/>
          <w:i/>
          <w:spacing w:val="-16"/>
        </w:rPr>
        <w:t xml:space="preserve"> </w:t>
      </w:r>
      <w:r>
        <w:rPr>
          <w:rFonts w:ascii="Verdana" w:hAnsi="Verdana"/>
          <w:i/>
          <w:spacing w:val="-2"/>
        </w:rPr>
        <w:t>más</w:t>
      </w:r>
      <w:r>
        <w:rPr>
          <w:rFonts w:ascii="Verdana" w:hAnsi="Verdana"/>
          <w:i/>
          <w:spacing w:val="-16"/>
        </w:rPr>
        <w:t xml:space="preserve"> </w:t>
      </w:r>
      <w:r>
        <w:rPr>
          <w:rFonts w:ascii="Verdana" w:hAnsi="Verdana"/>
          <w:i/>
          <w:spacing w:val="-2"/>
        </w:rPr>
        <w:t>trabajadores,</w:t>
      </w:r>
      <w:r>
        <w:rPr>
          <w:rFonts w:ascii="Verdana" w:hAnsi="Verdana"/>
          <w:i/>
          <w:spacing w:val="-16"/>
        </w:rPr>
        <w:t xml:space="preserve"> </w:t>
      </w:r>
      <w:r>
        <w:rPr>
          <w:rFonts w:ascii="Verdana" w:hAnsi="Verdana"/>
          <w:i/>
          <w:spacing w:val="-2"/>
        </w:rPr>
        <w:t>en</w:t>
      </w:r>
      <w:r>
        <w:rPr>
          <w:rFonts w:ascii="Verdana" w:hAnsi="Verdana"/>
          <w:i/>
          <w:spacing w:val="-16"/>
        </w:rPr>
        <w:t xml:space="preserve"> </w:t>
      </w:r>
      <w:r>
        <w:rPr>
          <w:rFonts w:ascii="Verdana" w:hAnsi="Verdana"/>
          <w:i/>
          <w:spacing w:val="-2"/>
        </w:rPr>
        <w:t>contra</w:t>
      </w:r>
      <w:r>
        <w:rPr>
          <w:rFonts w:ascii="Verdana" w:hAnsi="Verdana"/>
          <w:i/>
          <w:spacing w:val="-16"/>
        </w:rPr>
        <w:t xml:space="preserve"> </w:t>
      </w:r>
      <w:r>
        <w:rPr>
          <w:rFonts w:ascii="Verdana" w:hAnsi="Verdana"/>
          <w:i/>
          <w:spacing w:val="-2"/>
        </w:rPr>
        <w:t>de</w:t>
      </w:r>
      <w:r>
        <w:rPr>
          <w:rFonts w:ascii="Verdana" w:hAnsi="Verdana"/>
          <w:i/>
          <w:spacing w:val="-16"/>
        </w:rPr>
        <w:t xml:space="preserve"> </w:t>
      </w:r>
      <w:r>
        <w:rPr>
          <w:rFonts w:ascii="Verdana" w:hAnsi="Verdana"/>
          <w:i/>
          <w:spacing w:val="-2"/>
        </w:rPr>
        <w:t>otro</w:t>
      </w:r>
      <w:r>
        <w:rPr>
          <w:rFonts w:ascii="Verdana" w:hAnsi="Verdana"/>
          <w:i/>
          <w:spacing w:val="-16"/>
        </w:rPr>
        <w:t xml:space="preserve"> </w:t>
      </w:r>
      <w:r>
        <w:rPr>
          <w:rFonts w:ascii="Verdana" w:hAnsi="Verdana"/>
          <w:i/>
          <w:spacing w:val="-2"/>
        </w:rPr>
        <w:t>u</w:t>
      </w:r>
      <w:r>
        <w:rPr>
          <w:rFonts w:ascii="Verdana" w:hAnsi="Verdana"/>
          <w:i/>
          <w:spacing w:val="-16"/>
        </w:rPr>
        <w:t xml:space="preserve"> </w:t>
      </w:r>
      <w:r>
        <w:rPr>
          <w:rFonts w:ascii="Verdana" w:hAnsi="Verdana"/>
          <w:i/>
          <w:spacing w:val="-2"/>
        </w:rPr>
        <w:t xml:space="preserve">otros </w:t>
      </w:r>
      <w:r>
        <w:rPr>
          <w:rFonts w:ascii="Verdana" w:hAnsi="Verdana"/>
          <w:i/>
        </w:rPr>
        <w:t xml:space="preserve">trabajadores, por cualquier medio, ya sea que se manifieste una sola vez o de manera reiterada, y que tenga como resultado para el o los afectados su </w:t>
      </w:r>
      <w:r>
        <w:rPr>
          <w:rFonts w:ascii="Verdana" w:hAnsi="Verdana"/>
          <w:i/>
          <w:spacing w:val="-4"/>
        </w:rPr>
        <w:t>menoscabo,</w:t>
      </w:r>
      <w:r>
        <w:rPr>
          <w:rFonts w:ascii="Verdana" w:hAnsi="Verdana"/>
          <w:i/>
          <w:spacing w:val="-9"/>
        </w:rPr>
        <w:t xml:space="preserve"> </w:t>
      </w:r>
      <w:r>
        <w:rPr>
          <w:rFonts w:ascii="Verdana" w:hAnsi="Verdana"/>
          <w:i/>
          <w:spacing w:val="-4"/>
        </w:rPr>
        <w:t>maltrato</w:t>
      </w:r>
      <w:r>
        <w:rPr>
          <w:rFonts w:ascii="Verdana" w:hAnsi="Verdana"/>
          <w:i/>
          <w:spacing w:val="-10"/>
        </w:rPr>
        <w:t xml:space="preserve"> </w:t>
      </w:r>
      <w:r>
        <w:rPr>
          <w:rFonts w:ascii="Verdana" w:hAnsi="Verdana"/>
          <w:i/>
          <w:spacing w:val="-4"/>
        </w:rPr>
        <w:t>o</w:t>
      </w:r>
      <w:r>
        <w:rPr>
          <w:rFonts w:ascii="Verdana" w:hAnsi="Verdana"/>
          <w:i/>
          <w:spacing w:val="-10"/>
        </w:rPr>
        <w:t xml:space="preserve"> </w:t>
      </w:r>
      <w:r>
        <w:rPr>
          <w:rFonts w:ascii="Verdana" w:hAnsi="Verdana"/>
          <w:i/>
          <w:spacing w:val="-4"/>
        </w:rPr>
        <w:t>humillación,</w:t>
      </w:r>
      <w:r>
        <w:rPr>
          <w:rFonts w:ascii="Verdana" w:hAnsi="Verdana"/>
          <w:i/>
          <w:spacing w:val="-9"/>
        </w:rPr>
        <w:t xml:space="preserve"> </w:t>
      </w:r>
      <w:r>
        <w:rPr>
          <w:rFonts w:ascii="Verdana" w:hAnsi="Verdana"/>
          <w:i/>
          <w:spacing w:val="-4"/>
        </w:rPr>
        <w:t>o</w:t>
      </w:r>
      <w:r>
        <w:rPr>
          <w:rFonts w:ascii="Verdana" w:hAnsi="Verdana"/>
          <w:i/>
          <w:spacing w:val="-10"/>
        </w:rPr>
        <w:t xml:space="preserve"> </w:t>
      </w:r>
      <w:r>
        <w:rPr>
          <w:rFonts w:ascii="Verdana" w:hAnsi="Verdana"/>
          <w:i/>
          <w:spacing w:val="-4"/>
        </w:rPr>
        <w:t>bien</w:t>
      </w:r>
      <w:r>
        <w:rPr>
          <w:rFonts w:ascii="Verdana" w:hAnsi="Verdana"/>
          <w:i/>
          <w:spacing w:val="-10"/>
        </w:rPr>
        <w:t xml:space="preserve"> </w:t>
      </w:r>
      <w:r>
        <w:rPr>
          <w:rFonts w:ascii="Verdana" w:hAnsi="Verdana"/>
          <w:i/>
          <w:spacing w:val="-4"/>
        </w:rPr>
        <w:t>que</w:t>
      </w:r>
      <w:r>
        <w:rPr>
          <w:rFonts w:ascii="Verdana" w:hAnsi="Verdana"/>
          <w:i/>
          <w:spacing w:val="-10"/>
        </w:rPr>
        <w:t xml:space="preserve"> </w:t>
      </w:r>
      <w:r>
        <w:rPr>
          <w:rFonts w:ascii="Verdana" w:hAnsi="Verdana"/>
          <w:i/>
          <w:spacing w:val="-4"/>
        </w:rPr>
        <w:t>amenace</w:t>
      </w:r>
      <w:r>
        <w:rPr>
          <w:rFonts w:ascii="Verdana" w:hAnsi="Verdana"/>
          <w:i/>
          <w:spacing w:val="-10"/>
        </w:rPr>
        <w:t xml:space="preserve"> </w:t>
      </w:r>
      <w:r>
        <w:rPr>
          <w:rFonts w:ascii="Verdana" w:hAnsi="Verdana"/>
          <w:i/>
          <w:spacing w:val="-4"/>
        </w:rPr>
        <w:t>o</w:t>
      </w:r>
      <w:r>
        <w:rPr>
          <w:rFonts w:ascii="Verdana" w:hAnsi="Verdana"/>
          <w:i/>
          <w:spacing w:val="-10"/>
        </w:rPr>
        <w:t xml:space="preserve"> </w:t>
      </w:r>
      <w:r>
        <w:rPr>
          <w:rFonts w:ascii="Verdana" w:hAnsi="Verdana"/>
          <w:i/>
          <w:spacing w:val="-4"/>
        </w:rPr>
        <w:t>perjudique</w:t>
      </w:r>
      <w:r>
        <w:rPr>
          <w:rFonts w:ascii="Verdana" w:hAnsi="Verdana"/>
          <w:i/>
          <w:spacing w:val="-10"/>
        </w:rPr>
        <w:t xml:space="preserve"> </w:t>
      </w:r>
      <w:r>
        <w:rPr>
          <w:rFonts w:ascii="Verdana" w:hAnsi="Verdana"/>
          <w:i/>
          <w:spacing w:val="-4"/>
        </w:rPr>
        <w:t>su</w:t>
      </w:r>
      <w:r>
        <w:rPr>
          <w:rFonts w:ascii="Verdana" w:hAnsi="Verdana"/>
          <w:i/>
          <w:spacing w:val="-10"/>
        </w:rPr>
        <w:t xml:space="preserve"> </w:t>
      </w:r>
      <w:r>
        <w:rPr>
          <w:rFonts w:ascii="Verdana" w:hAnsi="Verdana"/>
          <w:i/>
          <w:spacing w:val="-4"/>
        </w:rPr>
        <w:t xml:space="preserve">situación </w:t>
      </w:r>
      <w:r>
        <w:rPr>
          <w:rFonts w:ascii="Verdana" w:hAnsi="Verdana"/>
          <w:i/>
        </w:rPr>
        <w:t>laboral</w:t>
      </w:r>
      <w:r>
        <w:rPr>
          <w:rFonts w:ascii="Verdana" w:hAnsi="Verdana"/>
          <w:i/>
          <w:spacing w:val="-12"/>
        </w:rPr>
        <w:t xml:space="preserve"> </w:t>
      </w:r>
      <w:r>
        <w:rPr>
          <w:rFonts w:ascii="Verdana" w:hAnsi="Verdana"/>
          <w:i/>
        </w:rPr>
        <w:t>o</w:t>
      </w:r>
      <w:r>
        <w:rPr>
          <w:rFonts w:ascii="Verdana" w:hAnsi="Verdana"/>
          <w:i/>
          <w:spacing w:val="-13"/>
        </w:rPr>
        <w:t xml:space="preserve"> </w:t>
      </w:r>
      <w:r>
        <w:rPr>
          <w:rFonts w:ascii="Verdana" w:hAnsi="Verdana"/>
          <w:i/>
        </w:rPr>
        <w:t>sus</w:t>
      </w:r>
      <w:r>
        <w:rPr>
          <w:rFonts w:ascii="Verdana" w:hAnsi="Verdana"/>
          <w:i/>
          <w:spacing w:val="-12"/>
        </w:rPr>
        <w:t xml:space="preserve"> </w:t>
      </w:r>
      <w:r>
        <w:rPr>
          <w:rFonts w:ascii="Verdana" w:hAnsi="Verdana"/>
          <w:i/>
        </w:rPr>
        <w:t>oportunidades</w:t>
      </w:r>
      <w:r>
        <w:rPr>
          <w:rFonts w:ascii="Verdana" w:hAnsi="Verdana"/>
          <w:i/>
          <w:spacing w:val="-12"/>
        </w:rPr>
        <w:t xml:space="preserve"> </w:t>
      </w:r>
      <w:r>
        <w:rPr>
          <w:rFonts w:ascii="Verdana" w:hAnsi="Verdana"/>
          <w:i/>
        </w:rPr>
        <w:t>en</w:t>
      </w:r>
      <w:r>
        <w:rPr>
          <w:rFonts w:ascii="Verdana" w:hAnsi="Verdana"/>
          <w:i/>
          <w:spacing w:val="-13"/>
        </w:rPr>
        <w:t xml:space="preserve"> </w:t>
      </w:r>
      <w:r>
        <w:rPr>
          <w:rFonts w:ascii="Verdana" w:hAnsi="Verdana"/>
          <w:i/>
        </w:rPr>
        <w:t>el</w:t>
      </w:r>
      <w:r>
        <w:rPr>
          <w:rFonts w:ascii="Verdana" w:hAnsi="Verdana"/>
          <w:i/>
          <w:spacing w:val="-12"/>
        </w:rPr>
        <w:t xml:space="preserve"> </w:t>
      </w:r>
      <w:r>
        <w:rPr>
          <w:rFonts w:ascii="Verdana" w:hAnsi="Verdana"/>
          <w:i/>
        </w:rPr>
        <w:t>empleo”.</w:t>
      </w:r>
    </w:p>
    <w:p w14:paraId="712834B1" w14:textId="77777777" w:rsidR="00D151AD" w:rsidRDefault="00000000">
      <w:pPr>
        <w:pStyle w:val="Textoindependiente"/>
        <w:spacing w:before="129" w:line="273" w:lineRule="auto"/>
        <w:ind w:right="267" w:firstLine="426"/>
      </w:pPr>
      <w:r>
        <w:t>A la luz de la conceptualización legal citada, cabe preguntarse si acaso el burlarse de haber despedido a un trabajador, como consta ocurrió respecto de la denunciante, al proferirle “ahí van alas despedidas”, no atenta en contra de sus derechos,</w:t>
      </w:r>
      <w:r>
        <w:rPr>
          <w:spacing w:val="61"/>
        </w:rPr>
        <w:t xml:space="preserve"> </w:t>
      </w:r>
      <w:r>
        <w:t>toda</w:t>
      </w:r>
      <w:r>
        <w:rPr>
          <w:spacing w:val="63"/>
        </w:rPr>
        <w:t xml:space="preserve"> </w:t>
      </w:r>
      <w:r>
        <w:t>vez</w:t>
      </w:r>
      <w:r>
        <w:rPr>
          <w:spacing w:val="65"/>
        </w:rPr>
        <w:t xml:space="preserve"> </w:t>
      </w:r>
      <w:r>
        <w:t>que</w:t>
      </w:r>
      <w:r>
        <w:rPr>
          <w:spacing w:val="64"/>
        </w:rPr>
        <w:t xml:space="preserve"> </w:t>
      </w:r>
      <w:r>
        <w:t>se</w:t>
      </w:r>
      <w:r>
        <w:rPr>
          <w:spacing w:val="62"/>
        </w:rPr>
        <w:t xml:space="preserve"> </w:t>
      </w:r>
      <w:r>
        <w:t>le</w:t>
      </w:r>
      <w:r>
        <w:rPr>
          <w:spacing w:val="64"/>
        </w:rPr>
        <w:t xml:space="preserve"> </w:t>
      </w:r>
      <w:r>
        <w:t>ha</w:t>
      </w:r>
      <w:r>
        <w:rPr>
          <w:spacing w:val="63"/>
        </w:rPr>
        <w:t xml:space="preserve"> </w:t>
      </w:r>
      <w:r>
        <w:t>dado</w:t>
      </w:r>
      <w:r>
        <w:rPr>
          <w:spacing w:val="64"/>
        </w:rPr>
        <w:t xml:space="preserve"> </w:t>
      </w:r>
      <w:r>
        <w:t>un</w:t>
      </w:r>
      <w:r>
        <w:rPr>
          <w:spacing w:val="64"/>
        </w:rPr>
        <w:t xml:space="preserve"> </w:t>
      </w:r>
      <w:r>
        <w:t>trato</w:t>
      </w:r>
      <w:r>
        <w:rPr>
          <w:spacing w:val="64"/>
        </w:rPr>
        <w:t xml:space="preserve"> </w:t>
      </w:r>
      <w:r>
        <w:t>humillante</w:t>
      </w:r>
      <w:r>
        <w:rPr>
          <w:spacing w:val="64"/>
        </w:rPr>
        <w:t xml:space="preserve"> </w:t>
      </w:r>
      <w:r>
        <w:t>e</w:t>
      </w:r>
      <w:r>
        <w:rPr>
          <w:spacing w:val="62"/>
        </w:rPr>
        <w:t xml:space="preserve"> </w:t>
      </w:r>
      <w:r>
        <w:t>irónico</w:t>
      </w:r>
      <w:r>
        <w:rPr>
          <w:spacing w:val="64"/>
        </w:rPr>
        <w:t xml:space="preserve"> </w:t>
      </w:r>
      <w:r>
        <w:t>en</w:t>
      </w:r>
      <w:r>
        <w:rPr>
          <w:spacing w:val="65"/>
        </w:rPr>
        <w:t xml:space="preserve"> </w:t>
      </w:r>
      <w:r>
        <w:rPr>
          <w:spacing w:val="-5"/>
        </w:rPr>
        <w:t>una</w:t>
      </w:r>
    </w:p>
    <w:p w14:paraId="712834B2"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B3" w14:textId="77777777" w:rsidR="00D151AD" w:rsidRDefault="00000000">
      <w:pPr>
        <w:pStyle w:val="Textoindependiente"/>
        <w:spacing w:before="42" w:line="273" w:lineRule="auto"/>
        <w:ind w:right="262"/>
      </w:pPr>
      <w:r>
        <w:lastRenderedPageBreak/>
        <w:t xml:space="preserve">situación de especial vulnerabilidad juego de conocer que ha perdido su trabajo y fuente de ingresos. En esta parte, emerge como relevante, que las testigos de la denunciante expresaron que la actora es el sustento de su grupo familiar y que tiene 3 hijos, de modo que no cabe duda </w:t>
      </w:r>
      <w:proofErr w:type="gramStart"/>
      <w:r>
        <w:t>que</w:t>
      </w:r>
      <w:proofErr w:type="gramEnd"/>
      <w:r>
        <w:t xml:space="preserve"> el solo hecho de ser despedido conlleva la inherente desazón de la incertidumbre laboral, a lo que se suma la situación particular de la actora y a la conducta de su empleador carente de un estándar mínimo de respeto a la trabajadora como tal y como persona, ante una situación de cesantía inminente.</w:t>
      </w:r>
    </w:p>
    <w:p w14:paraId="712834B4" w14:textId="77777777" w:rsidR="00D151AD" w:rsidRDefault="00000000">
      <w:pPr>
        <w:pStyle w:val="Textoindependiente"/>
        <w:spacing w:before="149" w:line="273" w:lineRule="auto"/>
        <w:ind w:right="260" w:firstLine="426"/>
      </w:pPr>
      <w:r>
        <w:rPr>
          <w:rFonts w:ascii="Trebuchet MS" w:hAnsi="Trebuchet MS"/>
          <w:b/>
        </w:rPr>
        <w:t>VIGESIMO PRIMERO:</w:t>
      </w:r>
      <w:r>
        <w:rPr>
          <w:rFonts w:ascii="Trebuchet MS" w:hAnsi="Trebuchet MS"/>
          <w:b/>
          <w:spacing w:val="40"/>
        </w:rPr>
        <w:t xml:space="preserve">  </w:t>
      </w:r>
      <w:proofErr w:type="gramStart"/>
      <w:r>
        <w:t>Que</w:t>
      </w:r>
      <w:proofErr w:type="gramEnd"/>
      <w:r>
        <w:t xml:space="preserve"> acreditada la vulneración de garantías</w:t>
      </w:r>
      <w:r>
        <w:rPr>
          <w:spacing w:val="40"/>
        </w:rPr>
        <w:t xml:space="preserve"> </w:t>
      </w:r>
      <w:r>
        <w:t>fundamentales con ocasión del despido por motivos políticos,</w:t>
      </w:r>
      <w:r>
        <w:rPr>
          <w:spacing w:val="80"/>
        </w:rPr>
        <w:t xml:space="preserve"> </w:t>
      </w:r>
      <w:r>
        <w:t>se ordenará el pago de una indemnización conforme el artículo 489 inciso 8 del Código del Trabajo, ascendente a 10 remuneraciones, rechazándose respecto del entero de las indemnizaciones y /o prestaciones derivadas de la acción de despido injustificado, conforme al tenor del inciso 7° de la misma norma recién citada, ro lo que se rechazará en esa parte la demanda.</w:t>
      </w:r>
    </w:p>
    <w:p w14:paraId="712834B5" w14:textId="77777777" w:rsidR="00D151AD" w:rsidRDefault="00000000">
      <w:pPr>
        <w:pStyle w:val="Textoindependiente"/>
        <w:spacing w:line="273" w:lineRule="auto"/>
        <w:ind w:right="257" w:firstLine="426"/>
      </w:pPr>
      <w:r>
        <w:rPr>
          <w:rFonts w:ascii="Trebuchet MS" w:hAnsi="Trebuchet MS"/>
          <w:b/>
        </w:rPr>
        <w:t>VIGÉSIMO</w:t>
      </w:r>
      <w:r>
        <w:rPr>
          <w:rFonts w:ascii="Trebuchet MS" w:hAnsi="Trebuchet MS"/>
          <w:b/>
          <w:spacing w:val="40"/>
        </w:rPr>
        <w:t xml:space="preserve"> </w:t>
      </w:r>
      <w:r>
        <w:rPr>
          <w:rFonts w:ascii="Trebuchet MS" w:hAnsi="Trebuchet MS"/>
          <w:b/>
        </w:rPr>
        <w:t>SEGUNDO</w:t>
      </w:r>
      <w:r>
        <w:t>:</w:t>
      </w:r>
      <w:r>
        <w:rPr>
          <w:spacing w:val="40"/>
        </w:rPr>
        <w:t xml:space="preserve"> </w:t>
      </w:r>
      <w:r>
        <w:rPr>
          <w:rFonts w:ascii="Trebuchet MS" w:hAnsi="Trebuchet MS"/>
          <w:b/>
        </w:rPr>
        <w:t>Nulidad</w:t>
      </w:r>
      <w:r>
        <w:rPr>
          <w:rFonts w:ascii="Trebuchet MS" w:hAnsi="Trebuchet MS"/>
          <w:b/>
          <w:spacing w:val="40"/>
        </w:rPr>
        <w:t xml:space="preserve"> </w:t>
      </w:r>
      <w:r>
        <w:rPr>
          <w:rFonts w:ascii="Trebuchet MS" w:hAnsi="Trebuchet MS"/>
          <w:b/>
        </w:rPr>
        <w:t>del</w:t>
      </w:r>
      <w:r>
        <w:rPr>
          <w:rFonts w:ascii="Trebuchet MS" w:hAnsi="Trebuchet MS"/>
          <w:b/>
          <w:spacing w:val="40"/>
        </w:rPr>
        <w:t xml:space="preserve"> </w:t>
      </w:r>
      <w:r>
        <w:rPr>
          <w:rFonts w:ascii="Trebuchet MS" w:hAnsi="Trebuchet MS"/>
          <w:b/>
        </w:rPr>
        <w:t>despido.</w:t>
      </w:r>
      <w:r>
        <w:rPr>
          <w:rFonts w:ascii="Trebuchet MS" w:hAnsi="Trebuchet MS"/>
          <w:b/>
          <w:spacing w:val="40"/>
        </w:rPr>
        <w:t xml:space="preserve"> </w:t>
      </w:r>
      <w:r>
        <w:t>Que,</w:t>
      </w:r>
      <w:r>
        <w:rPr>
          <w:spacing w:val="40"/>
        </w:rPr>
        <w:t xml:space="preserve"> </w:t>
      </w:r>
      <w:r>
        <w:t>en</w:t>
      </w:r>
      <w:r>
        <w:rPr>
          <w:spacing w:val="40"/>
        </w:rPr>
        <w:t xml:space="preserve"> </w:t>
      </w:r>
      <w:r>
        <w:t>el</w:t>
      </w:r>
      <w:r>
        <w:rPr>
          <w:spacing w:val="40"/>
        </w:rPr>
        <w:t xml:space="preserve"> </w:t>
      </w:r>
      <w:r>
        <w:t>caso</w:t>
      </w:r>
      <w:r>
        <w:rPr>
          <w:spacing w:val="40"/>
        </w:rPr>
        <w:t xml:space="preserve"> </w:t>
      </w:r>
      <w:r>
        <w:t>sublite,</w:t>
      </w:r>
      <w:r>
        <w:rPr>
          <w:spacing w:val="40"/>
        </w:rPr>
        <w:t xml:space="preserve"> </w:t>
      </w:r>
      <w:r>
        <w:t>esta sanción resulta improcedente, toda vez que la institución</w:t>
      </w:r>
      <w:r>
        <w:rPr>
          <w:spacing w:val="80"/>
        </w:rPr>
        <w:t xml:space="preserve"> </w:t>
      </w:r>
      <w:r>
        <w:t>en comento</w:t>
      </w:r>
      <w:r>
        <w:rPr>
          <w:spacing w:val="80"/>
        </w:rPr>
        <w:t xml:space="preserve"> </w:t>
      </w:r>
      <w:r>
        <w:t>no le resulta aplicable al a la municipalidad por ser ésta una institución pública y por tratarse ésta de una sentencia declarativa,</w:t>
      </w:r>
      <w:r>
        <w:rPr>
          <w:spacing w:val="40"/>
        </w:rPr>
        <w:t xml:space="preserve"> </w:t>
      </w:r>
      <w:r>
        <w:t>el</w:t>
      </w:r>
      <w:r>
        <w:rPr>
          <w:spacing w:val="40"/>
        </w:rPr>
        <w:t xml:space="preserve"> </w:t>
      </w:r>
      <w:r>
        <w:t>efecto sancionatorio previsto en el artículo 162 del Código del Trabajo resulta inaplicable</w:t>
      </w:r>
      <w:r>
        <w:rPr>
          <w:spacing w:val="80"/>
        </w:rPr>
        <w:t xml:space="preserve"> </w:t>
      </w:r>
      <w:r>
        <w:t>por ser este demandado un órgano carente de la facultad de convalidar un despido, de modo que antes de la dictación de la sentencia declarativa que impone esta sanción, no existía obligación para el demandado de declarar y pagar cotizaciones,</w:t>
      </w:r>
      <w:r>
        <w:rPr>
          <w:spacing w:val="40"/>
        </w:rPr>
        <w:t xml:space="preserve"> </w:t>
      </w:r>
      <w:r>
        <w:t>atendido que carecería de causa legal tal pago y no se ajustaría a la legalidad del mismo en relación a la administración de fondos públicos, por lo que no es de justicia imponerle esta prestación, debiendo necesariamente desestimarse en esta parte</w:t>
      </w:r>
      <w:r>
        <w:rPr>
          <w:spacing w:val="80"/>
        </w:rPr>
        <w:t xml:space="preserve"> </w:t>
      </w:r>
      <w:r>
        <w:t>la pretensión del actor, como se dirá en lo resolutivo.</w:t>
      </w:r>
    </w:p>
    <w:p w14:paraId="712834B6" w14:textId="77777777" w:rsidR="00D151AD" w:rsidRDefault="00000000">
      <w:pPr>
        <w:pStyle w:val="Textoindependiente"/>
        <w:spacing w:line="321" w:lineRule="exact"/>
        <w:ind w:left="1127"/>
      </w:pPr>
      <w:r>
        <w:t>Que,</w:t>
      </w:r>
      <w:r>
        <w:rPr>
          <w:spacing w:val="4"/>
        </w:rPr>
        <w:t xml:space="preserve"> </w:t>
      </w:r>
      <w:r>
        <w:t>así</w:t>
      </w:r>
      <w:r>
        <w:rPr>
          <w:spacing w:val="5"/>
        </w:rPr>
        <w:t xml:space="preserve"> </w:t>
      </w:r>
      <w:r>
        <w:t>ha</w:t>
      </w:r>
      <w:r>
        <w:rPr>
          <w:spacing w:val="7"/>
        </w:rPr>
        <w:t xml:space="preserve"> </w:t>
      </w:r>
      <w:r>
        <w:t>sido</w:t>
      </w:r>
      <w:r>
        <w:rPr>
          <w:spacing w:val="7"/>
        </w:rPr>
        <w:t xml:space="preserve"> </w:t>
      </w:r>
      <w:r>
        <w:t>asentado</w:t>
      </w:r>
      <w:r>
        <w:rPr>
          <w:spacing w:val="6"/>
        </w:rPr>
        <w:t xml:space="preserve"> </w:t>
      </w:r>
      <w:r>
        <w:t>por</w:t>
      </w:r>
      <w:r>
        <w:rPr>
          <w:spacing w:val="4"/>
        </w:rPr>
        <w:t xml:space="preserve"> </w:t>
      </w:r>
      <w:r>
        <w:t>la</w:t>
      </w:r>
      <w:r>
        <w:rPr>
          <w:spacing w:val="5"/>
        </w:rPr>
        <w:t xml:space="preserve"> </w:t>
      </w:r>
      <w:r>
        <w:t>jurisprudencia</w:t>
      </w:r>
      <w:r>
        <w:rPr>
          <w:spacing w:val="7"/>
        </w:rPr>
        <w:t xml:space="preserve"> </w:t>
      </w:r>
      <w:r>
        <w:t>emanada</w:t>
      </w:r>
      <w:r>
        <w:rPr>
          <w:spacing w:val="5"/>
        </w:rPr>
        <w:t xml:space="preserve"> </w:t>
      </w:r>
      <w:r>
        <w:t>de</w:t>
      </w:r>
      <w:r>
        <w:rPr>
          <w:spacing w:val="6"/>
        </w:rPr>
        <w:t xml:space="preserve"> </w:t>
      </w:r>
      <w:r>
        <w:t>nuestro</w:t>
      </w:r>
      <w:r>
        <w:rPr>
          <w:spacing w:val="7"/>
        </w:rPr>
        <w:t xml:space="preserve"> </w:t>
      </w:r>
      <w:r>
        <w:rPr>
          <w:spacing w:val="-2"/>
        </w:rPr>
        <w:t>máximo</w:t>
      </w:r>
    </w:p>
    <w:p w14:paraId="712834B7" w14:textId="77777777" w:rsidR="00D151AD" w:rsidRDefault="00000000">
      <w:pPr>
        <w:spacing w:before="73" w:line="338" w:lineRule="auto"/>
        <w:ind w:left="624" w:right="287"/>
        <w:jc w:val="both"/>
        <w:rPr>
          <w:rFonts w:ascii="Verdana" w:hAnsi="Verdana"/>
          <w:i/>
        </w:rPr>
      </w:pPr>
      <w:r>
        <w:t>Tribunal en sentencia Rol Rol N° 234.310-</w:t>
      </w:r>
      <w:proofErr w:type="gramStart"/>
      <w:r>
        <w:t>23</w:t>
      </w:r>
      <w:r>
        <w:rPr>
          <w:spacing w:val="40"/>
        </w:rPr>
        <w:t xml:space="preserve"> </w:t>
      </w:r>
      <w:r>
        <w:t>:</w:t>
      </w:r>
      <w:proofErr w:type="gramEnd"/>
      <w:r>
        <w:t xml:space="preserve"> </w:t>
      </w:r>
      <w:proofErr w:type="gramStart"/>
      <w:r>
        <w:t xml:space="preserve">“ </w:t>
      </w:r>
      <w:r>
        <w:rPr>
          <w:rFonts w:ascii="Verdana" w:hAnsi="Verdana"/>
          <w:i/>
        </w:rPr>
        <w:t>Quinto</w:t>
      </w:r>
      <w:proofErr w:type="gramEnd"/>
      <w:r>
        <w:rPr>
          <w:rFonts w:ascii="Verdana" w:hAnsi="Verdana"/>
          <w:i/>
        </w:rPr>
        <w:t>: Que las sentencias reseñadas</w:t>
      </w:r>
      <w:r>
        <w:rPr>
          <w:rFonts w:ascii="Verdana" w:hAnsi="Verdana"/>
          <w:i/>
          <w:spacing w:val="70"/>
        </w:rPr>
        <w:t xml:space="preserve"> </w:t>
      </w:r>
      <w:r>
        <w:rPr>
          <w:rFonts w:ascii="Verdana" w:hAnsi="Verdana"/>
          <w:i/>
        </w:rPr>
        <w:t>en</w:t>
      </w:r>
      <w:r>
        <w:rPr>
          <w:rFonts w:ascii="Verdana" w:hAnsi="Verdana"/>
          <w:i/>
          <w:spacing w:val="68"/>
        </w:rPr>
        <w:t xml:space="preserve"> </w:t>
      </w:r>
      <w:r>
        <w:rPr>
          <w:rFonts w:ascii="Verdana" w:hAnsi="Verdana"/>
          <w:i/>
        </w:rPr>
        <w:t>el</w:t>
      </w:r>
      <w:r>
        <w:rPr>
          <w:rFonts w:ascii="Verdana" w:hAnsi="Verdana"/>
          <w:i/>
          <w:spacing w:val="68"/>
        </w:rPr>
        <w:t xml:space="preserve"> </w:t>
      </w:r>
      <w:r>
        <w:rPr>
          <w:rFonts w:ascii="Verdana" w:hAnsi="Verdana"/>
          <w:i/>
        </w:rPr>
        <w:t>recurso</w:t>
      </w:r>
      <w:r>
        <w:rPr>
          <w:rFonts w:ascii="Verdana" w:hAnsi="Verdana"/>
          <w:i/>
          <w:spacing w:val="70"/>
        </w:rPr>
        <w:t xml:space="preserve"> </w:t>
      </w:r>
      <w:r>
        <w:rPr>
          <w:rFonts w:ascii="Verdana" w:hAnsi="Verdana"/>
          <w:i/>
        </w:rPr>
        <w:t>dan</w:t>
      </w:r>
      <w:r>
        <w:rPr>
          <w:rFonts w:ascii="Verdana" w:hAnsi="Verdana"/>
          <w:i/>
          <w:spacing w:val="68"/>
        </w:rPr>
        <w:t xml:space="preserve"> </w:t>
      </w:r>
      <w:r>
        <w:rPr>
          <w:rFonts w:ascii="Verdana" w:hAnsi="Verdana"/>
          <w:i/>
        </w:rPr>
        <w:t>cuenta</w:t>
      </w:r>
      <w:r>
        <w:rPr>
          <w:rFonts w:ascii="Verdana" w:hAnsi="Verdana"/>
          <w:i/>
          <w:spacing w:val="72"/>
        </w:rPr>
        <w:t xml:space="preserve"> </w:t>
      </w:r>
      <w:r>
        <w:rPr>
          <w:rFonts w:ascii="Verdana" w:hAnsi="Verdana"/>
          <w:i/>
        </w:rPr>
        <w:t>que</w:t>
      </w:r>
      <w:r>
        <w:rPr>
          <w:rFonts w:ascii="Verdana" w:hAnsi="Verdana"/>
          <w:i/>
          <w:spacing w:val="68"/>
        </w:rPr>
        <w:t xml:space="preserve"> </w:t>
      </w:r>
      <w:r>
        <w:rPr>
          <w:rFonts w:ascii="Verdana" w:hAnsi="Verdana"/>
          <w:i/>
        </w:rPr>
        <w:t>existen</w:t>
      </w:r>
      <w:r>
        <w:rPr>
          <w:rFonts w:ascii="Verdana" w:hAnsi="Verdana"/>
          <w:i/>
          <w:spacing w:val="69"/>
        </w:rPr>
        <w:t xml:space="preserve"> </w:t>
      </w:r>
      <w:r>
        <w:rPr>
          <w:rFonts w:ascii="Verdana" w:hAnsi="Verdana"/>
          <w:i/>
        </w:rPr>
        <w:t>distintas</w:t>
      </w:r>
      <w:r>
        <w:rPr>
          <w:rFonts w:ascii="Verdana" w:hAnsi="Verdana"/>
          <w:i/>
          <w:spacing w:val="69"/>
        </w:rPr>
        <w:t xml:space="preserve"> </w:t>
      </w:r>
      <w:r>
        <w:rPr>
          <w:rFonts w:ascii="Verdana" w:hAnsi="Verdana"/>
          <w:i/>
          <w:spacing w:val="-2"/>
        </w:rPr>
        <w:t>interpretaciones</w:t>
      </w:r>
    </w:p>
    <w:p w14:paraId="712834B8" w14:textId="77777777" w:rsidR="00D151AD" w:rsidRDefault="00000000">
      <w:pPr>
        <w:spacing w:before="80" w:line="410" w:lineRule="auto"/>
        <w:ind w:left="624" w:right="288"/>
        <w:jc w:val="both"/>
        <w:rPr>
          <w:rFonts w:ascii="Verdana" w:hAnsi="Verdana"/>
          <w:i/>
        </w:rPr>
      </w:pPr>
      <w:r>
        <w:rPr>
          <w:rFonts w:ascii="Verdana" w:hAnsi="Verdana"/>
          <w:i/>
        </w:rPr>
        <w:t>respecto</w:t>
      </w:r>
      <w:r>
        <w:rPr>
          <w:rFonts w:ascii="Verdana" w:hAnsi="Verdana"/>
          <w:i/>
          <w:spacing w:val="-13"/>
        </w:rPr>
        <w:t xml:space="preserve"> </w:t>
      </w:r>
      <w:r>
        <w:rPr>
          <w:rFonts w:ascii="Verdana" w:hAnsi="Verdana"/>
          <w:i/>
        </w:rPr>
        <w:t>de</w:t>
      </w:r>
      <w:r>
        <w:rPr>
          <w:rFonts w:ascii="Verdana" w:hAnsi="Verdana"/>
          <w:i/>
          <w:spacing w:val="-14"/>
        </w:rPr>
        <w:t xml:space="preserve"> </w:t>
      </w:r>
      <w:r>
        <w:rPr>
          <w:rFonts w:ascii="Verdana" w:hAnsi="Verdana"/>
          <w:i/>
        </w:rPr>
        <w:t>la</w:t>
      </w:r>
      <w:r>
        <w:rPr>
          <w:rFonts w:ascii="Verdana" w:hAnsi="Verdana"/>
          <w:i/>
          <w:spacing w:val="-14"/>
        </w:rPr>
        <w:t xml:space="preserve"> </w:t>
      </w:r>
      <w:r>
        <w:rPr>
          <w:rFonts w:ascii="Verdana" w:hAnsi="Verdana"/>
          <w:i/>
        </w:rPr>
        <w:t>materia</w:t>
      </w:r>
      <w:r>
        <w:rPr>
          <w:rFonts w:ascii="Verdana" w:hAnsi="Verdana"/>
          <w:i/>
          <w:spacing w:val="-14"/>
        </w:rPr>
        <w:t xml:space="preserve"> </w:t>
      </w:r>
      <w:r>
        <w:rPr>
          <w:rFonts w:ascii="Verdana" w:hAnsi="Verdana"/>
          <w:i/>
        </w:rPr>
        <w:t>indicada,</w:t>
      </w:r>
      <w:r>
        <w:rPr>
          <w:rFonts w:ascii="Verdana" w:hAnsi="Verdana"/>
          <w:i/>
          <w:spacing w:val="-15"/>
        </w:rPr>
        <w:t xml:space="preserve"> </w:t>
      </w:r>
      <w:r>
        <w:rPr>
          <w:rFonts w:ascii="Verdana" w:hAnsi="Verdana"/>
          <w:i/>
        </w:rPr>
        <w:t>pero</w:t>
      </w:r>
      <w:r>
        <w:rPr>
          <w:rFonts w:ascii="Verdana" w:hAnsi="Verdana"/>
          <w:i/>
          <w:spacing w:val="-15"/>
        </w:rPr>
        <w:t xml:space="preserve"> </w:t>
      </w:r>
      <w:r>
        <w:rPr>
          <w:rFonts w:ascii="Verdana" w:hAnsi="Verdana"/>
          <w:i/>
        </w:rPr>
        <w:t>que</w:t>
      </w:r>
      <w:r>
        <w:rPr>
          <w:rFonts w:ascii="Verdana" w:hAnsi="Verdana"/>
          <w:i/>
          <w:spacing w:val="-15"/>
        </w:rPr>
        <w:t xml:space="preserve"> </w:t>
      </w:r>
      <w:r>
        <w:rPr>
          <w:rFonts w:ascii="Verdana" w:hAnsi="Verdana"/>
          <w:i/>
        </w:rPr>
        <w:t>se</w:t>
      </w:r>
      <w:r>
        <w:rPr>
          <w:rFonts w:ascii="Verdana" w:hAnsi="Verdana"/>
          <w:i/>
          <w:spacing w:val="-14"/>
        </w:rPr>
        <w:t xml:space="preserve"> </w:t>
      </w:r>
      <w:r>
        <w:rPr>
          <w:rFonts w:ascii="Verdana" w:hAnsi="Verdana"/>
          <w:i/>
        </w:rPr>
        <w:t>encuentra</w:t>
      </w:r>
      <w:r>
        <w:rPr>
          <w:rFonts w:ascii="Verdana" w:hAnsi="Verdana"/>
          <w:i/>
          <w:spacing w:val="-12"/>
        </w:rPr>
        <w:t xml:space="preserve"> </w:t>
      </w:r>
      <w:r>
        <w:rPr>
          <w:rFonts w:ascii="Verdana" w:hAnsi="Verdana"/>
          <w:i/>
        </w:rPr>
        <w:t>unificada</w:t>
      </w:r>
      <w:r>
        <w:rPr>
          <w:rFonts w:ascii="Verdana" w:hAnsi="Verdana"/>
          <w:i/>
          <w:spacing w:val="-14"/>
        </w:rPr>
        <w:t xml:space="preserve"> </w:t>
      </w:r>
      <w:r>
        <w:rPr>
          <w:rFonts w:ascii="Verdana" w:hAnsi="Verdana"/>
          <w:i/>
        </w:rPr>
        <w:t>por</w:t>
      </w:r>
      <w:r>
        <w:rPr>
          <w:rFonts w:ascii="Verdana" w:hAnsi="Verdana"/>
          <w:i/>
          <w:spacing w:val="-13"/>
        </w:rPr>
        <w:t xml:space="preserve"> </w:t>
      </w:r>
      <w:r>
        <w:rPr>
          <w:rFonts w:ascii="Verdana" w:hAnsi="Verdana"/>
          <w:i/>
        </w:rPr>
        <w:t>esta</w:t>
      </w:r>
      <w:r>
        <w:rPr>
          <w:rFonts w:ascii="Verdana" w:hAnsi="Verdana"/>
          <w:i/>
          <w:spacing w:val="-15"/>
        </w:rPr>
        <w:t xml:space="preserve"> </w:t>
      </w:r>
      <w:r>
        <w:rPr>
          <w:rFonts w:ascii="Verdana" w:hAnsi="Verdana"/>
          <w:i/>
        </w:rPr>
        <w:t>Corte, a</w:t>
      </w:r>
      <w:r>
        <w:rPr>
          <w:rFonts w:ascii="Verdana" w:hAnsi="Verdana"/>
          <w:i/>
          <w:spacing w:val="-2"/>
        </w:rPr>
        <w:t xml:space="preserve"> </w:t>
      </w:r>
      <w:r>
        <w:rPr>
          <w:rFonts w:ascii="Verdana" w:hAnsi="Verdana"/>
          <w:i/>
        </w:rPr>
        <w:t>partir</w:t>
      </w:r>
      <w:r>
        <w:rPr>
          <w:rFonts w:ascii="Verdana" w:hAnsi="Verdana"/>
          <w:i/>
          <w:spacing w:val="-2"/>
        </w:rPr>
        <w:t xml:space="preserve"> </w:t>
      </w:r>
      <w:r>
        <w:rPr>
          <w:rFonts w:ascii="Verdana" w:hAnsi="Verdana"/>
          <w:i/>
        </w:rPr>
        <w:t>de</w:t>
      </w:r>
      <w:r>
        <w:rPr>
          <w:rFonts w:ascii="Verdana" w:hAnsi="Verdana"/>
          <w:i/>
          <w:spacing w:val="-3"/>
        </w:rPr>
        <w:t xml:space="preserve"> </w:t>
      </w:r>
      <w:r>
        <w:rPr>
          <w:rFonts w:ascii="Verdana" w:hAnsi="Verdana"/>
          <w:i/>
        </w:rPr>
        <w:t>la</w:t>
      </w:r>
      <w:r>
        <w:rPr>
          <w:rFonts w:ascii="Verdana" w:hAnsi="Verdana"/>
          <w:i/>
          <w:spacing w:val="-2"/>
        </w:rPr>
        <w:t xml:space="preserve"> </w:t>
      </w:r>
      <w:r>
        <w:rPr>
          <w:rFonts w:ascii="Verdana" w:hAnsi="Verdana"/>
          <w:i/>
        </w:rPr>
        <w:t>sentencia dictada</w:t>
      </w:r>
      <w:r>
        <w:rPr>
          <w:rFonts w:ascii="Verdana" w:hAnsi="Verdana"/>
          <w:i/>
          <w:spacing w:val="-1"/>
        </w:rPr>
        <w:t xml:space="preserve"> </w:t>
      </w:r>
      <w:r>
        <w:rPr>
          <w:rFonts w:ascii="Verdana" w:hAnsi="Verdana"/>
          <w:i/>
        </w:rPr>
        <w:t>en</w:t>
      </w:r>
      <w:r>
        <w:rPr>
          <w:rFonts w:ascii="Verdana" w:hAnsi="Verdana"/>
          <w:i/>
          <w:spacing w:val="-3"/>
        </w:rPr>
        <w:t xml:space="preserve"> </w:t>
      </w:r>
      <w:r>
        <w:rPr>
          <w:rFonts w:ascii="Verdana" w:hAnsi="Verdana"/>
          <w:i/>
        </w:rPr>
        <w:t>la</w:t>
      </w:r>
      <w:r>
        <w:rPr>
          <w:rFonts w:ascii="Verdana" w:hAnsi="Verdana"/>
          <w:i/>
          <w:spacing w:val="-2"/>
        </w:rPr>
        <w:t xml:space="preserve"> </w:t>
      </w:r>
      <w:r>
        <w:rPr>
          <w:rFonts w:ascii="Verdana" w:hAnsi="Verdana"/>
          <w:i/>
        </w:rPr>
        <w:t>causa</w:t>
      </w:r>
      <w:r>
        <w:rPr>
          <w:rFonts w:ascii="Verdana" w:hAnsi="Verdana"/>
          <w:i/>
          <w:spacing w:val="-1"/>
        </w:rPr>
        <w:t xml:space="preserve"> </w:t>
      </w:r>
      <w:r>
        <w:rPr>
          <w:rFonts w:ascii="Verdana" w:hAnsi="Verdana"/>
          <w:i/>
        </w:rPr>
        <w:t>Rol</w:t>
      </w:r>
      <w:r>
        <w:rPr>
          <w:rFonts w:ascii="Verdana" w:hAnsi="Verdana"/>
          <w:i/>
          <w:spacing w:val="-1"/>
        </w:rPr>
        <w:t xml:space="preserve"> </w:t>
      </w:r>
      <w:r>
        <w:rPr>
          <w:rFonts w:ascii="Verdana" w:hAnsi="Verdana"/>
          <w:i/>
        </w:rPr>
        <w:t>N°</w:t>
      </w:r>
      <w:r>
        <w:rPr>
          <w:rFonts w:ascii="Verdana" w:hAnsi="Verdana"/>
          <w:i/>
          <w:spacing w:val="-3"/>
        </w:rPr>
        <w:t xml:space="preserve"> </w:t>
      </w:r>
      <w:r>
        <w:rPr>
          <w:rFonts w:ascii="Verdana" w:hAnsi="Verdana"/>
          <w:i/>
        </w:rPr>
        <w:t>41.500­2017,</w:t>
      </w:r>
      <w:r>
        <w:rPr>
          <w:rFonts w:ascii="Verdana" w:hAnsi="Verdana"/>
          <w:i/>
          <w:spacing w:val="-2"/>
        </w:rPr>
        <w:t xml:space="preserve"> </w:t>
      </w:r>
      <w:r>
        <w:rPr>
          <w:rFonts w:ascii="Verdana" w:hAnsi="Verdana"/>
          <w:i/>
        </w:rPr>
        <w:t>sosteniéndose sin</w:t>
      </w:r>
      <w:r>
        <w:rPr>
          <w:rFonts w:ascii="Verdana" w:hAnsi="Verdana"/>
          <w:i/>
          <w:spacing w:val="-3"/>
        </w:rPr>
        <w:t xml:space="preserve"> </w:t>
      </w:r>
      <w:r>
        <w:rPr>
          <w:rFonts w:ascii="Verdana" w:hAnsi="Verdana"/>
          <w:i/>
        </w:rPr>
        <w:t>variación</w:t>
      </w:r>
      <w:r>
        <w:rPr>
          <w:rFonts w:ascii="Verdana" w:hAnsi="Verdana"/>
          <w:i/>
          <w:spacing w:val="-3"/>
        </w:rPr>
        <w:t xml:space="preserve"> </w:t>
      </w:r>
      <w:r>
        <w:rPr>
          <w:rFonts w:ascii="Verdana" w:hAnsi="Verdana"/>
          <w:i/>
        </w:rPr>
        <w:t>desde</w:t>
      </w:r>
      <w:r>
        <w:rPr>
          <w:rFonts w:ascii="Verdana" w:hAnsi="Verdana"/>
          <w:i/>
          <w:spacing w:val="-3"/>
        </w:rPr>
        <w:t xml:space="preserve"> </w:t>
      </w:r>
      <w:r>
        <w:rPr>
          <w:rFonts w:ascii="Verdana" w:hAnsi="Verdana"/>
          <w:i/>
        </w:rPr>
        <w:t>entonces</w:t>
      </w:r>
      <w:r>
        <w:rPr>
          <w:rFonts w:ascii="Verdana" w:hAnsi="Verdana"/>
          <w:i/>
          <w:spacing w:val="-1"/>
        </w:rPr>
        <w:t xml:space="preserve"> </w:t>
      </w:r>
      <w:r>
        <w:rPr>
          <w:rFonts w:ascii="Verdana" w:hAnsi="Verdana"/>
          <w:i/>
        </w:rPr>
        <w:t>que</w:t>
      </w:r>
      <w:r>
        <w:rPr>
          <w:rFonts w:ascii="Verdana" w:hAnsi="Verdana"/>
          <w:i/>
          <w:spacing w:val="-2"/>
        </w:rPr>
        <w:t xml:space="preserve"> </w:t>
      </w:r>
      <w:r>
        <w:rPr>
          <w:rFonts w:ascii="Verdana" w:hAnsi="Verdana"/>
          <w:i/>
        </w:rPr>
        <w:t>tratándose</w:t>
      </w:r>
      <w:r>
        <w:rPr>
          <w:rFonts w:ascii="Verdana" w:hAnsi="Verdana"/>
          <w:i/>
          <w:spacing w:val="-3"/>
        </w:rPr>
        <w:t xml:space="preserve"> </w:t>
      </w:r>
      <w:r>
        <w:rPr>
          <w:rFonts w:ascii="Verdana" w:hAnsi="Verdana"/>
          <w:i/>
        </w:rPr>
        <w:t>de</w:t>
      </w:r>
      <w:r>
        <w:rPr>
          <w:rFonts w:ascii="Verdana" w:hAnsi="Verdana"/>
          <w:i/>
          <w:spacing w:val="-3"/>
        </w:rPr>
        <w:t xml:space="preserve"> </w:t>
      </w:r>
      <w:r>
        <w:rPr>
          <w:rFonts w:ascii="Verdana" w:hAnsi="Verdana"/>
          <w:i/>
        </w:rPr>
        <w:t>relaciones</w:t>
      </w:r>
      <w:r>
        <w:rPr>
          <w:rFonts w:ascii="Verdana" w:hAnsi="Verdana"/>
          <w:i/>
          <w:spacing w:val="-2"/>
        </w:rPr>
        <w:t xml:space="preserve"> </w:t>
      </w:r>
      <w:r>
        <w:rPr>
          <w:rFonts w:ascii="Verdana" w:hAnsi="Verdana"/>
          <w:i/>
        </w:rPr>
        <w:t>laborales</w:t>
      </w:r>
      <w:r>
        <w:rPr>
          <w:rFonts w:ascii="Verdana" w:hAnsi="Verdana"/>
          <w:i/>
          <w:spacing w:val="-2"/>
        </w:rPr>
        <w:t xml:space="preserve"> </w:t>
      </w:r>
      <w:r>
        <w:rPr>
          <w:rFonts w:ascii="Verdana" w:hAnsi="Verdana"/>
          <w:i/>
        </w:rPr>
        <w:t>que</w:t>
      </w:r>
      <w:r>
        <w:rPr>
          <w:rFonts w:ascii="Verdana" w:hAnsi="Verdana"/>
          <w:i/>
          <w:spacing w:val="-3"/>
        </w:rPr>
        <w:t xml:space="preserve"> </w:t>
      </w:r>
      <w:r>
        <w:rPr>
          <w:rFonts w:ascii="Verdana" w:hAnsi="Verdana"/>
          <w:i/>
        </w:rPr>
        <w:t>tienen como</w:t>
      </w:r>
      <w:r>
        <w:rPr>
          <w:rFonts w:ascii="Verdana" w:hAnsi="Verdana"/>
          <w:i/>
          <w:spacing w:val="15"/>
        </w:rPr>
        <w:t xml:space="preserve"> </w:t>
      </w:r>
      <w:r>
        <w:rPr>
          <w:rFonts w:ascii="Verdana" w:hAnsi="Verdana"/>
          <w:i/>
        </w:rPr>
        <w:t>fundamento</w:t>
      </w:r>
      <w:r>
        <w:rPr>
          <w:rFonts w:ascii="Verdana" w:hAnsi="Verdana"/>
          <w:i/>
          <w:spacing w:val="18"/>
        </w:rPr>
        <w:t xml:space="preserve"> </w:t>
      </w:r>
      <w:r>
        <w:rPr>
          <w:rFonts w:ascii="Verdana" w:hAnsi="Verdana"/>
          <w:i/>
        </w:rPr>
        <w:t>la</w:t>
      </w:r>
      <w:r>
        <w:rPr>
          <w:rFonts w:ascii="Verdana" w:hAnsi="Verdana"/>
          <w:i/>
          <w:spacing w:val="17"/>
        </w:rPr>
        <w:t xml:space="preserve"> </w:t>
      </w:r>
      <w:r>
        <w:rPr>
          <w:rFonts w:ascii="Verdana" w:hAnsi="Verdana"/>
          <w:i/>
        </w:rPr>
        <w:t>celebración</w:t>
      </w:r>
      <w:r>
        <w:rPr>
          <w:rFonts w:ascii="Verdana" w:hAnsi="Verdana"/>
          <w:i/>
          <w:spacing w:val="17"/>
        </w:rPr>
        <w:t xml:space="preserve"> </w:t>
      </w:r>
      <w:r>
        <w:rPr>
          <w:rFonts w:ascii="Verdana" w:hAnsi="Verdana"/>
          <w:i/>
        </w:rPr>
        <w:t>de</w:t>
      </w:r>
      <w:r>
        <w:rPr>
          <w:rFonts w:ascii="Verdana" w:hAnsi="Verdana"/>
          <w:i/>
          <w:spacing w:val="16"/>
        </w:rPr>
        <w:t xml:space="preserve"> </w:t>
      </w:r>
      <w:r>
        <w:rPr>
          <w:rFonts w:ascii="Verdana" w:hAnsi="Verdana"/>
          <w:i/>
        </w:rPr>
        <w:t>contratos</w:t>
      </w:r>
      <w:r>
        <w:rPr>
          <w:rFonts w:ascii="Verdana" w:hAnsi="Verdana"/>
          <w:i/>
          <w:spacing w:val="17"/>
        </w:rPr>
        <w:t xml:space="preserve"> </w:t>
      </w:r>
      <w:r>
        <w:rPr>
          <w:rFonts w:ascii="Verdana" w:hAnsi="Verdana"/>
          <w:i/>
        </w:rPr>
        <w:t>a</w:t>
      </w:r>
      <w:r>
        <w:rPr>
          <w:rFonts w:ascii="Verdana" w:hAnsi="Verdana"/>
          <w:i/>
          <w:spacing w:val="17"/>
        </w:rPr>
        <w:t xml:space="preserve"> </w:t>
      </w:r>
      <w:r>
        <w:rPr>
          <w:rFonts w:ascii="Verdana" w:hAnsi="Verdana"/>
          <w:i/>
        </w:rPr>
        <w:t>honorarios</w:t>
      </w:r>
      <w:r>
        <w:rPr>
          <w:rFonts w:ascii="Verdana" w:hAnsi="Verdana"/>
          <w:i/>
          <w:spacing w:val="17"/>
        </w:rPr>
        <w:t xml:space="preserve"> </w:t>
      </w:r>
      <w:r>
        <w:rPr>
          <w:rFonts w:ascii="Verdana" w:hAnsi="Verdana"/>
          <w:i/>
        </w:rPr>
        <w:t>con</w:t>
      </w:r>
      <w:r>
        <w:rPr>
          <w:rFonts w:ascii="Verdana" w:hAnsi="Verdana"/>
          <w:i/>
          <w:spacing w:val="19"/>
        </w:rPr>
        <w:t xml:space="preserve"> </w:t>
      </w:r>
      <w:r>
        <w:rPr>
          <w:rFonts w:ascii="Verdana" w:hAnsi="Verdana"/>
          <w:i/>
        </w:rPr>
        <w:t>órganos</w:t>
      </w:r>
      <w:r>
        <w:rPr>
          <w:rFonts w:ascii="Verdana" w:hAnsi="Verdana"/>
          <w:i/>
          <w:spacing w:val="17"/>
        </w:rPr>
        <w:t xml:space="preserve"> </w:t>
      </w:r>
      <w:r>
        <w:rPr>
          <w:rFonts w:ascii="Verdana" w:hAnsi="Verdana"/>
          <w:i/>
        </w:rPr>
        <w:t>de</w:t>
      </w:r>
      <w:r>
        <w:rPr>
          <w:rFonts w:ascii="Verdana" w:hAnsi="Verdana"/>
          <w:i/>
          <w:spacing w:val="16"/>
        </w:rPr>
        <w:t xml:space="preserve"> </w:t>
      </w:r>
      <w:r>
        <w:rPr>
          <w:rFonts w:ascii="Verdana" w:hAnsi="Verdana"/>
          <w:i/>
          <w:spacing w:val="-5"/>
        </w:rPr>
        <w:t>la</w:t>
      </w:r>
    </w:p>
    <w:p w14:paraId="712834B9" w14:textId="77777777" w:rsidR="00D151AD" w:rsidRDefault="00D151AD">
      <w:pPr>
        <w:spacing w:line="410" w:lineRule="auto"/>
        <w:jc w:val="both"/>
        <w:rPr>
          <w:rFonts w:ascii="Verdana" w:hAnsi="Verdana"/>
          <w:i/>
        </w:rPr>
        <w:sectPr w:rsidR="00D151AD">
          <w:pgSz w:w="12240" w:h="15840"/>
          <w:pgMar w:top="1060" w:right="1440" w:bottom="1000" w:left="1080" w:header="0" w:footer="805" w:gutter="0"/>
          <w:cols w:space="720"/>
        </w:sectPr>
      </w:pPr>
    </w:p>
    <w:p w14:paraId="712834BA" w14:textId="77777777" w:rsidR="00D151AD" w:rsidRDefault="00000000">
      <w:pPr>
        <w:spacing w:before="73" w:line="410" w:lineRule="auto"/>
        <w:ind w:left="624" w:right="283"/>
        <w:jc w:val="both"/>
        <w:rPr>
          <w:rFonts w:ascii="Verdana" w:hAnsi="Verdana"/>
          <w:i/>
        </w:rPr>
      </w:pPr>
      <w:r>
        <w:rPr>
          <w:rFonts w:ascii="Verdana" w:hAnsi="Verdana"/>
          <w:i/>
        </w:rPr>
        <w:lastRenderedPageBreak/>
        <w:t>Administración</w:t>
      </w:r>
      <w:r>
        <w:rPr>
          <w:rFonts w:ascii="Verdana" w:hAnsi="Verdana"/>
          <w:i/>
          <w:spacing w:val="-17"/>
        </w:rPr>
        <w:t xml:space="preserve"> </w:t>
      </w:r>
      <w:r>
        <w:rPr>
          <w:rFonts w:ascii="Verdana" w:hAnsi="Verdana"/>
          <w:i/>
        </w:rPr>
        <w:t>del</w:t>
      </w:r>
      <w:r>
        <w:rPr>
          <w:rFonts w:ascii="Verdana" w:hAnsi="Verdana"/>
          <w:i/>
          <w:spacing w:val="-18"/>
        </w:rPr>
        <w:t xml:space="preserve"> </w:t>
      </w:r>
      <w:r>
        <w:rPr>
          <w:rFonts w:ascii="Verdana" w:hAnsi="Verdana"/>
          <w:i/>
        </w:rPr>
        <w:t>Estado</w:t>
      </w:r>
      <w:r>
        <w:rPr>
          <w:rFonts w:ascii="Verdana" w:hAnsi="Verdana"/>
          <w:i/>
          <w:spacing w:val="-17"/>
        </w:rPr>
        <w:t xml:space="preserve"> </w:t>
      </w:r>
      <w:r>
        <w:rPr>
          <w:rFonts w:ascii="Verdana" w:hAnsi="Verdana"/>
          <w:i/>
        </w:rPr>
        <w:t>­entendida</w:t>
      </w:r>
      <w:r>
        <w:rPr>
          <w:rFonts w:ascii="Verdana" w:hAnsi="Verdana"/>
          <w:i/>
          <w:spacing w:val="-17"/>
        </w:rPr>
        <w:t xml:space="preserve"> </w:t>
      </w:r>
      <w:r>
        <w:rPr>
          <w:rFonts w:ascii="Verdana" w:hAnsi="Verdana"/>
          <w:i/>
        </w:rPr>
        <w:t>en</w:t>
      </w:r>
      <w:r>
        <w:rPr>
          <w:rFonts w:ascii="Verdana" w:hAnsi="Verdana"/>
          <w:i/>
          <w:spacing w:val="-17"/>
        </w:rPr>
        <w:t xml:space="preserve"> </w:t>
      </w:r>
      <w:r>
        <w:rPr>
          <w:rFonts w:ascii="Verdana" w:hAnsi="Verdana"/>
          <w:i/>
        </w:rPr>
        <w:t>los</w:t>
      </w:r>
      <w:r>
        <w:rPr>
          <w:rFonts w:ascii="Verdana" w:hAnsi="Verdana"/>
          <w:i/>
          <w:spacing w:val="-18"/>
        </w:rPr>
        <w:t xml:space="preserve"> </w:t>
      </w:r>
      <w:r>
        <w:rPr>
          <w:rFonts w:ascii="Verdana" w:hAnsi="Verdana"/>
          <w:i/>
        </w:rPr>
        <w:t>términos</w:t>
      </w:r>
      <w:r>
        <w:rPr>
          <w:rFonts w:ascii="Verdana" w:hAnsi="Verdana"/>
          <w:i/>
          <w:spacing w:val="-17"/>
        </w:rPr>
        <w:t xml:space="preserve"> </w:t>
      </w:r>
      <w:r>
        <w:rPr>
          <w:rFonts w:ascii="Verdana" w:hAnsi="Verdana"/>
          <w:i/>
        </w:rPr>
        <w:t>del</w:t>
      </w:r>
      <w:r>
        <w:rPr>
          <w:rFonts w:ascii="Verdana" w:hAnsi="Verdana"/>
          <w:i/>
          <w:spacing w:val="-18"/>
        </w:rPr>
        <w:t xml:space="preserve"> </w:t>
      </w:r>
      <w:r>
        <w:rPr>
          <w:rFonts w:ascii="Verdana" w:hAnsi="Verdana"/>
          <w:i/>
        </w:rPr>
        <w:t>artículo</w:t>
      </w:r>
      <w:r>
        <w:rPr>
          <w:rFonts w:ascii="Verdana" w:hAnsi="Verdana"/>
          <w:i/>
          <w:spacing w:val="-17"/>
        </w:rPr>
        <w:t xml:space="preserve"> </w:t>
      </w:r>
      <w:r>
        <w:rPr>
          <w:rFonts w:ascii="Verdana" w:hAnsi="Verdana"/>
          <w:i/>
        </w:rPr>
        <w:t>1°</w:t>
      </w:r>
      <w:r>
        <w:rPr>
          <w:rFonts w:ascii="Verdana" w:hAnsi="Verdana"/>
          <w:i/>
          <w:spacing w:val="-17"/>
        </w:rPr>
        <w:t xml:space="preserve"> </w:t>
      </w:r>
      <w:r>
        <w:rPr>
          <w:rFonts w:ascii="Verdana" w:hAnsi="Verdana"/>
          <w:i/>
        </w:rPr>
        <w:t>de</w:t>
      </w:r>
      <w:r>
        <w:rPr>
          <w:rFonts w:ascii="Verdana" w:hAnsi="Verdana"/>
          <w:i/>
          <w:spacing w:val="-18"/>
        </w:rPr>
        <w:t xml:space="preserve"> </w:t>
      </w:r>
      <w:r>
        <w:rPr>
          <w:rFonts w:ascii="Verdana" w:hAnsi="Verdana"/>
          <w:i/>
        </w:rPr>
        <w:t>la</w:t>
      </w:r>
      <w:r>
        <w:rPr>
          <w:rFonts w:ascii="Verdana" w:hAnsi="Verdana"/>
          <w:i/>
          <w:spacing w:val="-18"/>
        </w:rPr>
        <w:t xml:space="preserve"> </w:t>
      </w:r>
      <w:r>
        <w:rPr>
          <w:rFonts w:ascii="Verdana" w:hAnsi="Verdana"/>
          <w:i/>
        </w:rPr>
        <w:t>Ley</w:t>
      </w:r>
      <w:r>
        <w:rPr>
          <w:rFonts w:ascii="Verdana" w:hAnsi="Verdana"/>
          <w:i/>
          <w:spacing w:val="-17"/>
        </w:rPr>
        <w:t xml:space="preserve"> </w:t>
      </w:r>
      <w:r>
        <w:rPr>
          <w:rFonts w:ascii="Verdana" w:hAnsi="Verdana"/>
          <w:i/>
        </w:rPr>
        <w:t>N° 18.575­, concurre un elemento que autoriza a diferenciar la aplicación de la punición</w:t>
      </w:r>
      <w:r>
        <w:rPr>
          <w:rFonts w:ascii="Verdana" w:hAnsi="Verdana"/>
          <w:i/>
          <w:spacing w:val="-15"/>
        </w:rPr>
        <w:t xml:space="preserve"> </w:t>
      </w:r>
      <w:r>
        <w:rPr>
          <w:rFonts w:ascii="Verdana" w:hAnsi="Verdana"/>
          <w:i/>
        </w:rPr>
        <w:t>de</w:t>
      </w:r>
      <w:r>
        <w:rPr>
          <w:rFonts w:ascii="Verdana" w:hAnsi="Verdana"/>
          <w:i/>
          <w:spacing w:val="-18"/>
        </w:rPr>
        <w:t xml:space="preserve"> </w:t>
      </w:r>
      <w:r>
        <w:rPr>
          <w:rFonts w:ascii="Verdana" w:hAnsi="Verdana"/>
          <w:i/>
        </w:rPr>
        <w:t>la</w:t>
      </w:r>
      <w:r>
        <w:rPr>
          <w:rFonts w:ascii="Verdana" w:hAnsi="Verdana"/>
          <w:i/>
          <w:spacing w:val="-16"/>
        </w:rPr>
        <w:t xml:space="preserve"> </w:t>
      </w:r>
      <w:r>
        <w:rPr>
          <w:rFonts w:ascii="Verdana" w:hAnsi="Verdana"/>
          <w:i/>
        </w:rPr>
        <w:t>nulidad</w:t>
      </w:r>
      <w:r>
        <w:rPr>
          <w:rFonts w:ascii="Verdana" w:hAnsi="Verdana"/>
          <w:i/>
          <w:spacing w:val="-18"/>
        </w:rPr>
        <w:t xml:space="preserve"> </w:t>
      </w:r>
      <w:r>
        <w:rPr>
          <w:rFonts w:ascii="Verdana" w:hAnsi="Verdana"/>
          <w:i/>
        </w:rPr>
        <w:t>del</w:t>
      </w:r>
      <w:r>
        <w:rPr>
          <w:rFonts w:ascii="Verdana" w:hAnsi="Verdana"/>
          <w:i/>
          <w:spacing w:val="-16"/>
        </w:rPr>
        <w:t xml:space="preserve"> </w:t>
      </w:r>
      <w:r>
        <w:rPr>
          <w:rFonts w:ascii="Verdana" w:hAnsi="Verdana"/>
          <w:i/>
        </w:rPr>
        <w:t>despido,</w:t>
      </w:r>
      <w:r>
        <w:rPr>
          <w:rFonts w:ascii="Verdana" w:hAnsi="Verdana"/>
          <w:i/>
          <w:spacing w:val="-16"/>
        </w:rPr>
        <w:t xml:space="preserve"> </w:t>
      </w:r>
      <w:r>
        <w:rPr>
          <w:rFonts w:ascii="Verdana" w:hAnsi="Verdana"/>
          <w:i/>
        </w:rPr>
        <w:t>esto</w:t>
      </w:r>
      <w:r>
        <w:rPr>
          <w:rFonts w:ascii="Verdana" w:hAnsi="Verdana"/>
          <w:i/>
          <w:spacing w:val="-17"/>
        </w:rPr>
        <w:t xml:space="preserve"> </w:t>
      </w:r>
      <w:r>
        <w:rPr>
          <w:rFonts w:ascii="Verdana" w:hAnsi="Verdana"/>
          <w:i/>
        </w:rPr>
        <w:t>es,</w:t>
      </w:r>
      <w:r>
        <w:rPr>
          <w:rFonts w:ascii="Verdana" w:hAnsi="Verdana"/>
          <w:i/>
          <w:spacing w:val="-16"/>
        </w:rPr>
        <w:t xml:space="preserve"> </w:t>
      </w:r>
      <w:r>
        <w:rPr>
          <w:rFonts w:ascii="Verdana" w:hAnsi="Verdana"/>
          <w:i/>
        </w:rPr>
        <w:t>que</w:t>
      </w:r>
      <w:r>
        <w:rPr>
          <w:rFonts w:ascii="Verdana" w:hAnsi="Verdana"/>
          <w:i/>
          <w:spacing w:val="-17"/>
        </w:rPr>
        <w:t xml:space="preserve"> </w:t>
      </w:r>
      <w:r>
        <w:rPr>
          <w:rFonts w:ascii="Verdana" w:hAnsi="Verdana"/>
          <w:i/>
        </w:rPr>
        <w:t>fueron</w:t>
      </w:r>
      <w:r>
        <w:rPr>
          <w:rFonts w:ascii="Verdana" w:hAnsi="Verdana"/>
          <w:i/>
          <w:spacing w:val="-17"/>
        </w:rPr>
        <w:t xml:space="preserve"> </w:t>
      </w:r>
      <w:r>
        <w:rPr>
          <w:rFonts w:ascii="Verdana" w:hAnsi="Verdana"/>
          <w:i/>
        </w:rPr>
        <w:t>suscritos</w:t>
      </w:r>
      <w:r>
        <w:rPr>
          <w:rFonts w:ascii="Verdana" w:hAnsi="Verdana"/>
          <w:i/>
          <w:spacing w:val="-16"/>
        </w:rPr>
        <w:t xml:space="preserve"> </w:t>
      </w:r>
      <w:r>
        <w:rPr>
          <w:rFonts w:ascii="Verdana" w:hAnsi="Verdana"/>
          <w:i/>
        </w:rPr>
        <w:t>al</w:t>
      </w:r>
      <w:r>
        <w:rPr>
          <w:rFonts w:ascii="Verdana" w:hAnsi="Verdana"/>
          <w:i/>
          <w:spacing w:val="-18"/>
        </w:rPr>
        <w:t xml:space="preserve"> </w:t>
      </w:r>
      <w:r>
        <w:rPr>
          <w:rFonts w:ascii="Verdana" w:hAnsi="Verdana"/>
          <w:i/>
        </w:rPr>
        <w:t>amparo</w:t>
      </w:r>
      <w:r>
        <w:rPr>
          <w:rFonts w:ascii="Verdana" w:hAnsi="Verdana"/>
          <w:i/>
          <w:spacing w:val="-17"/>
        </w:rPr>
        <w:t xml:space="preserve"> </w:t>
      </w:r>
      <w:r>
        <w:rPr>
          <w:rFonts w:ascii="Verdana" w:hAnsi="Verdana"/>
          <w:i/>
        </w:rPr>
        <w:t>de</w:t>
      </w:r>
      <w:r>
        <w:rPr>
          <w:rFonts w:ascii="Verdana" w:hAnsi="Verdana"/>
          <w:i/>
          <w:spacing w:val="-17"/>
        </w:rPr>
        <w:t xml:space="preserve"> </w:t>
      </w:r>
      <w:r>
        <w:rPr>
          <w:rFonts w:ascii="Verdana" w:hAnsi="Verdana"/>
          <w:i/>
        </w:rPr>
        <w:t>un estatuto legal determinado que, en principio, les otorgó una presunción de legalidad, lo que permite entender que no se encuentran típicamente en la hipótesis</w:t>
      </w:r>
      <w:r>
        <w:rPr>
          <w:rFonts w:ascii="Verdana" w:hAnsi="Verdana"/>
          <w:i/>
          <w:spacing w:val="-16"/>
        </w:rPr>
        <w:t xml:space="preserve"> </w:t>
      </w:r>
      <w:r>
        <w:rPr>
          <w:rFonts w:ascii="Verdana" w:hAnsi="Verdana"/>
          <w:i/>
        </w:rPr>
        <w:t>para</w:t>
      </w:r>
      <w:r>
        <w:rPr>
          <w:rFonts w:ascii="Verdana" w:hAnsi="Verdana"/>
          <w:i/>
          <w:spacing w:val="-16"/>
        </w:rPr>
        <w:t xml:space="preserve"> </w:t>
      </w:r>
      <w:r>
        <w:rPr>
          <w:rFonts w:ascii="Verdana" w:hAnsi="Verdana"/>
          <w:i/>
        </w:rPr>
        <w:t>la</w:t>
      </w:r>
      <w:r>
        <w:rPr>
          <w:rFonts w:ascii="Verdana" w:hAnsi="Verdana"/>
          <w:i/>
          <w:spacing w:val="-16"/>
        </w:rPr>
        <w:t xml:space="preserve"> </w:t>
      </w:r>
      <w:r>
        <w:rPr>
          <w:rFonts w:ascii="Verdana" w:hAnsi="Verdana"/>
          <w:i/>
        </w:rPr>
        <w:t>que</w:t>
      </w:r>
      <w:r>
        <w:rPr>
          <w:rFonts w:ascii="Verdana" w:hAnsi="Verdana"/>
          <w:i/>
          <w:spacing w:val="-15"/>
        </w:rPr>
        <w:t xml:space="preserve"> </w:t>
      </w:r>
      <w:r>
        <w:rPr>
          <w:rFonts w:ascii="Verdana" w:hAnsi="Verdana"/>
          <w:i/>
        </w:rPr>
        <w:t>se</w:t>
      </w:r>
      <w:r>
        <w:rPr>
          <w:rFonts w:ascii="Verdana" w:hAnsi="Verdana"/>
          <w:i/>
          <w:spacing w:val="-17"/>
        </w:rPr>
        <w:t xml:space="preserve"> </w:t>
      </w:r>
      <w:r>
        <w:rPr>
          <w:rFonts w:ascii="Verdana" w:hAnsi="Verdana"/>
          <w:i/>
        </w:rPr>
        <w:t>previó</w:t>
      </w:r>
      <w:r>
        <w:rPr>
          <w:rFonts w:ascii="Verdana" w:hAnsi="Verdana"/>
          <w:i/>
          <w:spacing w:val="-15"/>
        </w:rPr>
        <w:t xml:space="preserve"> </w:t>
      </w:r>
      <w:r>
        <w:rPr>
          <w:rFonts w:ascii="Verdana" w:hAnsi="Verdana"/>
          <w:i/>
        </w:rPr>
        <w:t>la</w:t>
      </w:r>
      <w:r>
        <w:rPr>
          <w:rFonts w:ascii="Verdana" w:hAnsi="Verdana"/>
          <w:i/>
          <w:spacing w:val="-14"/>
        </w:rPr>
        <w:t xml:space="preserve"> </w:t>
      </w:r>
      <w:r>
        <w:rPr>
          <w:rFonts w:ascii="Verdana" w:hAnsi="Verdana"/>
          <w:i/>
        </w:rPr>
        <w:t>figura</w:t>
      </w:r>
      <w:r>
        <w:rPr>
          <w:rFonts w:ascii="Verdana" w:hAnsi="Verdana"/>
          <w:i/>
          <w:spacing w:val="-16"/>
        </w:rPr>
        <w:t xml:space="preserve"> </w:t>
      </w:r>
      <w:r>
        <w:rPr>
          <w:rFonts w:ascii="Verdana" w:hAnsi="Verdana"/>
          <w:i/>
        </w:rPr>
        <w:t>de</w:t>
      </w:r>
      <w:r>
        <w:rPr>
          <w:rFonts w:ascii="Verdana" w:hAnsi="Verdana"/>
          <w:i/>
          <w:spacing w:val="-15"/>
        </w:rPr>
        <w:t xml:space="preserve"> </w:t>
      </w:r>
      <w:r>
        <w:rPr>
          <w:rFonts w:ascii="Verdana" w:hAnsi="Verdana"/>
          <w:i/>
        </w:rPr>
        <w:t>la</w:t>
      </w:r>
      <w:r>
        <w:rPr>
          <w:rFonts w:ascii="Verdana" w:hAnsi="Verdana"/>
          <w:i/>
          <w:spacing w:val="-14"/>
        </w:rPr>
        <w:t xml:space="preserve"> </w:t>
      </w:r>
      <w:r>
        <w:rPr>
          <w:rFonts w:ascii="Verdana" w:hAnsi="Verdana"/>
          <w:i/>
        </w:rPr>
        <w:t>nulidad</w:t>
      </w:r>
      <w:r>
        <w:rPr>
          <w:rFonts w:ascii="Verdana" w:hAnsi="Verdana"/>
          <w:i/>
          <w:spacing w:val="-16"/>
        </w:rPr>
        <w:t xml:space="preserve"> </w:t>
      </w:r>
      <w:r>
        <w:rPr>
          <w:rFonts w:ascii="Verdana" w:hAnsi="Verdana"/>
          <w:i/>
        </w:rPr>
        <w:t>del</w:t>
      </w:r>
      <w:r>
        <w:rPr>
          <w:rFonts w:ascii="Verdana" w:hAnsi="Verdana"/>
          <w:i/>
          <w:spacing w:val="-16"/>
        </w:rPr>
        <w:t xml:space="preserve"> </w:t>
      </w:r>
      <w:r>
        <w:rPr>
          <w:rFonts w:ascii="Verdana" w:hAnsi="Verdana"/>
          <w:i/>
        </w:rPr>
        <w:t>despido.</w:t>
      </w:r>
      <w:r>
        <w:rPr>
          <w:rFonts w:ascii="Verdana" w:hAnsi="Verdana"/>
          <w:i/>
          <w:spacing w:val="-14"/>
        </w:rPr>
        <w:t xml:space="preserve"> </w:t>
      </w:r>
      <w:r>
        <w:rPr>
          <w:rFonts w:ascii="Verdana" w:hAnsi="Verdana"/>
          <w:i/>
        </w:rPr>
        <w:t>Además,</w:t>
      </w:r>
      <w:r>
        <w:rPr>
          <w:rFonts w:ascii="Verdana" w:hAnsi="Verdana"/>
          <w:i/>
          <w:spacing w:val="-14"/>
        </w:rPr>
        <w:t xml:space="preserve"> </w:t>
      </w:r>
      <w:r>
        <w:rPr>
          <w:rFonts w:ascii="Verdana" w:hAnsi="Verdana"/>
          <w:i/>
        </w:rPr>
        <w:t>se</w:t>
      </w:r>
      <w:r>
        <w:rPr>
          <w:rFonts w:ascii="Verdana" w:hAnsi="Verdana"/>
          <w:i/>
          <w:spacing w:val="-17"/>
        </w:rPr>
        <w:t xml:space="preserve"> </w:t>
      </w:r>
      <w:r>
        <w:rPr>
          <w:rFonts w:ascii="Verdana" w:hAnsi="Verdana"/>
          <w:i/>
        </w:rPr>
        <w:t>ha considerado que la aplicación ­en estos casos­ de la institución contenida en el artículo</w:t>
      </w:r>
      <w:r>
        <w:rPr>
          <w:rFonts w:ascii="Verdana" w:hAnsi="Verdana"/>
          <w:i/>
          <w:spacing w:val="-13"/>
        </w:rPr>
        <w:t xml:space="preserve"> </w:t>
      </w:r>
      <w:r>
        <w:rPr>
          <w:rFonts w:ascii="Verdana" w:hAnsi="Verdana"/>
          <w:i/>
        </w:rPr>
        <w:t>162</w:t>
      </w:r>
      <w:r>
        <w:rPr>
          <w:rFonts w:ascii="Verdana" w:hAnsi="Verdana"/>
          <w:i/>
          <w:spacing w:val="-16"/>
        </w:rPr>
        <w:t xml:space="preserve"> </w:t>
      </w:r>
      <w:r>
        <w:rPr>
          <w:rFonts w:ascii="Verdana" w:hAnsi="Verdana"/>
          <w:i/>
        </w:rPr>
        <w:t>del</w:t>
      </w:r>
      <w:r>
        <w:rPr>
          <w:rFonts w:ascii="Verdana" w:hAnsi="Verdana"/>
          <w:i/>
          <w:spacing w:val="-14"/>
        </w:rPr>
        <w:t xml:space="preserve"> </w:t>
      </w:r>
      <w:r>
        <w:rPr>
          <w:rFonts w:ascii="Verdana" w:hAnsi="Verdana"/>
          <w:i/>
        </w:rPr>
        <w:t>Código</w:t>
      </w:r>
      <w:r>
        <w:rPr>
          <w:rFonts w:ascii="Verdana" w:hAnsi="Verdana"/>
          <w:i/>
          <w:spacing w:val="-15"/>
        </w:rPr>
        <w:t xml:space="preserve"> </w:t>
      </w:r>
      <w:r>
        <w:rPr>
          <w:rFonts w:ascii="Verdana" w:hAnsi="Verdana"/>
          <w:i/>
        </w:rPr>
        <w:t>del</w:t>
      </w:r>
      <w:r>
        <w:rPr>
          <w:rFonts w:ascii="Verdana" w:hAnsi="Verdana"/>
          <w:i/>
          <w:spacing w:val="-14"/>
        </w:rPr>
        <w:t xml:space="preserve"> </w:t>
      </w:r>
      <w:r>
        <w:rPr>
          <w:rFonts w:ascii="Verdana" w:hAnsi="Verdana"/>
          <w:i/>
        </w:rPr>
        <w:t>Trabajo,</w:t>
      </w:r>
      <w:r>
        <w:rPr>
          <w:rFonts w:ascii="Verdana" w:hAnsi="Verdana"/>
          <w:i/>
          <w:spacing w:val="-16"/>
        </w:rPr>
        <w:t xml:space="preserve"> </w:t>
      </w:r>
      <w:r>
        <w:rPr>
          <w:rFonts w:ascii="Verdana" w:hAnsi="Verdana"/>
          <w:i/>
        </w:rPr>
        <w:t>se</w:t>
      </w:r>
      <w:r>
        <w:rPr>
          <w:rFonts w:ascii="Verdana" w:hAnsi="Verdana"/>
          <w:i/>
          <w:spacing w:val="-15"/>
        </w:rPr>
        <w:t xml:space="preserve"> </w:t>
      </w:r>
      <w:r>
        <w:rPr>
          <w:rFonts w:ascii="Verdana" w:hAnsi="Verdana"/>
          <w:i/>
        </w:rPr>
        <w:t>desnaturaliza,</w:t>
      </w:r>
      <w:r>
        <w:rPr>
          <w:rFonts w:ascii="Verdana" w:hAnsi="Verdana"/>
          <w:i/>
          <w:spacing w:val="-14"/>
        </w:rPr>
        <w:t xml:space="preserve"> </w:t>
      </w:r>
      <w:r>
        <w:rPr>
          <w:rFonts w:ascii="Verdana" w:hAnsi="Verdana"/>
          <w:i/>
        </w:rPr>
        <w:t>por</w:t>
      </w:r>
      <w:r>
        <w:rPr>
          <w:rFonts w:ascii="Verdana" w:hAnsi="Verdana"/>
          <w:i/>
          <w:spacing w:val="-14"/>
        </w:rPr>
        <w:t xml:space="preserve"> </w:t>
      </w:r>
      <w:r>
        <w:rPr>
          <w:rFonts w:ascii="Verdana" w:hAnsi="Verdana"/>
          <w:i/>
        </w:rPr>
        <w:t>cuanto</w:t>
      </w:r>
      <w:r>
        <w:rPr>
          <w:rFonts w:ascii="Verdana" w:hAnsi="Verdana"/>
          <w:i/>
          <w:spacing w:val="-13"/>
        </w:rPr>
        <w:t xml:space="preserve"> </w:t>
      </w:r>
      <w:r>
        <w:rPr>
          <w:rFonts w:ascii="Verdana" w:hAnsi="Verdana"/>
          <w:i/>
        </w:rPr>
        <w:t>los</w:t>
      </w:r>
      <w:r>
        <w:rPr>
          <w:rFonts w:ascii="Verdana" w:hAnsi="Verdana"/>
          <w:i/>
          <w:spacing w:val="-7"/>
        </w:rPr>
        <w:t xml:space="preserve"> </w:t>
      </w:r>
      <w:r>
        <w:rPr>
          <w:rFonts w:ascii="Verdana" w:hAnsi="Verdana"/>
          <w:i/>
        </w:rPr>
        <w:t>órganos</w:t>
      </w:r>
      <w:r>
        <w:rPr>
          <w:rFonts w:ascii="Verdana" w:hAnsi="Verdana"/>
          <w:i/>
          <w:spacing w:val="-14"/>
        </w:rPr>
        <w:t xml:space="preserve"> </w:t>
      </w:r>
      <w:r>
        <w:rPr>
          <w:rFonts w:ascii="Verdana" w:hAnsi="Verdana"/>
          <w:i/>
        </w:rPr>
        <w:t>del Estado no cuentan con la capacidad de convalidar libremente el despido en la oportunidad que estimen del caso, desde que, para ello, requieren, por regla general, de un pronunciamiento judicial condenatorio, lo que grava en forma desigual al ente público, convirtiéndose en una alternativa indemnizatoria adicional para el trabajador, que incluso puede llegar a sustituir las indemnizaciones</w:t>
      </w:r>
      <w:r>
        <w:rPr>
          <w:rFonts w:ascii="Verdana" w:hAnsi="Verdana"/>
          <w:i/>
          <w:spacing w:val="-8"/>
        </w:rPr>
        <w:t xml:space="preserve"> </w:t>
      </w:r>
      <w:r>
        <w:rPr>
          <w:rFonts w:ascii="Verdana" w:hAnsi="Verdana"/>
          <w:i/>
        </w:rPr>
        <w:t>propias</w:t>
      </w:r>
      <w:r>
        <w:rPr>
          <w:rFonts w:ascii="Verdana" w:hAnsi="Verdana"/>
          <w:i/>
          <w:spacing w:val="-8"/>
        </w:rPr>
        <w:t xml:space="preserve"> </w:t>
      </w:r>
      <w:r>
        <w:rPr>
          <w:rFonts w:ascii="Verdana" w:hAnsi="Verdana"/>
          <w:i/>
        </w:rPr>
        <w:t>del</w:t>
      </w:r>
      <w:r>
        <w:rPr>
          <w:rFonts w:ascii="Verdana" w:hAnsi="Verdana"/>
          <w:i/>
          <w:spacing w:val="-10"/>
        </w:rPr>
        <w:t xml:space="preserve"> </w:t>
      </w:r>
      <w:r>
        <w:rPr>
          <w:rFonts w:ascii="Verdana" w:hAnsi="Verdana"/>
          <w:i/>
        </w:rPr>
        <w:t>despido.”</w:t>
      </w:r>
    </w:p>
    <w:p w14:paraId="712834BB" w14:textId="77777777" w:rsidR="00D151AD" w:rsidRDefault="00000000">
      <w:pPr>
        <w:spacing w:line="305" w:lineRule="exact"/>
        <w:ind w:left="1050"/>
      </w:pPr>
      <w:r>
        <w:rPr>
          <w:rFonts w:ascii="Trebuchet MS" w:hAnsi="Trebuchet MS"/>
          <w:b/>
          <w:w w:val="105"/>
        </w:rPr>
        <w:t>VIGESIMO</w:t>
      </w:r>
      <w:r>
        <w:rPr>
          <w:rFonts w:ascii="Trebuchet MS" w:hAnsi="Trebuchet MS"/>
          <w:b/>
          <w:spacing w:val="73"/>
          <w:w w:val="105"/>
        </w:rPr>
        <w:t xml:space="preserve"> </w:t>
      </w:r>
      <w:r>
        <w:rPr>
          <w:rFonts w:ascii="Trebuchet MS" w:hAnsi="Trebuchet MS"/>
          <w:b/>
          <w:w w:val="105"/>
        </w:rPr>
        <w:t>TERCERO:</w:t>
      </w:r>
      <w:r>
        <w:rPr>
          <w:rFonts w:ascii="Trebuchet MS" w:hAnsi="Trebuchet MS"/>
          <w:b/>
          <w:spacing w:val="72"/>
          <w:w w:val="105"/>
        </w:rPr>
        <w:t xml:space="preserve"> </w:t>
      </w:r>
      <w:r>
        <w:rPr>
          <w:rFonts w:ascii="Trebuchet MS" w:hAnsi="Trebuchet MS"/>
          <w:b/>
          <w:w w:val="105"/>
        </w:rPr>
        <w:t>Daño</w:t>
      </w:r>
      <w:r>
        <w:rPr>
          <w:rFonts w:ascii="Trebuchet MS" w:hAnsi="Trebuchet MS"/>
          <w:b/>
          <w:spacing w:val="73"/>
          <w:w w:val="105"/>
        </w:rPr>
        <w:t xml:space="preserve"> </w:t>
      </w:r>
      <w:r>
        <w:rPr>
          <w:rFonts w:ascii="Trebuchet MS" w:hAnsi="Trebuchet MS"/>
          <w:b/>
          <w:w w:val="105"/>
        </w:rPr>
        <w:t>moral.</w:t>
      </w:r>
      <w:r>
        <w:rPr>
          <w:rFonts w:ascii="Trebuchet MS" w:hAnsi="Trebuchet MS"/>
          <w:b/>
          <w:spacing w:val="71"/>
          <w:w w:val="105"/>
        </w:rPr>
        <w:t xml:space="preserve"> </w:t>
      </w:r>
      <w:r>
        <w:rPr>
          <w:w w:val="105"/>
        </w:rPr>
        <w:t>Que</w:t>
      </w:r>
      <w:r>
        <w:rPr>
          <w:spacing w:val="66"/>
          <w:w w:val="105"/>
        </w:rPr>
        <w:t xml:space="preserve"> </w:t>
      </w:r>
      <w:r>
        <w:rPr>
          <w:w w:val="105"/>
        </w:rPr>
        <w:t>no</w:t>
      </w:r>
      <w:r>
        <w:rPr>
          <w:spacing w:val="69"/>
          <w:w w:val="105"/>
        </w:rPr>
        <w:t xml:space="preserve"> </w:t>
      </w:r>
      <w:r>
        <w:rPr>
          <w:w w:val="105"/>
        </w:rPr>
        <w:t>se</w:t>
      </w:r>
      <w:r>
        <w:rPr>
          <w:spacing w:val="65"/>
          <w:w w:val="105"/>
        </w:rPr>
        <w:t xml:space="preserve"> </w:t>
      </w:r>
      <w:r>
        <w:rPr>
          <w:w w:val="105"/>
        </w:rPr>
        <w:t>hará</w:t>
      </w:r>
      <w:r>
        <w:rPr>
          <w:spacing w:val="66"/>
          <w:w w:val="105"/>
        </w:rPr>
        <w:t xml:space="preserve"> </w:t>
      </w:r>
      <w:r>
        <w:rPr>
          <w:w w:val="105"/>
        </w:rPr>
        <w:t>lugar</w:t>
      </w:r>
      <w:r>
        <w:rPr>
          <w:spacing w:val="66"/>
          <w:w w:val="105"/>
        </w:rPr>
        <w:t xml:space="preserve"> </w:t>
      </w:r>
      <w:r>
        <w:rPr>
          <w:w w:val="105"/>
        </w:rPr>
        <w:t>a</w:t>
      </w:r>
      <w:r>
        <w:rPr>
          <w:spacing w:val="66"/>
          <w:w w:val="105"/>
        </w:rPr>
        <w:t xml:space="preserve"> </w:t>
      </w:r>
      <w:r>
        <w:rPr>
          <w:w w:val="105"/>
        </w:rPr>
        <w:t>la</w:t>
      </w:r>
      <w:r>
        <w:rPr>
          <w:spacing w:val="66"/>
          <w:w w:val="105"/>
        </w:rPr>
        <w:t xml:space="preserve"> </w:t>
      </w:r>
      <w:r>
        <w:rPr>
          <w:w w:val="105"/>
        </w:rPr>
        <w:t>acción</w:t>
      </w:r>
      <w:r>
        <w:rPr>
          <w:spacing w:val="65"/>
          <w:w w:val="105"/>
        </w:rPr>
        <w:t xml:space="preserve"> </w:t>
      </w:r>
      <w:r>
        <w:rPr>
          <w:spacing w:val="-5"/>
          <w:w w:val="105"/>
        </w:rPr>
        <w:t>de</w:t>
      </w:r>
    </w:p>
    <w:p w14:paraId="712834BC" w14:textId="77777777" w:rsidR="00D151AD" w:rsidRDefault="00000000">
      <w:pPr>
        <w:pStyle w:val="Textoindependiente"/>
        <w:spacing w:before="45" w:line="273" w:lineRule="auto"/>
        <w:ind w:right="261"/>
      </w:pPr>
      <w:r>
        <w:t>indemnización de perjuicios por daño moral atendida la generalidad de las probanzas al efecto allegadas, esto es, la testimonial de la actora que contiene únicamente relatos genéricos y carentes de precisión al respecto, expresando las testigos que la desvinculación le afectó mucho; que ella tiene hijos, que era el sustento</w:t>
      </w:r>
      <w:r>
        <w:rPr>
          <w:spacing w:val="40"/>
        </w:rPr>
        <w:t xml:space="preserve"> </w:t>
      </w:r>
      <w:r>
        <w:t>de su familia, pero no se reportan antecedentes que permitan concluir que efectivamente al actora ha sufrido un perjuicio inmaterial significativo que origine la indemnización que pretende, máxime si no se allegó antecedente objetivo alguno, como pudiera ser una pericia o elementos de juicio emanados de profesionales competentes en la materia de salud mental o del ámbito</w:t>
      </w:r>
      <w:r>
        <w:rPr>
          <w:spacing w:val="40"/>
        </w:rPr>
        <w:t xml:space="preserve"> </w:t>
      </w:r>
      <w:r>
        <w:t>terapéutico, motivo por el cual se estima insuficiente la prueba allegada, y se desestimará en esta parte la demanda.</w:t>
      </w:r>
    </w:p>
    <w:p w14:paraId="712834BD" w14:textId="77777777" w:rsidR="00D151AD" w:rsidRDefault="00000000">
      <w:pPr>
        <w:pStyle w:val="Textoindependiente"/>
        <w:spacing w:line="273" w:lineRule="auto"/>
        <w:ind w:right="259" w:firstLine="426"/>
      </w:pPr>
      <w:r>
        <w:rPr>
          <w:rFonts w:ascii="Trebuchet MS" w:hAnsi="Trebuchet MS"/>
          <w:b/>
        </w:rPr>
        <w:t>VIGÉSIMO</w:t>
      </w:r>
      <w:r>
        <w:rPr>
          <w:rFonts w:ascii="Trebuchet MS" w:hAnsi="Trebuchet MS"/>
          <w:b/>
          <w:spacing w:val="40"/>
        </w:rPr>
        <w:t xml:space="preserve"> </w:t>
      </w:r>
      <w:r>
        <w:rPr>
          <w:rFonts w:ascii="Trebuchet MS" w:hAnsi="Trebuchet MS"/>
          <w:b/>
        </w:rPr>
        <w:t>CUARTO:</w:t>
      </w:r>
      <w:r>
        <w:rPr>
          <w:rFonts w:ascii="Trebuchet MS" w:hAnsi="Trebuchet MS"/>
          <w:b/>
          <w:spacing w:val="40"/>
        </w:rPr>
        <w:t xml:space="preserve"> </w:t>
      </w:r>
      <w:r>
        <w:rPr>
          <w:rFonts w:ascii="Trebuchet MS" w:hAnsi="Trebuchet MS"/>
          <w:b/>
        </w:rPr>
        <w:t>Cotizaciones</w:t>
      </w:r>
      <w:r>
        <w:rPr>
          <w:rFonts w:ascii="Trebuchet MS" w:hAnsi="Trebuchet MS"/>
          <w:b/>
          <w:spacing w:val="40"/>
        </w:rPr>
        <w:t xml:space="preserve"> </w:t>
      </w:r>
      <w:r>
        <w:rPr>
          <w:rFonts w:ascii="Trebuchet MS" w:hAnsi="Trebuchet MS"/>
          <w:b/>
        </w:rPr>
        <w:t>previsionales.</w:t>
      </w:r>
      <w:r>
        <w:rPr>
          <w:rFonts w:ascii="Trebuchet MS" w:hAnsi="Trebuchet MS"/>
          <w:b/>
          <w:spacing w:val="40"/>
        </w:rPr>
        <w:t xml:space="preserve"> </w:t>
      </w:r>
      <w:r>
        <w:t>Que,</w:t>
      </w:r>
      <w:r>
        <w:rPr>
          <w:spacing w:val="40"/>
        </w:rPr>
        <w:t xml:space="preserve"> </w:t>
      </w:r>
      <w:r>
        <w:t>para</w:t>
      </w:r>
      <w:r>
        <w:rPr>
          <w:spacing w:val="40"/>
        </w:rPr>
        <w:t xml:space="preserve"> </w:t>
      </w:r>
      <w:r>
        <w:t>efectos</w:t>
      </w:r>
      <w:r>
        <w:rPr>
          <w:spacing w:val="40"/>
        </w:rPr>
        <w:t xml:space="preserve"> </w:t>
      </w:r>
      <w:r>
        <w:t>que</w:t>
      </w:r>
      <w:r>
        <w:rPr>
          <w:spacing w:val="40"/>
        </w:rPr>
        <w:t xml:space="preserve"> </w:t>
      </w:r>
      <w:r>
        <w:t>proceda la condena de pago de cotizaciones previsionales y de seguridad social debe examinarse si el contrato suscrito por las partes dejaba de cargo de la trabajadora</w:t>
      </w:r>
      <w:r>
        <w:rPr>
          <w:spacing w:val="-5"/>
        </w:rPr>
        <w:t xml:space="preserve"> </w:t>
      </w:r>
      <w:r>
        <w:t>su</w:t>
      </w:r>
      <w:r>
        <w:rPr>
          <w:spacing w:val="-2"/>
        </w:rPr>
        <w:t xml:space="preserve"> </w:t>
      </w:r>
      <w:r>
        <w:t>entero,</w:t>
      </w:r>
      <w:r>
        <w:rPr>
          <w:spacing w:val="-3"/>
        </w:rPr>
        <w:t xml:space="preserve"> </w:t>
      </w:r>
      <w:r>
        <w:t>lo</w:t>
      </w:r>
      <w:r>
        <w:rPr>
          <w:spacing w:val="-3"/>
        </w:rPr>
        <w:t xml:space="preserve"> </w:t>
      </w:r>
      <w:r>
        <w:t>que</w:t>
      </w:r>
      <w:r>
        <w:rPr>
          <w:spacing w:val="-2"/>
        </w:rPr>
        <w:t xml:space="preserve"> </w:t>
      </w:r>
      <w:r>
        <w:t>no</w:t>
      </w:r>
      <w:r>
        <w:rPr>
          <w:spacing w:val="-3"/>
        </w:rPr>
        <w:t xml:space="preserve"> </w:t>
      </w:r>
      <w:r>
        <w:t>ocurre</w:t>
      </w:r>
      <w:r>
        <w:rPr>
          <w:spacing w:val="-4"/>
        </w:rPr>
        <w:t xml:space="preserve"> </w:t>
      </w:r>
      <w:r>
        <w:t>en</w:t>
      </w:r>
      <w:r>
        <w:rPr>
          <w:spacing w:val="-2"/>
        </w:rPr>
        <w:t xml:space="preserve"> </w:t>
      </w:r>
      <w:r>
        <w:t>la</w:t>
      </w:r>
      <w:r>
        <w:rPr>
          <w:spacing w:val="-3"/>
        </w:rPr>
        <w:t xml:space="preserve"> </w:t>
      </w:r>
      <w:r>
        <w:t>especie,</w:t>
      </w:r>
      <w:r>
        <w:rPr>
          <w:spacing w:val="-1"/>
        </w:rPr>
        <w:t xml:space="preserve"> </w:t>
      </w:r>
      <w:r>
        <w:t>sin</w:t>
      </w:r>
      <w:r>
        <w:rPr>
          <w:spacing w:val="-4"/>
        </w:rPr>
        <w:t xml:space="preserve"> </w:t>
      </w:r>
      <w:r>
        <w:t>perjuicio</w:t>
      </w:r>
      <w:r>
        <w:rPr>
          <w:spacing w:val="-1"/>
        </w:rPr>
        <w:t xml:space="preserve"> </w:t>
      </w:r>
      <w:r>
        <w:t>que</w:t>
      </w:r>
      <w:r>
        <w:rPr>
          <w:spacing w:val="-4"/>
        </w:rPr>
        <w:t xml:space="preserve"> </w:t>
      </w:r>
      <w:proofErr w:type="gramStart"/>
      <w:r>
        <w:t>de</w:t>
      </w:r>
      <w:r>
        <w:rPr>
          <w:spacing w:val="-2"/>
        </w:rPr>
        <w:t xml:space="preserve"> </w:t>
      </w:r>
      <w:r>
        <w:t>acuerdo a</w:t>
      </w:r>
      <w:proofErr w:type="gramEnd"/>
      <w:r>
        <w:t xml:space="preserve"> los comprobantes de pago de cotizaciones </w:t>
      </w:r>
      <w:proofErr w:type="gramStart"/>
      <w:r>
        <w:t>ellas</w:t>
      </w:r>
      <w:r>
        <w:rPr>
          <w:spacing w:val="40"/>
        </w:rPr>
        <w:t xml:space="preserve"> </w:t>
      </w:r>
      <w:r>
        <w:t>no figure</w:t>
      </w:r>
      <w:proofErr w:type="gramEnd"/>
      <w:r>
        <w:t xml:space="preserve"> deuda. Así lo ha entendido la E. Corte Suprema en la sentenciada citada supra</w:t>
      </w:r>
    </w:p>
    <w:p w14:paraId="712834BE"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BF" w14:textId="77777777" w:rsidR="00D151AD" w:rsidRDefault="00000000">
      <w:pPr>
        <w:spacing w:before="52" w:line="338" w:lineRule="auto"/>
        <w:ind w:left="624" w:right="285" w:firstLine="426"/>
        <w:jc w:val="both"/>
        <w:rPr>
          <w:rFonts w:ascii="Verdana" w:hAnsi="Verdana"/>
          <w:i/>
        </w:rPr>
      </w:pPr>
      <w:r>
        <w:lastRenderedPageBreak/>
        <w:t>El</w:t>
      </w:r>
      <w:r>
        <w:rPr>
          <w:spacing w:val="-7"/>
        </w:rPr>
        <w:t xml:space="preserve"> </w:t>
      </w:r>
      <w:r>
        <w:t>mismo</w:t>
      </w:r>
      <w:r>
        <w:rPr>
          <w:spacing w:val="-7"/>
        </w:rPr>
        <w:t xml:space="preserve"> </w:t>
      </w:r>
      <w:r>
        <w:t>fallo</w:t>
      </w:r>
      <w:r>
        <w:rPr>
          <w:spacing w:val="-7"/>
        </w:rPr>
        <w:t xml:space="preserve"> </w:t>
      </w:r>
      <w:r>
        <w:t>expresa:</w:t>
      </w:r>
      <w:r>
        <w:rPr>
          <w:spacing w:val="-2"/>
        </w:rPr>
        <w:t xml:space="preserve"> </w:t>
      </w:r>
      <w:proofErr w:type="gramStart"/>
      <w:r>
        <w:rPr>
          <w:rFonts w:ascii="Verdana" w:hAnsi="Verdana"/>
          <w:i/>
        </w:rPr>
        <w:t>…”Sexto</w:t>
      </w:r>
      <w:proofErr w:type="gramEnd"/>
      <w:r>
        <w:rPr>
          <w:rFonts w:ascii="Verdana" w:hAnsi="Verdana"/>
          <w:i/>
        </w:rPr>
        <w:t>:</w:t>
      </w:r>
      <w:r>
        <w:rPr>
          <w:rFonts w:ascii="Verdana" w:hAnsi="Verdana"/>
          <w:i/>
          <w:spacing w:val="-15"/>
        </w:rPr>
        <w:t xml:space="preserve"> </w:t>
      </w:r>
      <w:r>
        <w:rPr>
          <w:rFonts w:ascii="Verdana" w:hAnsi="Verdana"/>
          <w:i/>
        </w:rPr>
        <w:t>Que</w:t>
      </w:r>
      <w:r>
        <w:rPr>
          <w:rFonts w:ascii="Verdana" w:hAnsi="Verdana"/>
          <w:i/>
          <w:spacing w:val="-14"/>
        </w:rPr>
        <w:t xml:space="preserve"> </w:t>
      </w:r>
      <w:r>
        <w:rPr>
          <w:rFonts w:ascii="Verdana" w:hAnsi="Verdana"/>
          <w:i/>
        </w:rPr>
        <w:t>tal</w:t>
      </w:r>
      <w:r>
        <w:rPr>
          <w:rFonts w:ascii="Verdana" w:hAnsi="Verdana"/>
          <w:i/>
          <w:spacing w:val="-15"/>
        </w:rPr>
        <w:t xml:space="preserve"> </w:t>
      </w:r>
      <w:r>
        <w:rPr>
          <w:rFonts w:ascii="Verdana" w:hAnsi="Verdana"/>
          <w:i/>
        </w:rPr>
        <w:t>razonamiento</w:t>
      </w:r>
      <w:r>
        <w:rPr>
          <w:rFonts w:ascii="Verdana" w:hAnsi="Verdana"/>
          <w:i/>
          <w:spacing w:val="-14"/>
        </w:rPr>
        <w:t xml:space="preserve"> </w:t>
      </w:r>
      <w:r>
        <w:rPr>
          <w:rFonts w:ascii="Verdana" w:hAnsi="Verdana"/>
          <w:i/>
        </w:rPr>
        <w:t>incide</w:t>
      </w:r>
      <w:r>
        <w:rPr>
          <w:rFonts w:ascii="Verdana" w:hAnsi="Verdana"/>
          <w:i/>
          <w:spacing w:val="-16"/>
        </w:rPr>
        <w:t xml:space="preserve"> </w:t>
      </w:r>
      <w:r>
        <w:rPr>
          <w:rFonts w:ascii="Verdana" w:hAnsi="Verdana"/>
          <w:i/>
        </w:rPr>
        <w:t>también</w:t>
      </w:r>
      <w:r>
        <w:rPr>
          <w:rFonts w:ascii="Verdana" w:hAnsi="Verdana"/>
          <w:i/>
          <w:spacing w:val="-14"/>
        </w:rPr>
        <w:t xml:space="preserve"> </w:t>
      </w:r>
      <w:r>
        <w:rPr>
          <w:rFonts w:ascii="Verdana" w:hAnsi="Verdana"/>
          <w:i/>
        </w:rPr>
        <w:t>en</w:t>
      </w:r>
      <w:r>
        <w:rPr>
          <w:rFonts w:ascii="Verdana" w:hAnsi="Verdana"/>
          <w:i/>
          <w:spacing w:val="-16"/>
        </w:rPr>
        <w:t xml:space="preserve"> </w:t>
      </w:r>
      <w:r>
        <w:rPr>
          <w:rFonts w:ascii="Verdana" w:hAnsi="Verdana"/>
          <w:i/>
        </w:rPr>
        <w:t>las cotizaciones</w:t>
      </w:r>
      <w:r>
        <w:rPr>
          <w:rFonts w:ascii="Verdana" w:hAnsi="Verdana"/>
          <w:i/>
          <w:spacing w:val="49"/>
        </w:rPr>
        <w:t xml:space="preserve"> </w:t>
      </w:r>
      <w:r>
        <w:rPr>
          <w:rFonts w:ascii="Verdana" w:hAnsi="Verdana"/>
          <w:i/>
        </w:rPr>
        <w:t>previsionales</w:t>
      </w:r>
      <w:r>
        <w:rPr>
          <w:rFonts w:ascii="Verdana" w:hAnsi="Verdana"/>
          <w:i/>
          <w:spacing w:val="47"/>
        </w:rPr>
        <w:t xml:space="preserve"> </w:t>
      </w:r>
      <w:r>
        <w:rPr>
          <w:rFonts w:ascii="Verdana" w:hAnsi="Verdana"/>
          <w:i/>
        </w:rPr>
        <w:t>reclamadas</w:t>
      </w:r>
      <w:r>
        <w:rPr>
          <w:rFonts w:ascii="Verdana" w:hAnsi="Verdana"/>
          <w:i/>
          <w:spacing w:val="48"/>
        </w:rPr>
        <w:t xml:space="preserve"> </w:t>
      </w:r>
      <w:r>
        <w:rPr>
          <w:rFonts w:ascii="Verdana" w:hAnsi="Verdana"/>
          <w:i/>
        </w:rPr>
        <w:t>y</w:t>
      </w:r>
      <w:r>
        <w:rPr>
          <w:rFonts w:ascii="Verdana" w:hAnsi="Verdana"/>
          <w:i/>
          <w:spacing w:val="46"/>
        </w:rPr>
        <w:t xml:space="preserve"> </w:t>
      </w:r>
      <w:r>
        <w:rPr>
          <w:rFonts w:ascii="Verdana" w:hAnsi="Verdana"/>
          <w:i/>
        </w:rPr>
        <w:t>que</w:t>
      </w:r>
      <w:r>
        <w:rPr>
          <w:rFonts w:ascii="Verdana" w:hAnsi="Verdana"/>
          <w:i/>
          <w:spacing w:val="47"/>
        </w:rPr>
        <w:t xml:space="preserve"> </w:t>
      </w:r>
      <w:r>
        <w:rPr>
          <w:rFonts w:ascii="Verdana" w:hAnsi="Verdana"/>
          <w:i/>
        </w:rPr>
        <w:t>la</w:t>
      </w:r>
      <w:r>
        <w:rPr>
          <w:rFonts w:ascii="Verdana" w:hAnsi="Verdana"/>
          <w:i/>
          <w:spacing w:val="45"/>
        </w:rPr>
        <w:t xml:space="preserve"> </w:t>
      </w:r>
      <w:r>
        <w:rPr>
          <w:rFonts w:ascii="Verdana" w:hAnsi="Verdana"/>
          <w:i/>
        </w:rPr>
        <w:t>sentencia</w:t>
      </w:r>
      <w:r>
        <w:rPr>
          <w:rFonts w:ascii="Verdana" w:hAnsi="Verdana"/>
          <w:i/>
          <w:spacing w:val="50"/>
        </w:rPr>
        <w:t xml:space="preserve"> </w:t>
      </w:r>
      <w:r>
        <w:rPr>
          <w:rFonts w:ascii="Verdana" w:hAnsi="Verdana"/>
          <w:i/>
        </w:rPr>
        <w:t>impugnada</w:t>
      </w:r>
      <w:r>
        <w:rPr>
          <w:rFonts w:ascii="Verdana" w:hAnsi="Verdana"/>
          <w:i/>
          <w:spacing w:val="47"/>
        </w:rPr>
        <w:t xml:space="preserve"> </w:t>
      </w:r>
      <w:r>
        <w:rPr>
          <w:rFonts w:ascii="Verdana" w:hAnsi="Verdana"/>
          <w:i/>
          <w:spacing w:val="-2"/>
        </w:rPr>
        <w:t>otorgó</w:t>
      </w:r>
    </w:p>
    <w:p w14:paraId="712834C0" w14:textId="77777777" w:rsidR="00D151AD" w:rsidRDefault="00000000">
      <w:pPr>
        <w:spacing w:before="81" w:line="410" w:lineRule="auto"/>
        <w:ind w:left="624" w:right="293"/>
        <w:jc w:val="both"/>
        <w:rPr>
          <w:rFonts w:ascii="Verdana" w:hAnsi="Verdana"/>
          <w:i/>
        </w:rPr>
      </w:pPr>
      <w:r>
        <w:rPr>
          <w:rFonts w:ascii="Verdana" w:hAnsi="Verdana"/>
          <w:i/>
        </w:rPr>
        <w:t>íntegramente. Al efecto, cabe considerar que esta Corte ha reiterado invariablemente,</w:t>
      </w:r>
      <w:r>
        <w:rPr>
          <w:rFonts w:ascii="Verdana" w:hAnsi="Verdana"/>
          <w:i/>
          <w:spacing w:val="-15"/>
        </w:rPr>
        <w:t xml:space="preserve"> </w:t>
      </w:r>
      <w:r>
        <w:rPr>
          <w:rFonts w:ascii="Verdana" w:hAnsi="Verdana"/>
          <w:i/>
        </w:rPr>
        <w:t>como</w:t>
      </w:r>
      <w:r>
        <w:rPr>
          <w:rFonts w:ascii="Verdana" w:hAnsi="Verdana"/>
          <w:i/>
          <w:spacing w:val="-15"/>
        </w:rPr>
        <w:t xml:space="preserve"> </w:t>
      </w:r>
      <w:r>
        <w:rPr>
          <w:rFonts w:ascii="Verdana" w:hAnsi="Verdana"/>
          <w:i/>
        </w:rPr>
        <w:t>se</w:t>
      </w:r>
      <w:r>
        <w:rPr>
          <w:rFonts w:ascii="Verdana" w:hAnsi="Verdana"/>
          <w:i/>
          <w:spacing w:val="-16"/>
        </w:rPr>
        <w:t xml:space="preserve"> </w:t>
      </w:r>
      <w:r>
        <w:rPr>
          <w:rFonts w:ascii="Verdana" w:hAnsi="Verdana"/>
          <w:i/>
        </w:rPr>
        <w:t>advierte</w:t>
      </w:r>
      <w:r>
        <w:rPr>
          <w:rFonts w:ascii="Verdana" w:hAnsi="Verdana"/>
          <w:i/>
          <w:spacing w:val="-17"/>
        </w:rPr>
        <w:t xml:space="preserve"> </w:t>
      </w:r>
      <w:r>
        <w:rPr>
          <w:rFonts w:ascii="Verdana" w:hAnsi="Verdana"/>
          <w:i/>
        </w:rPr>
        <w:t>en</w:t>
      </w:r>
      <w:r>
        <w:rPr>
          <w:rFonts w:ascii="Verdana" w:hAnsi="Verdana"/>
          <w:i/>
          <w:spacing w:val="-15"/>
        </w:rPr>
        <w:t xml:space="preserve"> </w:t>
      </w:r>
      <w:r>
        <w:rPr>
          <w:rFonts w:ascii="Verdana" w:hAnsi="Verdana"/>
          <w:i/>
        </w:rPr>
        <w:t>los</w:t>
      </w:r>
      <w:r>
        <w:rPr>
          <w:rFonts w:ascii="Verdana" w:hAnsi="Verdana"/>
          <w:i/>
          <w:spacing w:val="-16"/>
        </w:rPr>
        <w:t xml:space="preserve"> </w:t>
      </w:r>
      <w:r>
        <w:rPr>
          <w:rFonts w:ascii="Verdana" w:hAnsi="Verdana"/>
          <w:i/>
        </w:rPr>
        <w:t>pronunciamientos</w:t>
      </w:r>
      <w:r>
        <w:rPr>
          <w:rFonts w:ascii="Verdana" w:hAnsi="Verdana"/>
          <w:i/>
          <w:spacing w:val="-15"/>
        </w:rPr>
        <w:t xml:space="preserve"> </w:t>
      </w:r>
      <w:r>
        <w:rPr>
          <w:rFonts w:ascii="Verdana" w:hAnsi="Verdana"/>
          <w:i/>
        </w:rPr>
        <w:t>desarrollados</w:t>
      </w:r>
      <w:r>
        <w:rPr>
          <w:rFonts w:ascii="Verdana" w:hAnsi="Verdana"/>
          <w:i/>
          <w:spacing w:val="-16"/>
        </w:rPr>
        <w:t xml:space="preserve"> </w:t>
      </w:r>
      <w:r>
        <w:rPr>
          <w:rFonts w:ascii="Verdana" w:hAnsi="Verdana"/>
          <w:i/>
        </w:rPr>
        <w:t>en</w:t>
      </w:r>
      <w:r>
        <w:rPr>
          <w:rFonts w:ascii="Verdana" w:hAnsi="Verdana"/>
          <w:i/>
          <w:spacing w:val="-15"/>
        </w:rPr>
        <w:t xml:space="preserve"> </w:t>
      </w:r>
      <w:r>
        <w:rPr>
          <w:rFonts w:ascii="Verdana" w:hAnsi="Verdana"/>
          <w:i/>
        </w:rPr>
        <w:t>las causas</w:t>
      </w:r>
      <w:r>
        <w:rPr>
          <w:rFonts w:ascii="Verdana" w:hAnsi="Verdana"/>
          <w:i/>
          <w:spacing w:val="42"/>
          <w:w w:val="150"/>
        </w:rPr>
        <w:t xml:space="preserve"> </w:t>
      </w:r>
      <w:r>
        <w:rPr>
          <w:rFonts w:ascii="Verdana" w:hAnsi="Verdana"/>
          <w:i/>
        </w:rPr>
        <w:t>ingreso</w:t>
      </w:r>
      <w:r>
        <w:rPr>
          <w:rFonts w:ascii="Verdana" w:hAnsi="Verdana"/>
          <w:i/>
          <w:spacing w:val="42"/>
          <w:w w:val="150"/>
        </w:rPr>
        <w:t xml:space="preserve"> </w:t>
      </w:r>
      <w:r>
        <w:rPr>
          <w:rFonts w:ascii="Verdana" w:hAnsi="Verdana"/>
          <w:i/>
        </w:rPr>
        <w:t>N</w:t>
      </w:r>
      <w:r>
        <w:rPr>
          <w:rFonts w:ascii="Verdana" w:hAnsi="Verdana"/>
          <w:i/>
          <w:spacing w:val="42"/>
          <w:w w:val="150"/>
        </w:rPr>
        <w:t xml:space="preserve"> </w:t>
      </w:r>
      <w:r>
        <w:rPr>
          <w:rFonts w:ascii="Verdana" w:hAnsi="Verdana"/>
          <w:i/>
        </w:rPr>
        <w:t>14.137­2019,</w:t>
      </w:r>
      <w:r>
        <w:rPr>
          <w:rFonts w:ascii="Verdana" w:hAnsi="Verdana"/>
          <w:i/>
          <w:spacing w:val="43"/>
          <w:w w:val="150"/>
        </w:rPr>
        <w:t xml:space="preserve"> </w:t>
      </w:r>
      <w:r>
        <w:rPr>
          <w:rFonts w:ascii="Verdana" w:hAnsi="Verdana"/>
          <w:i/>
        </w:rPr>
        <w:t>18.540­2019,</w:t>
      </w:r>
      <w:r>
        <w:rPr>
          <w:rFonts w:ascii="Verdana" w:hAnsi="Verdana"/>
          <w:i/>
          <w:spacing w:val="42"/>
          <w:w w:val="150"/>
        </w:rPr>
        <w:t xml:space="preserve"> </w:t>
      </w:r>
      <w:r>
        <w:rPr>
          <w:rFonts w:ascii="Verdana" w:hAnsi="Verdana"/>
          <w:i/>
        </w:rPr>
        <w:t>19.116­2019,</w:t>
      </w:r>
      <w:r>
        <w:rPr>
          <w:rFonts w:ascii="Verdana" w:hAnsi="Verdana"/>
          <w:i/>
          <w:spacing w:val="41"/>
          <w:w w:val="150"/>
        </w:rPr>
        <w:t xml:space="preserve"> </w:t>
      </w:r>
      <w:r>
        <w:rPr>
          <w:rFonts w:ascii="Verdana" w:hAnsi="Verdana"/>
          <w:i/>
        </w:rPr>
        <w:t>29.471­</w:t>
      </w:r>
      <w:r>
        <w:rPr>
          <w:rFonts w:ascii="Verdana" w:hAnsi="Verdana"/>
          <w:i/>
          <w:spacing w:val="-2"/>
        </w:rPr>
        <w:t>2019,</w:t>
      </w:r>
    </w:p>
    <w:p w14:paraId="712834C1" w14:textId="77777777" w:rsidR="00D151AD" w:rsidRDefault="00000000">
      <w:pPr>
        <w:spacing w:line="410" w:lineRule="auto"/>
        <w:ind w:left="624" w:right="283"/>
        <w:jc w:val="both"/>
        <w:rPr>
          <w:rFonts w:ascii="Verdana" w:hAnsi="Verdana"/>
          <w:i/>
        </w:rPr>
      </w:pPr>
      <w:r>
        <w:rPr>
          <w:rFonts w:ascii="Verdana" w:hAnsi="Verdana"/>
          <w:i/>
        </w:rPr>
        <w:t>28.932­2019</w:t>
      </w:r>
      <w:r>
        <w:rPr>
          <w:rFonts w:ascii="Verdana" w:hAnsi="Verdana"/>
          <w:i/>
          <w:spacing w:val="-7"/>
        </w:rPr>
        <w:t xml:space="preserve"> </w:t>
      </w:r>
      <w:r>
        <w:rPr>
          <w:rFonts w:ascii="Verdana" w:hAnsi="Verdana"/>
          <w:i/>
        </w:rPr>
        <w:t>y</w:t>
      </w:r>
      <w:r>
        <w:rPr>
          <w:rFonts w:ascii="Verdana" w:hAnsi="Verdana"/>
          <w:i/>
          <w:spacing w:val="-9"/>
        </w:rPr>
        <w:t xml:space="preserve"> </w:t>
      </w:r>
      <w:r>
        <w:rPr>
          <w:rFonts w:ascii="Verdana" w:hAnsi="Verdana"/>
          <w:i/>
        </w:rPr>
        <w:t>24.589­</w:t>
      </w:r>
      <w:r>
        <w:rPr>
          <w:rFonts w:ascii="Verdana" w:hAnsi="Verdana"/>
          <w:i/>
          <w:spacing w:val="-9"/>
        </w:rPr>
        <w:t xml:space="preserve"> </w:t>
      </w:r>
      <w:r>
        <w:rPr>
          <w:rFonts w:ascii="Verdana" w:hAnsi="Verdana"/>
          <w:i/>
        </w:rPr>
        <w:t>2020,</w:t>
      </w:r>
      <w:r>
        <w:rPr>
          <w:rFonts w:ascii="Verdana" w:hAnsi="Verdana"/>
          <w:i/>
          <w:spacing w:val="-8"/>
        </w:rPr>
        <w:t xml:space="preserve"> </w:t>
      </w:r>
      <w:r>
        <w:rPr>
          <w:rFonts w:ascii="Verdana" w:hAnsi="Verdana"/>
          <w:i/>
        </w:rPr>
        <w:t>entre</w:t>
      </w:r>
      <w:r>
        <w:rPr>
          <w:rFonts w:ascii="Verdana" w:hAnsi="Verdana"/>
          <w:i/>
          <w:spacing w:val="-8"/>
        </w:rPr>
        <w:t xml:space="preserve"> </w:t>
      </w:r>
      <w:r>
        <w:rPr>
          <w:rFonts w:ascii="Verdana" w:hAnsi="Verdana"/>
          <w:i/>
        </w:rPr>
        <w:t>muchos</w:t>
      </w:r>
      <w:r>
        <w:rPr>
          <w:rFonts w:ascii="Verdana" w:hAnsi="Verdana"/>
          <w:i/>
          <w:spacing w:val="-8"/>
        </w:rPr>
        <w:t xml:space="preserve"> </w:t>
      </w:r>
      <w:r>
        <w:rPr>
          <w:rFonts w:ascii="Verdana" w:hAnsi="Verdana"/>
          <w:i/>
        </w:rPr>
        <w:t>otros,</w:t>
      </w:r>
      <w:r>
        <w:rPr>
          <w:rFonts w:ascii="Verdana" w:hAnsi="Verdana"/>
          <w:i/>
          <w:spacing w:val="-8"/>
        </w:rPr>
        <w:t xml:space="preserve"> </w:t>
      </w:r>
      <w:r>
        <w:rPr>
          <w:rFonts w:ascii="Verdana" w:hAnsi="Verdana"/>
          <w:i/>
        </w:rPr>
        <w:t>que</w:t>
      </w:r>
      <w:r>
        <w:rPr>
          <w:rFonts w:ascii="Verdana" w:hAnsi="Verdana"/>
          <w:i/>
          <w:spacing w:val="-8"/>
        </w:rPr>
        <w:t xml:space="preserve"> </w:t>
      </w:r>
      <w:r>
        <w:rPr>
          <w:rFonts w:ascii="Verdana" w:hAnsi="Verdana"/>
          <w:i/>
        </w:rPr>
        <w:t>de</w:t>
      </w:r>
      <w:r>
        <w:rPr>
          <w:rFonts w:ascii="Verdana" w:hAnsi="Verdana"/>
          <w:i/>
          <w:spacing w:val="-8"/>
        </w:rPr>
        <w:t xml:space="preserve"> </w:t>
      </w:r>
      <w:r>
        <w:rPr>
          <w:rFonts w:ascii="Verdana" w:hAnsi="Verdana"/>
          <w:i/>
        </w:rPr>
        <w:t>acuerdo</w:t>
      </w:r>
      <w:r>
        <w:rPr>
          <w:rFonts w:ascii="Verdana" w:hAnsi="Verdana"/>
          <w:i/>
          <w:spacing w:val="-9"/>
        </w:rPr>
        <w:t xml:space="preserve"> </w:t>
      </w:r>
      <w:r>
        <w:rPr>
          <w:rFonts w:ascii="Verdana" w:hAnsi="Verdana"/>
          <w:i/>
        </w:rPr>
        <w:t>a</w:t>
      </w:r>
      <w:r>
        <w:rPr>
          <w:rFonts w:ascii="Verdana" w:hAnsi="Verdana"/>
          <w:i/>
          <w:spacing w:val="-8"/>
        </w:rPr>
        <w:t xml:space="preserve"> </w:t>
      </w:r>
      <w:r>
        <w:rPr>
          <w:rFonts w:ascii="Verdana" w:hAnsi="Verdana"/>
          <w:i/>
        </w:rPr>
        <w:t>lo</w:t>
      </w:r>
      <w:r>
        <w:rPr>
          <w:rFonts w:ascii="Verdana" w:hAnsi="Verdana"/>
          <w:i/>
          <w:spacing w:val="-10"/>
        </w:rPr>
        <w:t xml:space="preserve"> </w:t>
      </w:r>
      <w:r>
        <w:rPr>
          <w:rFonts w:ascii="Verdana" w:hAnsi="Verdana"/>
          <w:i/>
        </w:rPr>
        <w:t>previsto en el artículo 58 del Código del Trabajo y 17 y 19 del Decreto Ley N° 3.500, el entero de los aportes que deben pagar los trabajadores para los efectos previsionales,</w:t>
      </w:r>
      <w:r>
        <w:rPr>
          <w:rFonts w:ascii="Verdana" w:hAnsi="Verdana"/>
          <w:i/>
          <w:spacing w:val="-6"/>
        </w:rPr>
        <w:t xml:space="preserve"> </w:t>
      </w:r>
      <w:r>
        <w:rPr>
          <w:rFonts w:ascii="Verdana" w:hAnsi="Verdana"/>
          <w:i/>
        </w:rPr>
        <w:t>corresponde</w:t>
      </w:r>
      <w:r>
        <w:rPr>
          <w:rFonts w:ascii="Verdana" w:hAnsi="Verdana"/>
          <w:i/>
          <w:spacing w:val="-5"/>
        </w:rPr>
        <w:t xml:space="preserve"> </w:t>
      </w:r>
      <w:r>
        <w:rPr>
          <w:rFonts w:ascii="Verdana" w:hAnsi="Verdana"/>
          <w:i/>
        </w:rPr>
        <w:t>a</w:t>
      </w:r>
      <w:r>
        <w:rPr>
          <w:rFonts w:ascii="Verdana" w:hAnsi="Verdana"/>
          <w:i/>
          <w:spacing w:val="-6"/>
        </w:rPr>
        <w:t xml:space="preserve"> </w:t>
      </w:r>
      <w:r>
        <w:rPr>
          <w:rFonts w:ascii="Verdana" w:hAnsi="Verdana"/>
          <w:i/>
        </w:rPr>
        <w:t>una</w:t>
      </w:r>
      <w:r>
        <w:rPr>
          <w:rFonts w:ascii="Verdana" w:hAnsi="Verdana"/>
          <w:i/>
          <w:spacing w:val="-5"/>
        </w:rPr>
        <w:t xml:space="preserve"> </w:t>
      </w:r>
      <w:r>
        <w:rPr>
          <w:rFonts w:ascii="Verdana" w:hAnsi="Verdana"/>
          <w:i/>
        </w:rPr>
        <w:t>carga</w:t>
      </w:r>
      <w:r>
        <w:rPr>
          <w:rFonts w:ascii="Verdana" w:hAnsi="Verdana"/>
          <w:i/>
          <w:spacing w:val="-6"/>
        </w:rPr>
        <w:t xml:space="preserve"> </w:t>
      </w:r>
      <w:r>
        <w:rPr>
          <w:rFonts w:ascii="Verdana" w:hAnsi="Verdana"/>
          <w:i/>
        </w:rPr>
        <w:t>que</w:t>
      </w:r>
      <w:r>
        <w:rPr>
          <w:rFonts w:ascii="Verdana" w:hAnsi="Verdana"/>
          <w:i/>
          <w:spacing w:val="-7"/>
        </w:rPr>
        <w:t xml:space="preserve"> </w:t>
      </w:r>
      <w:r>
        <w:rPr>
          <w:rFonts w:ascii="Verdana" w:hAnsi="Verdana"/>
          <w:i/>
        </w:rPr>
        <w:t>le</w:t>
      </w:r>
      <w:r>
        <w:rPr>
          <w:rFonts w:ascii="Verdana" w:hAnsi="Verdana"/>
          <w:i/>
          <w:spacing w:val="-5"/>
        </w:rPr>
        <w:t xml:space="preserve"> </w:t>
      </w:r>
      <w:r>
        <w:rPr>
          <w:rFonts w:ascii="Verdana" w:hAnsi="Verdana"/>
          <w:i/>
        </w:rPr>
        <w:t>compete</w:t>
      </w:r>
      <w:r>
        <w:rPr>
          <w:rFonts w:ascii="Verdana" w:hAnsi="Verdana"/>
          <w:i/>
          <w:spacing w:val="-5"/>
        </w:rPr>
        <w:t xml:space="preserve"> </w:t>
      </w:r>
      <w:r>
        <w:rPr>
          <w:rFonts w:ascii="Verdana" w:hAnsi="Verdana"/>
          <w:i/>
        </w:rPr>
        <w:t>al</w:t>
      </w:r>
      <w:r>
        <w:rPr>
          <w:rFonts w:ascii="Verdana" w:hAnsi="Verdana"/>
          <w:i/>
          <w:spacing w:val="-5"/>
        </w:rPr>
        <w:t xml:space="preserve"> </w:t>
      </w:r>
      <w:r>
        <w:rPr>
          <w:rFonts w:ascii="Verdana" w:hAnsi="Verdana"/>
          <w:i/>
        </w:rPr>
        <w:t>empleador,</w:t>
      </w:r>
      <w:r>
        <w:rPr>
          <w:rFonts w:ascii="Verdana" w:hAnsi="Verdana"/>
          <w:i/>
          <w:spacing w:val="-6"/>
        </w:rPr>
        <w:t xml:space="preserve"> </w:t>
      </w:r>
      <w:r>
        <w:rPr>
          <w:rFonts w:ascii="Verdana" w:hAnsi="Verdana"/>
          <w:i/>
        </w:rPr>
        <w:t xml:space="preserve">mediante </w:t>
      </w:r>
      <w:r>
        <w:rPr>
          <w:rFonts w:ascii="Verdana" w:hAnsi="Verdana"/>
          <w:i/>
          <w:spacing w:val="-4"/>
        </w:rPr>
        <w:t>descuento</w:t>
      </w:r>
      <w:r>
        <w:rPr>
          <w:rFonts w:ascii="Verdana" w:hAnsi="Verdana"/>
          <w:i/>
          <w:spacing w:val="-14"/>
        </w:rPr>
        <w:t xml:space="preserve"> </w:t>
      </w:r>
      <w:r>
        <w:rPr>
          <w:rFonts w:ascii="Verdana" w:hAnsi="Verdana"/>
          <w:i/>
          <w:spacing w:val="-4"/>
        </w:rPr>
        <w:t>que</w:t>
      </w:r>
      <w:r>
        <w:rPr>
          <w:rFonts w:ascii="Verdana" w:hAnsi="Verdana"/>
          <w:i/>
          <w:spacing w:val="-14"/>
        </w:rPr>
        <w:t xml:space="preserve"> </w:t>
      </w:r>
      <w:r>
        <w:rPr>
          <w:rFonts w:ascii="Verdana" w:hAnsi="Verdana"/>
          <w:i/>
          <w:spacing w:val="-4"/>
        </w:rPr>
        <w:t>debe</w:t>
      </w:r>
      <w:r>
        <w:rPr>
          <w:rFonts w:ascii="Verdana" w:hAnsi="Verdana"/>
          <w:i/>
          <w:spacing w:val="-14"/>
        </w:rPr>
        <w:t xml:space="preserve"> </w:t>
      </w:r>
      <w:r>
        <w:rPr>
          <w:rFonts w:ascii="Verdana" w:hAnsi="Verdana"/>
          <w:i/>
          <w:spacing w:val="-4"/>
        </w:rPr>
        <w:t>ejercer</w:t>
      </w:r>
      <w:r>
        <w:rPr>
          <w:rFonts w:ascii="Verdana" w:hAnsi="Verdana"/>
          <w:i/>
          <w:spacing w:val="-12"/>
        </w:rPr>
        <w:t xml:space="preserve"> </w:t>
      </w:r>
      <w:r>
        <w:rPr>
          <w:rFonts w:ascii="Verdana" w:hAnsi="Verdana"/>
          <w:i/>
          <w:spacing w:val="-4"/>
        </w:rPr>
        <w:t>de</w:t>
      </w:r>
      <w:r>
        <w:rPr>
          <w:rFonts w:ascii="Verdana" w:hAnsi="Verdana"/>
          <w:i/>
          <w:spacing w:val="-16"/>
        </w:rPr>
        <w:t xml:space="preserve"> </w:t>
      </w:r>
      <w:r>
        <w:rPr>
          <w:rFonts w:ascii="Verdana" w:hAnsi="Verdana"/>
          <w:i/>
          <w:spacing w:val="-4"/>
        </w:rPr>
        <w:t>sus</w:t>
      </w:r>
      <w:r>
        <w:rPr>
          <w:rFonts w:ascii="Verdana" w:hAnsi="Verdana"/>
          <w:i/>
          <w:spacing w:val="-14"/>
        </w:rPr>
        <w:t xml:space="preserve"> </w:t>
      </w:r>
      <w:r>
        <w:rPr>
          <w:rFonts w:ascii="Verdana" w:hAnsi="Verdana"/>
          <w:i/>
          <w:spacing w:val="-4"/>
        </w:rPr>
        <w:t>remuneraciones,</w:t>
      </w:r>
      <w:r>
        <w:rPr>
          <w:rFonts w:ascii="Verdana" w:hAnsi="Verdana"/>
          <w:i/>
          <w:spacing w:val="-13"/>
        </w:rPr>
        <w:t xml:space="preserve"> </w:t>
      </w:r>
      <w:r>
        <w:rPr>
          <w:rFonts w:ascii="Verdana" w:hAnsi="Verdana"/>
          <w:i/>
          <w:spacing w:val="-4"/>
        </w:rPr>
        <w:t>a</w:t>
      </w:r>
      <w:r>
        <w:rPr>
          <w:rFonts w:ascii="Verdana" w:hAnsi="Verdana"/>
          <w:i/>
          <w:spacing w:val="-13"/>
        </w:rPr>
        <w:t xml:space="preserve"> </w:t>
      </w:r>
      <w:r>
        <w:rPr>
          <w:rFonts w:ascii="Verdana" w:hAnsi="Verdana"/>
          <w:i/>
          <w:spacing w:val="-4"/>
        </w:rPr>
        <w:t>fin</w:t>
      </w:r>
      <w:r>
        <w:rPr>
          <w:rFonts w:ascii="Verdana" w:hAnsi="Verdana"/>
          <w:i/>
          <w:spacing w:val="-14"/>
        </w:rPr>
        <w:t xml:space="preserve"> </w:t>
      </w:r>
      <w:r>
        <w:rPr>
          <w:rFonts w:ascii="Verdana" w:hAnsi="Verdana"/>
          <w:i/>
          <w:spacing w:val="-4"/>
        </w:rPr>
        <w:t>de</w:t>
      </w:r>
      <w:r>
        <w:rPr>
          <w:rFonts w:ascii="Verdana" w:hAnsi="Verdana"/>
          <w:i/>
          <w:spacing w:val="-16"/>
        </w:rPr>
        <w:t xml:space="preserve"> </w:t>
      </w:r>
      <w:r>
        <w:rPr>
          <w:rFonts w:ascii="Verdana" w:hAnsi="Verdana"/>
          <w:i/>
          <w:spacing w:val="-4"/>
        </w:rPr>
        <w:t>ponerlos</w:t>
      </w:r>
      <w:r>
        <w:rPr>
          <w:rFonts w:ascii="Verdana" w:hAnsi="Verdana"/>
          <w:i/>
          <w:spacing w:val="-12"/>
        </w:rPr>
        <w:t xml:space="preserve"> </w:t>
      </w:r>
      <w:r>
        <w:rPr>
          <w:rFonts w:ascii="Verdana" w:hAnsi="Verdana"/>
          <w:i/>
          <w:spacing w:val="-4"/>
        </w:rPr>
        <w:t>a</w:t>
      </w:r>
      <w:r>
        <w:rPr>
          <w:rFonts w:ascii="Verdana" w:hAnsi="Verdana"/>
          <w:i/>
          <w:spacing w:val="-15"/>
        </w:rPr>
        <w:t xml:space="preserve"> </w:t>
      </w:r>
      <w:r>
        <w:rPr>
          <w:rFonts w:ascii="Verdana" w:hAnsi="Verdana"/>
          <w:i/>
          <w:spacing w:val="-4"/>
        </w:rPr>
        <w:t xml:space="preserve">disposición </w:t>
      </w:r>
      <w:r>
        <w:rPr>
          <w:rFonts w:ascii="Verdana" w:hAnsi="Verdana"/>
          <w:i/>
        </w:rPr>
        <w:t>del órgano previsional pertinente, dentro del plazo que fija la ley; y que la naturaleza</w:t>
      </w:r>
      <w:r>
        <w:rPr>
          <w:rFonts w:ascii="Verdana" w:hAnsi="Verdana"/>
          <w:i/>
          <w:spacing w:val="-5"/>
        </w:rPr>
        <w:t xml:space="preserve"> </w:t>
      </w:r>
      <w:r>
        <w:rPr>
          <w:rFonts w:ascii="Verdana" w:hAnsi="Verdana"/>
          <w:i/>
        </w:rPr>
        <w:t>imponible</w:t>
      </w:r>
      <w:r>
        <w:rPr>
          <w:rFonts w:ascii="Verdana" w:hAnsi="Verdana"/>
          <w:i/>
          <w:spacing w:val="-6"/>
        </w:rPr>
        <w:t xml:space="preserve"> </w:t>
      </w:r>
      <w:r>
        <w:rPr>
          <w:rFonts w:ascii="Verdana" w:hAnsi="Verdana"/>
          <w:i/>
        </w:rPr>
        <w:t>de</w:t>
      </w:r>
      <w:r>
        <w:rPr>
          <w:rFonts w:ascii="Verdana" w:hAnsi="Verdana"/>
          <w:i/>
          <w:spacing w:val="-6"/>
        </w:rPr>
        <w:t xml:space="preserve"> </w:t>
      </w:r>
      <w:r>
        <w:rPr>
          <w:rFonts w:ascii="Verdana" w:hAnsi="Verdana"/>
          <w:i/>
        </w:rPr>
        <w:t>los</w:t>
      </w:r>
      <w:r>
        <w:rPr>
          <w:rFonts w:ascii="Verdana" w:hAnsi="Verdana"/>
          <w:i/>
          <w:spacing w:val="-6"/>
        </w:rPr>
        <w:t xml:space="preserve"> </w:t>
      </w:r>
      <w:r>
        <w:rPr>
          <w:rFonts w:ascii="Verdana" w:hAnsi="Verdana"/>
          <w:i/>
        </w:rPr>
        <w:t>haberes</w:t>
      </w:r>
      <w:r>
        <w:rPr>
          <w:rFonts w:ascii="Verdana" w:hAnsi="Verdana"/>
          <w:i/>
          <w:spacing w:val="-5"/>
        </w:rPr>
        <w:t xml:space="preserve"> </w:t>
      </w:r>
      <w:r>
        <w:rPr>
          <w:rFonts w:ascii="Verdana" w:hAnsi="Verdana"/>
          <w:i/>
        </w:rPr>
        <w:t>es</w:t>
      </w:r>
      <w:r>
        <w:rPr>
          <w:rFonts w:ascii="Verdana" w:hAnsi="Verdana"/>
          <w:i/>
          <w:spacing w:val="-5"/>
        </w:rPr>
        <w:t xml:space="preserve"> </w:t>
      </w:r>
      <w:r>
        <w:rPr>
          <w:rFonts w:ascii="Verdana" w:hAnsi="Verdana"/>
          <w:i/>
        </w:rPr>
        <w:t>determinada</w:t>
      </w:r>
      <w:r>
        <w:rPr>
          <w:rFonts w:ascii="Verdana" w:hAnsi="Verdana"/>
          <w:i/>
          <w:spacing w:val="-5"/>
        </w:rPr>
        <w:t xml:space="preserve"> </w:t>
      </w:r>
      <w:r>
        <w:rPr>
          <w:rFonts w:ascii="Verdana" w:hAnsi="Verdana"/>
          <w:i/>
        </w:rPr>
        <w:t>por</w:t>
      </w:r>
      <w:r>
        <w:rPr>
          <w:rFonts w:ascii="Verdana" w:hAnsi="Verdana"/>
          <w:i/>
          <w:spacing w:val="-6"/>
        </w:rPr>
        <w:t xml:space="preserve"> </w:t>
      </w:r>
      <w:r>
        <w:rPr>
          <w:rFonts w:ascii="Verdana" w:hAnsi="Verdana"/>
          <w:i/>
        </w:rPr>
        <w:t>la</w:t>
      </w:r>
      <w:r>
        <w:rPr>
          <w:rFonts w:ascii="Verdana" w:hAnsi="Verdana"/>
          <w:i/>
          <w:spacing w:val="-5"/>
        </w:rPr>
        <w:t xml:space="preserve"> </w:t>
      </w:r>
      <w:r>
        <w:rPr>
          <w:rFonts w:ascii="Verdana" w:hAnsi="Verdana"/>
          <w:i/>
        </w:rPr>
        <w:t>ley,</w:t>
      </w:r>
      <w:r>
        <w:rPr>
          <w:rFonts w:ascii="Verdana" w:hAnsi="Verdana"/>
          <w:i/>
          <w:spacing w:val="-5"/>
        </w:rPr>
        <w:t xml:space="preserve"> </w:t>
      </w:r>
      <w:r>
        <w:rPr>
          <w:rFonts w:ascii="Verdana" w:hAnsi="Verdana"/>
          <w:i/>
        </w:rPr>
        <w:t>de</w:t>
      </w:r>
      <w:r>
        <w:rPr>
          <w:rFonts w:ascii="Verdana" w:hAnsi="Verdana"/>
          <w:i/>
          <w:spacing w:val="-6"/>
        </w:rPr>
        <w:t xml:space="preserve"> </w:t>
      </w:r>
      <w:r>
        <w:rPr>
          <w:rFonts w:ascii="Verdana" w:hAnsi="Verdana"/>
          <w:i/>
        </w:rPr>
        <w:t>modo</w:t>
      </w:r>
      <w:r>
        <w:rPr>
          <w:rFonts w:ascii="Verdana" w:hAnsi="Verdana"/>
          <w:i/>
          <w:spacing w:val="-6"/>
        </w:rPr>
        <w:t xml:space="preserve"> </w:t>
      </w:r>
      <w:r>
        <w:rPr>
          <w:rFonts w:ascii="Verdana" w:hAnsi="Verdana"/>
          <w:i/>
        </w:rPr>
        <w:t>que</w:t>
      </w:r>
      <w:r>
        <w:rPr>
          <w:rFonts w:ascii="Verdana" w:hAnsi="Verdana"/>
          <w:i/>
          <w:spacing w:val="-4"/>
        </w:rPr>
        <w:t xml:space="preserve"> </w:t>
      </w:r>
      <w:r>
        <w:rPr>
          <w:rFonts w:ascii="Verdana" w:hAnsi="Verdana"/>
          <w:i/>
        </w:rPr>
        <w:t>es una obligación inexcusable del empleador, atendida la naturaleza de las remuneraciones, realizar las deducciones pertinentes y efectuar su posterior e íntegro entero en los organismos previsionales respectivos desde que se comenzaron</w:t>
      </w:r>
      <w:r>
        <w:rPr>
          <w:rFonts w:ascii="Verdana" w:hAnsi="Verdana"/>
          <w:i/>
          <w:spacing w:val="-3"/>
        </w:rPr>
        <w:t xml:space="preserve"> </w:t>
      </w:r>
      <w:r>
        <w:rPr>
          <w:rFonts w:ascii="Verdana" w:hAnsi="Verdana"/>
          <w:i/>
        </w:rPr>
        <w:t>a</w:t>
      </w:r>
      <w:r>
        <w:rPr>
          <w:rFonts w:ascii="Verdana" w:hAnsi="Verdana"/>
          <w:i/>
          <w:spacing w:val="-2"/>
        </w:rPr>
        <w:t xml:space="preserve"> </w:t>
      </w:r>
      <w:r>
        <w:rPr>
          <w:rFonts w:ascii="Verdana" w:hAnsi="Verdana"/>
          <w:i/>
        </w:rPr>
        <w:t>pagar</w:t>
      </w:r>
      <w:r>
        <w:rPr>
          <w:rFonts w:ascii="Verdana" w:hAnsi="Verdana"/>
          <w:i/>
          <w:spacing w:val="-2"/>
        </w:rPr>
        <w:t xml:space="preserve"> </w:t>
      </w:r>
      <w:r>
        <w:rPr>
          <w:rFonts w:ascii="Verdana" w:hAnsi="Verdana"/>
          <w:i/>
        </w:rPr>
        <w:t>las</w:t>
      </w:r>
      <w:r>
        <w:rPr>
          <w:rFonts w:ascii="Verdana" w:hAnsi="Verdana"/>
          <w:i/>
          <w:spacing w:val="-4"/>
        </w:rPr>
        <w:t xml:space="preserve"> </w:t>
      </w:r>
      <w:r>
        <w:rPr>
          <w:rFonts w:ascii="Verdana" w:hAnsi="Verdana"/>
          <w:i/>
        </w:rPr>
        <w:t>remuneraciones,</w:t>
      </w:r>
      <w:r>
        <w:rPr>
          <w:rFonts w:ascii="Verdana" w:hAnsi="Verdana"/>
          <w:i/>
          <w:spacing w:val="-2"/>
        </w:rPr>
        <w:t xml:space="preserve"> </w:t>
      </w:r>
      <w:r>
        <w:rPr>
          <w:rFonts w:ascii="Verdana" w:hAnsi="Verdana"/>
          <w:i/>
        </w:rPr>
        <w:t>postura</w:t>
      </w:r>
      <w:r>
        <w:rPr>
          <w:rFonts w:ascii="Verdana" w:hAnsi="Verdana"/>
          <w:i/>
          <w:spacing w:val="-2"/>
        </w:rPr>
        <w:t xml:space="preserve"> </w:t>
      </w:r>
      <w:r>
        <w:rPr>
          <w:rFonts w:ascii="Verdana" w:hAnsi="Verdana"/>
          <w:i/>
        </w:rPr>
        <w:t>reafirmada</w:t>
      </w:r>
      <w:r>
        <w:rPr>
          <w:rFonts w:ascii="Verdana" w:hAnsi="Verdana"/>
          <w:i/>
          <w:spacing w:val="-4"/>
        </w:rPr>
        <w:t xml:space="preserve"> </w:t>
      </w:r>
      <w:r>
        <w:rPr>
          <w:rFonts w:ascii="Verdana" w:hAnsi="Verdana"/>
          <w:i/>
        </w:rPr>
        <w:t>por</w:t>
      </w:r>
      <w:r>
        <w:rPr>
          <w:rFonts w:ascii="Verdana" w:hAnsi="Verdana"/>
          <w:i/>
          <w:spacing w:val="-2"/>
        </w:rPr>
        <w:t xml:space="preserve"> </w:t>
      </w:r>
      <w:r>
        <w:rPr>
          <w:rFonts w:ascii="Verdana" w:hAnsi="Verdana"/>
          <w:i/>
        </w:rPr>
        <w:t>el</w:t>
      </w:r>
      <w:r>
        <w:rPr>
          <w:rFonts w:ascii="Verdana" w:hAnsi="Verdana"/>
          <w:i/>
          <w:spacing w:val="-4"/>
        </w:rPr>
        <w:t xml:space="preserve"> </w:t>
      </w:r>
      <w:r>
        <w:rPr>
          <w:rFonts w:ascii="Verdana" w:hAnsi="Verdana"/>
          <w:i/>
        </w:rPr>
        <w:t>artículo</w:t>
      </w:r>
      <w:r>
        <w:rPr>
          <w:rFonts w:ascii="Verdana" w:hAnsi="Verdana"/>
          <w:i/>
          <w:spacing w:val="-3"/>
        </w:rPr>
        <w:t xml:space="preserve"> </w:t>
      </w:r>
      <w:r>
        <w:rPr>
          <w:rFonts w:ascii="Verdana" w:hAnsi="Verdana"/>
          <w:i/>
        </w:rPr>
        <w:t xml:space="preserve">3°, </w:t>
      </w:r>
      <w:r>
        <w:rPr>
          <w:rFonts w:ascii="Verdana" w:hAnsi="Verdana"/>
          <w:i/>
          <w:spacing w:val="-2"/>
        </w:rPr>
        <w:t>inciso</w:t>
      </w:r>
      <w:r>
        <w:rPr>
          <w:rFonts w:ascii="Verdana" w:hAnsi="Verdana"/>
          <w:i/>
          <w:spacing w:val="-18"/>
        </w:rPr>
        <w:t xml:space="preserve"> </w:t>
      </w:r>
      <w:r>
        <w:rPr>
          <w:rFonts w:ascii="Verdana" w:hAnsi="Verdana"/>
          <w:i/>
          <w:spacing w:val="-2"/>
        </w:rPr>
        <w:t>segundo,</w:t>
      </w:r>
      <w:r>
        <w:rPr>
          <w:rFonts w:ascii="Verdana" w:hAnsi="Verdana"/>
          <w:i/>
          <w:spacing w:val="-17"/>
        </w:rPr>
        <w:t xml:space="preserve"> </w:t>
      </w:r>
      <w:r>
        <w:rPr>
          <w:rFonts w:ascii="Verdana" w:hAnsi="Verdana"/>
          <w:i/>
          <w:spacing w:val="-2"/>
        </w:rPr>
        <w:t>de</w:t>
      </w:r>
      <w:r>
        <w:rPr>
          <w:rFonts w:ascii="Verdana" w:hAnsi="Verdana"/>
          <w:i/>
          <w:spacing w:val="-17"/>
        </w:rPr>
        <w:t xml:space="preserve"> </w:t>
      </w:r>
      <w:r>
        <w:rPr>
          <w:rFonts w:ascii="Verdana" w:hAnsi="Verdana"/>
          <w:i/>
          <w:spacing w:val="-2"/>
        </w:rPr>
        <w:t>la</w:t>
      </w:r>
      <w:r>
        <w:rPr>
          <w:rFonts w:ascii="Verdana" w:hAnsi="Verdana"/>
          <w:i/>
          <w:spacing w:val="-18"/>
        </w:rPr>
        <w:t xml:space="preserve"> </w:t>
      </w:r>
      <w:r>
        <w:rPr>
          <w:rFonts w:ascii="Verdana" w:hAnsi="Verdana"/>
          <w:i/>
          <w:spacing w:val="-2"/>
        </w:rPr>
        <w:t>Ley</w:t>
      </w:r>
      <w:r>
        <w:rPr>
          <w:rFonts w:ascii="Verdana" w:hAnsi="Verdana"/>
          <w:i/>
          <w:spacing w:val="-17"/>
        </w:rPr>
        <w:t xml:space="preserve"> </w:t>
      </w:r>
      <w:r>
        <w:rPr>
          <w:rFonts w:ascii="Verdana" w:hAnsi="Verdana"/>
          <w:i/>
          <w:spacing w:val="-2"/>
        </w:rPr>
        <w:t>N°</w:t>
      </w:r>
      <w:r>
        <w:rPr>
          <w:rFonts w:ascii="Verdana" w:hAnsi="Verdana"/>
          <w:i/>
          <w:spacing w:val="-18"/>
        </w:rPr>
        <w:t xml:space="preserve"> </w:t>
      </w:r>
      <w:r>
        <w:rPr>
          <w:rFonts w:ascii="Verdana" w:hAnsi="Verdana"/>
          <w:i/>
          <w:spacing w:val="-2"/>
        </w:rPr>
        <w:t>17.322,</w:t>
      </w:r>
      <w:r>
        <w:rPr>
          <w:rFonts w:ascii="Verdana" w:hAnsi="Verdana"/>
          <w:i/>
          <w:spacing w:val="-17"/>
        </w:rPr>
        <w:t xml:space="preserve"> </w:t>
      </w:r>
      <w:r>
        <w:rPr>
          <w:rFonts w:ascii="Verdana" w:hAnsi="Verdana"/>
          <w:i/>
          <w:spacing w:val="-2"/>
        </w:rPr>
        <w:t>que</w:t>
      </w:r>
      <w:r>
        <w:rPr>
          <w:rFonts w:ascii="Verdana" w:hAnsi="Verdana"/>
          <w:i/>
          <w:spacing w:val="-17"/>
        </w:rPr>
        <w:t xml:space="preserve"> </w:t>
      </w:r>
      <w:r>
        <w:rPr>
          <w:rFonts w:ascii="Verdana" w:hAnsi="Verdana"/>
          <w:i/>
          <w:spacing w:val="-2"/>
        </w:rPr>
        <w:t>establece</w:t>
      </w:r>
      <w:r>
        <w:rPr>
          <w:rFonts w:ascii="Verdana" w:hAnsi="Verdana"/>
          <w:i/>
          <w:spacing w:val="-16"/>
        </w:rPr>
        <w:t xml:space="preserve"> </w:t>
      </w:r>
      <w:r>
        <w:rPr>
          <w:rFonts w:ascii="Verdana" w:hAnsi="Verdana"/>
          <w:i/>
          <w:spacing w:val="-2"/>
        </w:rPr>
        <w:t>que</w:t>
      </w:r>
      <w:r>
        <w:rPr>
          <w:rFonts w:ascii="Verdana" w:hAnsi="Verdana"/>
          <w:i/>
          <w:spacing w:val="-18"/>
        </w:rPr>
        <w:t xml:space="preserve"> </w:t>
      </w:r>
      <w:r>
        <w:rPr>
          <w:rFonts w:ascii="Verdana" w:hAnsi="Verdana"/>
          <w:i/>
          <w:spacing w:val="-2"/>
        </w:rPr>
        <w:t>“Se</w:t>
      </w:r>
      <w:r>
        <w:rPr>
          <w:rFonts w:ascii="Verdana" w:hAnsi="Verdana"/>
          <w:i/>
          <w:spacing w:val="-17"/>
        </w:rPr>
        <w:t xml:space="preserve"> </w:t>
      </w:r>
      <w:r>
        <w:rPr>
          <w:rFonts w:ascii="Verdana" w:hAnsi="Verdana"/>
          <w:i/>
          <w:spacing w:val="-2"/>
        </w:rPr>
        <w:t>presumirá</w:t>
      </w:r>
      <w:r>
        <w:rPr>
          <w:rFonts w:ascii="Verdana" w:hAnsi="Verdana"/>
          <w:i/>
          <w:spacing w:val="-17"/>
        </w:rPr>
        <w:t xml:space="preserve"> </w:t>
      </w:r>
      <w:r>
        <w:rPr>
          <w:rFonts w:ascii="Verdana" w:hAnsi="Verdana"/>
          <w:i/>
          <w:spacing w:val="-2"/>
        </w:rPr>
        <w:t>de</w:t>
      </w:r>
      <w:r>
        <w:rPr>
          <w:rFonts w:ascii="Verdana" w:hAnsi="Verdana"/>
          <w:i/>
          <w:spacing w:val="-17"/>
        </w:rPr>
        <w:t xml:space="preserve"> </w:t>
      </w:r>
      <w:r>
        <w:rPr>
          <w:rFonts w:ascii="Verdana" w:hAnsi="Verdana"/>
          <w:i/>
          <w:spacing w:val="-2"/>
        </w:rPr>
        <w:t xml:space="preserve">derecho </w:t>
      </w:r>
      <w:r>
        <w:rPr>
          <w:rFonts w:ascii="Verdana" w:hAnsi="Verdana"/>
          <w:i/>
        </w:rPr>
        <w:t>que</w:t>
      </w:r>
      <w:r>
        <w:rPr>
          <w:rFonts w:ascii="Verdana" w:hAnsi="Verdana"/>
          <w:i/>
          <w:spacing w:val="-7"/>
        </w:rPr>
        <w:t xml:space="preserve"> </w:t>
      </w:r>
      <w:r>
        <w:rPr>
          <w:rFonts w:ascii="Verdana" w:hAnsi="Verdana"/>
          <w:i/>
        </w:rPr>
        <w:t>se</w:t>
      </w:r>
      <w:r>
        <w:rPr>
          <w:rFonts w:ascii="Verdana" w:hAnsi="Verdana"/>
          <w:i/>
          <w:spacing w:val="-6"/>
        </w:rPr>
        <w:t xml:space="preserve"> </w:t>
      </w:r>
      <w:r>
        <w:rPr>
          <w:rFonts w:ascii="Verdana" w:hAnsi="Verdana"/>
          <w:i/>
        </w:rPr>
        <w:t>han</w:t>
      </w:r>
      <w:r>
        <w:rPr>
          <w:rFonts w:ascii="Verdana" w:hAnsi="Verdana"/>
          <w:i/>
          <w:spacing w:val="-7"/>
        </w:rPr>
        <w:t xml:space="preserve"> </w:t>
      </w:r>
      <w:r>
        <w:rPr>
          <w:rFonts w:ascii="Verdana" w:hAnsi="Verdana"/>
          <w:i/>
        </w:rPr>
        <w:t>efectuado</w:t>
      </w:r>
      <w:r>
        <w:rPr>
          <w:rFonts w:ascii="Verdana" w:hAnsi="Verdana"/>
          <w:i/>
          <w:spacing w:val="-4"/>
        </w:rPr>
        <w:t xml:space="preserve"> </w:t>
      </w:r>
      <w:r>
        <w:rPr>
          <w:rFonts w:ascii="Verdana" w:hAnsi="Verdana"/>
          <w:i/>
        </w:rPr>
        <w:t>los</w:t>
      </w:r>
      <w:r>
        <w:rPr>
          <w:rFonts w:ascii="Verdana" w:hAnsi="Verdana"/>
          <w:i/>
          <w:spacing w:val="-7"/>
        </w:rPr>
        <w:t xml:space="preserve"> </w:t>
      </w:r>
      <w:r>
        <w:rPr>
          <w:rFonts w:ascii="Verdana" w:hAnsi="Verdana"/>
          <w:i/>
        </w:rPr>
        <w:t>descuentos</w:t>
      </w:r>
      <w:r>
        <w:rPr>
          <w:rFonts w:ascii="Verdana" w:hAnsi="Verdana"/>
          <w:i/>
          <w:spacing w:val="-4"/>
        </w:rPr>
        <w:t xml:space="preserve"> </w:t>
      </w:r>
      <w:r>
        <w:rPr>
          <w:rFonts w:ascii="Verdana" w:hAnsi="Verdana"/>
          <w:i/>
        </w:rPr>
        <w:t>a</w:t>
      </w:r>
      <w:r>
        <w:rPr>
          <w:rFonts w:ascii="Verdana" w:hAnsi="Verdana"/>
          <w:i/>
          <w:spacing w:val="-7"/>
        </w:rPr>
        <w:t xml:space="preserve"> </w:t>
      </w:r>
      <w:r>
        <w:rPr>
          <w:rFonts w:ascii="Verdana" w:hAnsi="Verdana"/>
          <w:i/>
        </w:rPr>
        <w:t>que</w:t>
      </w:r>
      <w:r>
        <w:rPr>
          <w:rFonts w:ascii="Verdana" w:hAnsi="Verdana"/>
          <w:i/>
          <w:spacing w:val="-7"/>
        </w:rPr>
        <w:t xml:space="preserve"> </w:t>
      </w:r>
      <w:r>
        <w:rPr>
          <w:rFonts w:ascii="Verdana" w:hAnsi="Verdana"/>
          <w:i/>
        </w:rPr>
        <w:t>se</w:t>
      </w:r>
      <w:r>
        <w:rPr>
          <w:rFonts w:ascii="Verdana" w:hAnsi="Verdana"/>
          <w:i/>
          <w:spacing w:val="-6"/>
        </w:rPr>
        <w:t xml:space="preserve"> </w:t>
      </w:r>
      <w:r>
        <w:rPr>
          <w:rFonts w:ascii="Verdana" w:hAnsi="Verdana"/>
          <w:i/>
        </w:rPr>
        <w:t>refiere</w:t>
      </w:r>
      <w:r>
        <w:rPr>
          <w:rFonts w:ascii="Verdana" w:hAnsi="Verdana"/>
          <w:i/>
          <w:spacing w:val="-7"/>
        </w:rPr>
        <w:t xml:space="preserve"> </w:t>
      </w:r>
      <w:r>
        <w:rPr>
          <w:rFonts w:ascii="Verdana" w:hAnsi="Verdana"/>
          <w:i/>
        </w:rPr>
        <w:t>ese</w:t>
      </w:r>
      <w:r>
        <w:rPr>
          <w:rFonts w:ascii="Verdana" w:hAnsi="Verdana"/>
          <w:i/>
          <w:spacing w:val="-6"/>
        </w:rPr>
        <w:t xml:space="preserve"> </w:t>
      </w:r>
      <w:r>
        <w:rPr>
          <w:rFonts w:ascii="Verdana" w:hAnsi="Verdana"/>
          <w:i/>
        </w:rPr>
        <w:t>mismo</w:t>
      </w:r>
      <w:r>
        <w:rPr>
          <w:rFonts w:ascii="Verdana" w:hAnsi="Verdana"/>
          <w:i/>
          <w:spacing w:val="-7"/>
        </w:rPr>
        <w:t xml:space="preserve"> </w:t>
      </w:r>
      <w:r>
        <w:rPr>
          <w:rFonts w:ascii="Verdana" w:hAnsi="Verdana"/>
          <w:i/>
        </w:rPr>
        <w:t>artículo,</w:t>
      </w:r>
      <w:r>
        <w:rPr>
          <w:rFonts w:ascii="Verdana" w:hAnsi="Verdana"/>
          <w:i/>
          <w:spacing w:val="-7"/>
        </w:rPr>
        <w:t xml:space="preserve"> </w:t>
      </w:r>
      <w:r>
        <w:rPr>
          <w:rFonts w:ascii="Verdana" w:hAnsi="Verdana"/>
          <w:i/>
        </w:rPr>
        <w:t>por</w:t>
      </w:r>
      <w:r>
        <w:rPr>
          <w:rFonts w:ascii="Verdana" w:hAnsi="Verdana"/>
          <w:i/>
          <w:spacing w:val="-6"/>
        </w:rPr>
        <w:t xml:space="preserve"> </w:t>
      </w:r>
      <w:r>
        <w:rPr>
          <w:rFonts w:ascii="Verdana" w:hAnsi="Verdana"/>
          <w:i/>
        </w:rPr>
        <w:t>el solo hecho de haberse pagado total o parcialmente las respectivas remuneraciones a los trabajadores. Si se hubiere omitido practicar dichos descuentos, será de cargo del empleador el pago de las sumas que por tal concepto se adeuden”. Presunción, esta última, a cuyos efectos no resulta relevante distinguir si la existencia de la relación laboral formó parte de lo discutido en el juicio y, por consiguiente, fue declarada en la decisión que se impugna,</w:t>
      </w:r>
      <w:r>
        <w:rPr>
          <w:rFonts w:ascii="Verdana" w:hAnsi="Verdana"/>
          <w:i/>
          <w:spacing w:val="-18"/>
        </w:rPr>
        <w:t xml:space="preserve"> </w:t>
      </w:r>
      <w:r>
        <w:rPr>
          <w:rFonts w:ascii="Verdana" w:hAnsi="Verdana"/>
          <w:i/>
        </w:rPr>
        <w:t>atendidos</w:t>
      </w:r>
      <w:r>
        <w:rPr>
          <w:rFonts w:ascii="Verdana" w:hAnsi="Verdana"/>
          <w:i/>
          <w:spacing w:val="-18"/>
        </w:rPr>
        <w:t xml:space="preserve"> </w:t>
      </w:r>
      <w:r>
        <w:rPr>
          <w:rFonts w:ascii="Verdana" w:hAnsi="Verdana"/>
          <w:i/>
        </w:rPr>
        <w:t>los</w:t>
      </w:r>
      <w:r>
        <w:rPr>
          <w:rFonts w:ascii="Verdana" w:hAnsi="Verdana"/>
          <w:i/>
          <w:spacing w:val="-18"/>
        </w:rPr>
        <w:t xml:space="preserve"> </w:t>
      </w:r>
      <w:r>
        <w:rPr>
          <w:rFonts w:ascii="Verdana" w:hAnsi="Verdana"/>
          <w:i/>
        </w:rPr>
        <w:t>argumentos</w:t>
      </w:r>
      <w:r>
        <w:rPr>
          <w:rFonts w:ascii="Verdana" w:hAnsi="Verdana"/>
          <w:i/>
          <w:spacing w:val="-17"/>
        </w:rPr>
        <w:t xml:space="preserve"> </w:t>
      </w:r>
      <w:r>
        <w:rPr>
          <w:rFonts w:ascii="Verdana" w:hAnsi="Verdana"/>
          <w:i/>
        </w:rPr>
        <w:t>previos</w:t>
      </w:r>
      <w:r>
        <w:rPr>
          <w:rFonts w:ascii="Verdana" w:hAnsi="Verdana"/>
          <w:i/>
          <w:spacing w:val="-18"/>
        </w:rPr>
        <w:t xml:space="preserve"> </w:t>
      </w:r>
      <w:r>
        <w:rPr>
          <w:rFonts w:ascii="Verdana" w:hAnsi="Verdana"/>
          <w:i/>
        </w:rPr>
        <w:t>y</w:t>
      </w:r>
      <w:r>
        <w:rPr>
          <w:rFonts w:ascii="Verdana" w:hAnsi="Verdana"/>
          <w:i/>
          <w:spacing w:val="-19"/>
        </w:rPr>
        <w:t xml:space="preserve"> </w:t>
      </w:r>
      <w:r>
        <w:rPr>
          <w:rFonts w:ascii="Verdana" w:hAnsi="Verdana"/>
          <w:i/>
        </w:rPr>
        <w:t>el</w:t>
      </w:r>
      <w:r>
        <w:rPr>
          <w:rFonts w:ascii="Verdana" w:hAnsi="Verdana"/>
          <w:i/>
          <w:spacing w:val="-18"/>
        </w:rPr>
        <w:t xml:space="preserve"> </w:t>
      </w:r>
      <w:r>
        <w:rPr>
          <w:rFonts w:ascii="Verdana" w:hAnsi="Verdana"/>
          <w:i/>
        </w:rPr>
        <w:t>carácter</w:t>
      </w:r>
      <w:r>
        <w:rPr>
          <w:rFonts w:ascii="Verdana" w:hAnsi="Verdana"/>
          <w:i/>
          <w:spacing w:val="-18"/>
        </w:rPr>
        <w:t xml:space="preserve"> </w:t>
      </w:r>
      <w:r>
        <w:rPr>
          <w:rFonts w:ascii="Verdana" w:hAnsi="Verdana"/>
          <w:i/>
        </w:rPr>
        <w:t>declarativo</w:t>
      </w:r>
      <w:r>
        <w:rPr>
          <w:rFonts w:ascii="Verdana" w:hAnsi="Verdana"/>
          <w:i/>
          <w:spacing w:val="-19"/>
        </w:rPr>
        <w:t xml:space="preserve"> </w:t>
      </w:r>
      <w:r>
        <w:rPr>
          <w:rFonts w:ascii="Verdana" w:hAnsi="Verdana"/>
          <w:i/>
        </w:rPr>
        <w:t>que</w:t>
      </w:r>
      <w:r>
        <w:rPr>
          <w:rFonts w:ascii="Verdana" w:hAnsi="Verdana"/>
          <w:i/>
          <w:spacing w:val="-19"/>
        </w:rPr>
        <w:t xml:space="preserve"> </w:t>
      </w:r>
      <w:r>
        <w:rPr>
          <w:rFonts w:ascii="Verdana" w:hAnsi="Verdana"/>
          <w:i/>
        </w:rPr>
        <w:t>tiene</w:t>
      </w:r>
      <w:r>
        <w:rPr>
          <w:rFonts w:ascii="Verdana" w:hAnsi="Verdana"/>
          <w:i/>
          <w:spacing w:val="-19"/>
        </w:rPr>
        <w:t xml:space="preserve"> </w:t>
      </w:r>
      <w:r>
        <w:rPr>
          <w:rFonts w:ascii="Verdana" w:hAnsi="Verdana"/>
          <w:i/>
        </w:rPr>
        <w:t>la sentencia laboral, que esta Corte también ha reconocido en forma invariable, como</w:t>
      </w:r>
      <w:r>
        <w:rPr>
          <w:rFonts w:ascii="Verdana" w:hAnsi="Verdana"/>
          <w:i/>
          <w:spacing w:val="-10"/>
        </w:rPr>
        <w:t xml:space="preserve"> </w:t>
      </w:r>
      <w:r>
        <w:rPr>
          <w:rFonts w:ascii="Verdana" w:hAnsi="Verdana"/>
          <w:i/>
        </w:rPr>
        <w:t>se</w:t>
      </w:r>
      <w:r>
        <w:rPr>
          <w:rFonts w:ascii="Verdana" w:hAnsi="Verdana"/>
          <w:i/>
          <w:spacing w:val="-12"/>
        </w:rPr>
        <w:t xml:space="preserve"> </w:t>
      </w:r>
      <w:r>
        <w:rPr>
          <w:rFonts w:ascii="Verdana" w:hAnsi="Verdana"/>
          <w:i/>
        </w:rPr>
        <w:t>advierte</w:t>
      </w:r>
      <w:r>
        <w:rPr>
          <w:rFonts w:ascii="Verdana" w:hAnsi="Verdana"/>
          <w:i/>
          <w:spacing w:val="-12"/>
        </w:rPr>
        <w:t xml:space="preserve"> </w:t>
      </w:r>
      <w:r>
        <w:rPr>
          <w:rFonts w:ascii="Verdana" w:hAnsi="Verdana"/>
          <w:i/>
        </w:rPr>
        <w:t>de</w:t>
      </w:r>
      <w:r>
        <w:rPr>
          <w:rFonts w:ascii="Verdana" w:hAnsi="Verdana"/>
          <w:i/>
          <w:spacing w:val="-10"/>
        </w:rPr>
        <w:t xml:space="preserve"> </w:t>
      </w:r>
      <w:r>
        <w:rPr>
          <w:rFonts w:ascii="Verdana" w:hAnsi="Verdana"/>
          <w:i/>
        </w:rPr>
        <w:t>las</w:t>
      </w:r>
      <w:r>
        <w:rPr>
          <w:rFonts w:ascii="Verdana" w:hAnsi="Verdana"/>
          <w:i/>
          <w:spacing w:val="-11"/>
        </w:rPr>
        <w:t xml:space="preserve"> </w:t>
      </w:r>
      <w:r>
        <w:rPr>
          <w:rFonts w:ascii="Verdana" w:hAnsi="Verdana"/>
          <w:i/>
        </w:rPr>
        <w:t>sentencias</w:t>
      </w:r>
      <w:r>
        <w:rPr>
          <w:rFonts w:ascii="Verdana" w:hAnsi="Verdana"/>
          <w:i/>
          <w:spacing w:val="-10"/>
        </w:rPr>
        <w:t xml:space="preserve"> </w:t>
      </w:r>
      <w:r>
        <w:rPr>
          <w:rFonts w:ascii="Verdana" w:hAnsi="Verdana"/>
          <w:i/>
        </w:rPr>
        <w:t>pronunciadas</w:t>
      </w:r>
      <w:r>
        <w:rPr>
          <w:rFonts w:ascii="Verdana" w:hAnsi="Verdana"/>
          <w:i/>
          <w:spacing w:val="-10"/>
        </w:rPr>
        <w:t xml:space="preserve"> </w:t>
      </w:r>
      <w:r>
        <w:rPr>
          <w:rFonts w:ascii="Verdana" w:hAnsi="Verdana"/>
          <w:i/>
        </w:rPr>
        <w:t>en</w:t>
      </w:r>
      <w:r>
        <w:rPr>
          <w:rFonts w:ascii="Verdana" w:hAnsi="Verdana"/>
          <w:i/>
          <w:spacing w:val="-12"/>
        </w:rPr>
        <w:t xml:space="preserve"> </w:t>
      </w:r>
      <w:r>
        <w:rPr>
          <w:rFonts w:ascii="Verdana" w:hAnsi="Verdana"/>
          <w:i/>
        </w:rPr>
        <w:t>los</w:t>
      </w:r>
      <w:r>
        <w:rPr>
          <w:rFonts w:ascii="Verdana" w:hAnsi="Verdana"/>
          <w:i/>
          <w:spacing w:val="-11"/>
        </w:rPr>
        <w:t xml:space="preserve"> </w:t>
      </w:r>
      <w:r>
        <w:rPr>
          <w:rFonts w:ascii="Verdana" w:hAnsi="Verdana"/>
          <w:i/>
        </w:rPr>
        <w:t>antecedentes</w:t>
      </w:r>
      <w:r>
        <w:rPr>
          <w:rFonts w:ascii="Verdana" w:hAnsi="Verdana"/>
          <w:i/>
          <w:spacing w:val="-10"/>
        </w:rPr>
        <w:t xml:space="preserve"> </w:t>
      </w:r>
      <w:r>
        <w:rPr>
          <w:rFonts w:ascii="Verdana" w:hAnsi="Verdana"/>
          <w:i/>
        </w:rPr>
        <w:t>N°</w:t>
      </w:r>
      <w:r>
        <w:rPr>
          <w:rFonts w:ascii="Verdana" w:hAnsi="Verdana"/>
          <w:i/>
          <w:spacing w:val="-10"/>
        </w:rPr>
        <w:t xml:space="preserve"> </w:t>
      </w:r>
      <w:r>
        <w:rPr>
          <w:rFonts w:ascii="Verdana" w:hAnsi="Verdana"/>
          <w:i/>
        </w:rPr>
        <w:t>6.604­ 2014, 9.690­2015, 40.560­ 2016, 76.274­2016 y 3.618­2017, entre otros, en</w:t>
      </w:r>
    </w:p>
    <w:p w14:paraId="712834C2" w14:textId="77777777" w:rsidR="00D151AD" w:rsidRDefault="00000000">
      <w:pPr>
        <w:spacing w:line="410" w:lineRule="auto"/>
        <w:ind w:left="624" w:right="285"/>
        <w:jc w:val="both"/>
        <w:rPr>
          <w:rFonts w:ascii="Verdana" w:hAnsi="Verdana"/>
          <w:i/>
        </w:rPr>
      </w:pPr>
      <w:r>
        <w:rPr>
          <w:rFonts w:ascii="Verdana" w:hAnsi="Verdana"/>
          <w:i/>
        </w:rPr>
        <w:t xml:space="preserve">los que se ha expresado que el pronunciamiento judicial sólo constata una </w:t>
      </w:r>
      <w:r>
        <w:rPr>
          <w:rFonts w:ascii="Verdana" w:hAnsi="Verdana"/>
          <w:i/>
          <w:spacing w:val="-2"/>
        </w:rPr>
        <w:t>situación</w:t>
      </w:r>
      <w:r>
        <w:rPr>
          <w:rFonts w:ascii="Verdana" w:hAnsi="Verdana"/>
          <w:i/>
          <w:spacing w:val="-6"/>
        </w:rPr>
        <w:t xml:space="preserve"> </w:t>
      </w:r>
      <w:r>
        <w:rPr>
          <w:rFonts w:ascii="Verdana" w:hAnsi="Verdana"/>
          <w:i/>
          <w:spacing w:val="-2"/>
        </w:rPr>
        <w:t>preexistente,</w:t>
      </w:r>
      <w:r>
        <w:rPr>
          <w:rFonts w:ascii="Verdana" w:hAnsi="Verdana"/>
          <w:i/>
          <w:spacing w:val="-5"/>
        </w:rPr>
        <w:t xml:space="preserve"> </w:t>
      </w:r>
      <w:r>
        <w:rPr>
          <w:rFonts w:ascii="Verdana" w:hAnsi="Verdana"/>
          <w:i/>
          <w:spacing w:val="-2"/>
        </w:rPr>
        <w:t>de</w:t>
      </w:r>
      <w:r>
        <w:rPr>
          <w:rFonts w:ascii="Verdana" w:hAnsi="Verdana"/>
          <w:i/>
          <w:spacing w:val="-9"/>
        </w:rPr>
        <w:t xml:space="preserve"> </w:t>
      </w:r>
      <w:r>
        <w:rPr>
          <w:rFonts w:ascii="Verdana" w:hAnsi="Verdana"/>
          <w:i/>
          <w:spacing w:val="-2"/>
        </w:rPr>
        <w:t>manera</w:t>
      </w:r>
      <w:r>
        <w:rPr>
          <w:rFonts w:ascii="Verdana" w:hAnsi="Verdana"/>
          <w:i/>
          <w:spacing w:val="-7"/>
        </w:rPr>
        <w:t xml:space="preserve"> </w:t>
      </w:r>
      <w:r>
        <w:rPr>
          <w:rFonts w:ascii="Verdana" w:hAnsi="Verdana"/>
          <w:i/>
          <w:spacing w:val="-2"/>
        </w:rPr>
        <w:t>que</w:t>
      </w:r>
      <w:r>
        <w:rPr>
          <w:rFonts w:ascii="Verdana" w:hAnsi="Verdana"/>
          <w:i/>
          <w:spacing w:val="-7"/>
        </w:rPr>
        <w:t xml:space="preserve"> </w:t>
      </w:r>
      <w:r>
        <w:rPr>
          <w:rFonts w:ascii="Verdana" w:hAnsi="Verdana"/>
          <w:i/>
          <w:spacing w:val="-2"/>
        </w:rPr>
        <w:t>la</w:t>
      </w:r>
      <w:r>
        <w:rPr>
          <w:rFonts w:ascii="Verdana" w:hAnsi="Verdana"/>
          <w:i/>
          <w:spacing w:val="-6"/>
        </w:rPr>
        <w:t xml:space="preserve"> </w:t>
      </w:r>
      <w:r>
        <w:rPr>
          <w:rFonts w:ascii="Verdana" w:hAnsi="Verdana"/>
          <w:i/>
          <w:spacing w:val="-2"/>
        </w:rPr>
        <w:t>obligación</w:t>
      </w:r>
      <w:r>
        <w:rPr>
          <w:rFonts w:ascii="Verdana" w:hAnsi="Verdana"/>
          <w:i/>
          <w:spacing w:val="-6"/>
        </w:rPr>
        <w:t xml:space="preserve"> </w:t>
      </w:r>
      <w:r>
        <w:rPr>
          <w:rFonts w:ascii="Verdana" w:hAnsi="Verdana"/>
          <w:i/>
          <w:spacing w:val="-2"/>
        </w:rPr>
        <w:t>se</w:t>
      </w:r>
      <w:r>
        <w:rPr>
          <w:rFonts w:ascii="Verdana" w:hAnsi="Verdana"/>
          <w:i/>
          <w:spacing w:val="-8"/>
        </w:rPr>
        <w:t xml:space="preserve"> </w:t>
      </w:r>
      <w:r>
        <w:rPr>
          <w:rFonts w:ascii="Verdana" w:hAnsi="Verdana"/>
          <w:i/>
          <w:spacing w:val="-2"/>
        </w:rPr>
        <w:t>encontraba</w:t>
      </w:r>
      <w:r>
        <w:rPr>
          <w:rFonts w:ascii="Verdana" w:hAnsi="Verdana"/>
          <w:i/>
          <w:spacing w:val="-6"/>
        </w:rPr>
        <w:t xml:space="preserve"> </w:t>
      </w:r>
      <w:r>
        <w:rPr>
          <w:rFonts w:ascii="Verdana" w:hAnsi="Verdana"/>
          <w:i/>
          <w:spacing w:val="-2"/>
        </w:rPr>
        <w:t>vigente</w:t>
      </w:r>
      <w:r>
        <w:rPr>
          <w:rFonts w:ascii="Verdana" w:hAnsi="Verdana"/>
          <w:i/>
          <w:spacing w:val="-7"/>
        </w:rPr>
        <w:t xml:space="preserve"> </w:t>
      </w:r>
      <w:r>
        <w:rPr>
          <w:rFonts w:ascii="Verdana" w:hAnsi="Verdana"/>
          <w:i/>
          <w:spacing w:val="-2"/>
        </w:rPr>
        <w:t>desde</w:t>
      </w:r>
    </w:p>
    <w:p w14:paraId="712834C3" w14:textId="77777777" w:rsidR="00D151AD" w:rsidRDefault="00D151AD">
      <w:pPr>
        <w:spacing w:line="410" w:lineRule="auto"/>
        <w:jc w:val="both"/>
        <w:rPr>
          <w:rFonts w:ascii="Verdana" w:hAnsi="Verdana"/>
          <w:i/>
        </w:rPr>
        <w:sectPr w:rsidR="00D151AD">
          <w:pgSz w:w="12240" w:h="15840"/>
          <w:pgMar w:top="1060" w:right="1440" w:bottom="1000" w:left="1080" w:header="0" w:footer="805" w:gutter="0"/>
          <w:cols w:space="720"/>
        </w:sectPr>
      </w:pPr>
    </w:p>
    <w:p w14:paraId="712834C4" w14:textId="77777777" w:rsidR="00D151AD" w:rsidRDefault="00000000">
      <w:pPr>
        <w:spacing w:before="73" w:line="410" w:lineRule="auto"/>
        <w:ind w:left="624" w:right="281"/>
        <w:jc w:val="both"/>
        <w:rPr>
          <w:rFonts w:ascii="Verdana" w:hAnsi="Verdana"/>
          <w:i/>
        </w:rPr>
      </w:pPr>
      <w:r>
        <w:rPr>
          <w:rFonts w:ascii="Verdana" w:hAnsi="Verdana"/>
          <w:i/>
        </w:rPr>
        <w:lastRenderedPageBreak/>
        <w:t>que</w:t>
      </w:r>
      <w:r>
        <w:rPr>
          <w:rFonts w:ascii="Verdana" w:hAnsi="Verdana"/>
          <w:i/>
          <w:spacing w:val="-20"/>
        </w:rPr>
        <w:t xml:space="preserve"> </w:t>
      </w:r>
      <w:r>
        <w:rPr>
          <w:rFonts w:ascii="Verdana" w:hAnsi="Verdana"/>
          <w:i/>
        </w:rPr>
        <w:t>comenzaron</w:t>
      </w:r>
      <w:r>
        <w:rPr>
          <w:rFonts w:ascii="Verdana" w:hAnsi="Verdana"/>
          <w:i/>
          <w:spacing w:val="-19"/>
        </w:rPr>
        <w:t xml:space="preserve"> </w:t>
      </w:r>
      <w:r>
        <w:rPr>
          <w:rFonts w:ascii="Verdana" w:hAnsi="Verdana"/>
          <w:i/>
        </w:rPr>
        <w:t>a</w:t>
      </w:r>
      <w:r>
        <w:rPr>
          <w:rFonts w:ascii="Verdana" w:hAnsi="Verdana"/>
          <w:i/>
          <w:spacing w:val="-19"/>
        </w:rPr>
        <w:t xml:space="preserve"> </w:t>
      </w:r>
      <w:r>
        <w:rPr>
          <w:rFonts w:ascii="Verdana" w:hAnsi="Verdana"/>
          <w:i/>
        </w:rPr>
        <w:t>pagarse</w:t>
      </w:r>
      <w:r>
        <w:rPr>
          <w:rFonts w:ascii="Verdana" w:hAnsi="Verdana"/>
          <w:i/>
          <w:spacing w:val="-20"/>
        </w:rPr>
        <w:t xml:space="preserve"> </w:t>
      </w:r>
      <w:r>
        <w:rPr>
          <w:rFonts w:ascii="Verdana" w:hAnsi="Verdana"/>
          <w:i/>
        </w:rPr>
        <w:t>las</w:t>
      </w:r>
      <w:r>
        <w:rPr>
          <w:rFonts w:ascii="Verdana" w:hAnsi="Verdana"/>
          <w:i/>
          <w:spacing w:val="-19"/>
        </w:rPr>
        <w:t xml:space="preserve"> </w:t>
      </w:r>
      <w:r>
        <w:rPr>
          <w:rFonts w:ascii="Verdana" w:hAnsi="Verdana"/>
          <w:i/>
        </w:rPr>
        <w:t>remuneraciones</w:t>
      </w:r>
      <w:r>
        <w:rPr>
          <w:rFonts w:ascii="Verdana" w:hAnsi="Verdana"/>
          <w:i/>
          <w:spacing w:val="-20"/>
        </w:rPr>
        <w:t xml:space="preserve"> </w:t>
      </w:r>
      <w:r>
        <w:rPr>
          <w:rFonts w:ascii="Verdana" w:hAnsi="Verdana"/>
          <w:i/>
        </w:rPr>
        <w:t>por</w:t>
      </w:r>
      <w:r>
        <w:rPr>
          <w:rFonts w:ascii="Verdana" w:hAnsi="Verdana"/>
          <w:i/>
          <w:spacing w:val="-19"/>
        </w:rPr>
        <w:t xml:space="preserve"> </w:t>
      </w:r>
      <w:r>
        <w:rPr>
          <w:rFonts w:ascii="Verdana" w:hAnsi="Verdana"/>
          <w:i/>
        </w:rPr>
        <w:t>parte</w:t>
      </w:r>
      <w:r>
        <w:rPr>
          <w:rFonts w:ascii="Verdana" w:hAnsi="Verdana"/>
          <w:i/>
          <w:spacing w:val="-19"/>
        </w:rPr>
        <w:t xml:space="preserve"> </w:t>
      </w:r>
      <w:r>
        <w:rPr>
          <w:rFonts w:ascii="Verdana" w:hAnsi="Verdana"/>
          <w:i/>
        </w:rPr>
        <w:t>del</w:t>
      </w:r>
      <w:r>
        <w:rPr>
          <w:rFonts w:ascii="Verdana" w:hAnsi="Verdana"/>
          <w:i/>
          <w:spacing w:val="-20"/>
        </w:rPr>
        <w:t xml:space="preserve"> </w:t>
      </w:r>
      <w:r>
        <w:rPr>
          <w:rFonts w:ascii="Verdana" w:hAnsi="Verdana"/>
          <w:i/>
        </w:rPr>
        <w:t>empleador,</w:t>
      </w:r>
      <w:r>
        <w:rPr>
          <w:rFonts w:ascii="Verdana" w:hAnsi="Verdana"/>
          <w:i/>
          <w:spacing w:val="-19"/>
        </w:rPr>
        <w:t xml:space="preserve"> </w:t>
      </w:r>
      <w:r>
        <w:rPr>
          <w:rFonts w:ascii="Verdana" w:hAnsi="Verdana"/>
          <w:i/>
        </w:rPr>
        <w:t>sea</w:t>
      </w:r>
      <w:r>
        <w:rPr>
          <w:rFonts w:ascii="Verdana" w:hAnsi="Verdana"/>
          <w:i/>
          <w:spacing w:val="-19"/>
        </w:rPr>
        <w:t xml:space="preserve"> </w:t>
      </w:r>
      <w:r>
        <w:rPr>
          <w:rFonts w:ascii="Verdana" w:hAnsi="Verdana"/>
          <w:i/>
        </w:rPr>
        <w:t xml:space="preserve">que </w:t>
      </w:r>
      <w:r>
        <w:rPr>
          <w:rFonts w:ascii="Verdana" w:hAnsi="Verdana"/>
          <w:i/>
          <w:spacing w:val="-2"/>
        </w:rPr>
        <w:t>se</w:t>
      </w:r>
      <w:r>
        <w:rPr>
          <w:rFonts w:ascii="Verdana" w:hAnsi="Verdana"/>
          <w:i/>
          <w:spacing w:val="-18"/>
        </w:rPr>
        <w:t xml:space="preserve"> </w:t>
      </w:r>
      <w:r>
        <w:rPr>
          <w:rFonts w:ascii="Verdana" w:hAnsi="Verdana"/>
          <w:i/>
          <w:spacing w:val="-2"/>
        </w:rPr>
        <w:t>les</w:t>
      </w:r>
      <w:r>
        <w:rPr>
          <w:rFonts w:ascii="Verdana" w:hAnsi="Verdana"/>
          <w:i/>
          <w:spacing w:val="-16"/>
        </w:rPr>
        <w:t xml:space="preserve"> </w:t>
      </w:r>
      <w:r>
        <w:rPr>
          <w:rFonts w:ascii="Verdana" w:hAnsi="Verdana"/>
          <w:i/>
          <w:spacing w:val="-2"/>
        </w:rPr>
        <w:t>haya</w:t>
      </w:r>
      <w:r>
        <w:rPr>
          <w:rFonts w:ascii="Verdana" w:hAnsi="Verdana"/>
          <w:i/>
          <w:spacing w:val="-18"/>
        </w:rPr>
        <w:t xml:space="preserve"> </w:t>
      </w:r>
      <w:r>
        <w:rPr>
          <w:rFonts w:ascii="Verdana" w:hAnsi="Verdana"/>
          <w:i/>
          <w:spacing w:val="-2"/>
        </w:rPr>
        <w:t>dado</w:t>
      </w:r>
      <w:r>
        <w:rPr>
          <w:rFonts w:ascii="Verdana" w:hAnsi="Verdana"/>
          <w:i/>
          <w:spacing w:val="-16"/>
        </w:rPr>
        <w:t xml:space="preserve"> </w:t>
      </w:r>
      <w:r>
        <w:rPr>
          <w:rFonts w:ascii="Verdana" w:hAnsi="Verdana"/>
          <w:i/>
          <w:spacing w:val="-2"/>
        </w:rPr>
        <w:t>esa</w:t>
      </w:r>
      <w:r>
        <w:rPr>
          <w:rFonts w:ascii="Verdana" w:hAnsi="Verdana"/>
          <w:i/>
          <w:spacing w:val="-16"/>
        </w:rPr>
        <w:t xml:space="preserve"> </w:t>
      </w:r>
      <w:r>
        <w:rPr>
          <w:rFonts w:ascii="Verdana" w:hAnsi="Verdana"/>
          <w:i/>
          <w:spacing w:val="-2"/>
        </w:rPr>
        <w:t>u</w:t>
      </w:r>
      <w:r>
        <w:rPr>
          <w:rFonts w:ascii="Verdana" w:hAnsi="Verdana"/>
          <w:i/>
          <w:spacing w:val="-17"/>
        </w:rPr>
        <w:t xml:space="preserve"> </w:t>
      </w:r>
      <w:r>
        <w:rPr>
          <w:rFonts w:ascii="Verdana" w:hAnsi="Verdana"/>
          <w:i/>
          <w:spacing w:val="-2"/>
        </w:rPr>
        <w:t>otra</w:t>
      </w:r>
      <w:r>
        <w:rPr>
          <w:rFonts w:ascii="Verdana" w:hAnsi="Verdana"/>
          <w:i/>
          <w:spacing w:val="-18"/>
        </w:rPr>
        <w:t xml:space="preserve"> </w:t>
      </w:r>
      <w:r>
        <w:rPr>
          <w:rFonts w:ascii="Verdana" w:hAnsi="Verdana"/>
          <w:i/>
          <w:spacing w:val="-2"/>
        </w:rPr>
        <w:t>denominación.</w:t>
      </w:r>
      <w:r>
        <w:rPr>
          <w:rFonts w:ascii="Verdana" w:hAnsi="Verdana"/>
          <w:i/>
          <w:spacing w:val="-14"/>
        </w:rPr>
        <w:t xml:space="preserve"> </w:t>
      </w:r>
      <w:r>
        <w:rPr>
          <w:rFonts w:ascii="Verdana" w:hAnsi="Verdana"/>
          <w:i/>
          <w:spacing w:val="-2"/>
        </w:rPr>
        <w:t>Séptimo:</w:t>
      </w:r>
      <w:r>
        <w:rPr>
          <w:rFonts w:ascii="Verdana" w:hAnsi="Verdana"/>
          <w:i/>
          <w:spacing w:val="-18"/>
        </w:rPr>
        <w:t xml:space="preserve"> </w:t>
      </w:r>
      <w:r>
        <w:rPr>
          <w:rFonts w:ascii="Verdana" w:hAnsi="Verdana"/>
          <w:i/>
          <w:spacing w:val="-2"/>
        </w:rPr>
        <w:t>Que,</w:t>
      </w:r>
      <w:r>
        <w:rPr>
          <w:rFonts w:ascii="Verdana" w:hAnsi="Verdana"/>
          <w:i/>
          <w:spacing w:val="-14"/>
        </w:rPr>
        <w:t xml:space="preserve"> </w:t>
      </w:r>
      <w:r>
        <w:rPr>
          <w:rFonts w:ascii="Verdana" w:hAnsi="Verdana"/>
          <w:i/>
          <w:spacing w:val="-2"/>
        </w:rPr>
        <w:t>por</w:t>
      </w:r>
      <w:r>
        <w:rPr>
          <w:rFonts w:ascii="Verdana" w:hAnsi="Verdana"/>
          <w:i/>
          <w:spacing w:val="-17"/>
        </w:rPr>
        <w:t xml:space="preserve"> </w:t>
      </w:r>
      <w:r>
        <w:rPr>
          <w:rFonts w:ascii="Verdana" w:hAnsi="Verdana"/>
          <w:i/>
          <w:spacing w:val="-2"/>
        </w:rPr>
        <w:t>otra</w:t>
      </w:r>
      <w:r>
        <w:rPr>
          <w:rFonts w:ascii="Verdana" w:hAnsi="Verdana"/>
          <w:i/>
          <w:spacing w:val="-16"/>
        </w:rPr>
        <w:t xml:space="preserve"> </w:t>
      </w:r>
      <w:r>
        <w:rPr>
          <w:rFonts w:ascii="Verdana" w:hAnsi="Verdana"/>
          <w:i/>
          <w:spacing w:val="-2"/>
        </w:rPr>
        <w:t>parte,</w:t>
      </w:r>
      <w:r>
        <w:rPr>
          <w:rFonts w:ascii="Verdana" w:hAnsi="Verdana"/>
          <w:i/>
          <w:spacing w:val="-16"/>
        </w:rPr>
        <w:t xml:space="preserve"> </w:t>
      </w:r>
      <w:r>
        <w:rPr>
          <w:rFonts w:ascii="Verdana" w:hAnsi="Verdana"/>
          <w:i/>
          <w:spacing w:val="-2"/>
        </w:rPr>
        <w:t xml:space="preserve">también </w:t>
      </w:r>
      <w:r>
        <w:rPr>
          <w:rFonts w:ascii="Verdana" w:hAnsi="Verdana"/>
          <w:i/>
        </w:rPr>
        <w:t>se</w:t>
      </w:r>
      <w:r>
        <w:rPr>
          <w:rFonts w:ascii="Verdana" w:hAnsi="Verdana"/>
          <w:i/>
          <w:spacing w:val="-15"/>
        </w:rPr>
        <w:t xml:space="preserve"> </w:t>
      </w:r>
      <w:r>
        <w:rPr>
          <w:rFonts w:ascii="Verdana" w:hAnsi="Verdana"/>
          <w:i/>
        </w:rPr>
        <w:t>ha</w:t>
      </w:r>
      <w:r>
        <w:rPr>
          <w:rFonts w:ascii="Verdana" w:hAnsi="Verdana"/>
          <w:i/>
          <w:spacing w:val="-13"/>
        </w:rPr>
        <w:t xml:space="preserve"> </w:t>
      </w:r>
      <w:r>
        <w:rPr>
          <w:rFonts w:ascii="Verdana" w:hAnsi="Verdana"/>
          <w:i/>
        </w:rPr>
        <w:t>dicho</w:t>
      </w:r>
      <w:r>
        <w:rPr>
          <w:rFonts w:ascii="Verdana" w:hAnsi="Verdana"/>
          <w:i/>
          <w:spacing w:val="-12"/>
        </w:rPr>
        <w:t xml:space="preserve"> </w:t>
      </w:r>
      <w:r>
        <w:rPr>
          <w:rFonts w:ascii="Verdana" w:hAnsi="Verdana"/>
          <w:i/>
        </w:rPr>
        <w:t>que</w:t>
      </w:r>
      <w:r>
        <w:rPr>
          <w:rFonts w:ascii="Verdana" w:hAnsi="Verdana"/>
          <w:i/>
          <w:spacing w:val="-13"/>
        </w:rPr>
        <w:t xml:space="preserve"> </w:t>
      </w:r>
      <w:r>
        <w:rPr>
          <w:rFonts w:ascii="Verdana" w:hAnsi="Verdana"/>
          <w:i/>
        </w:rPr>
        <w:t>sin</w:t>
      </w:r>
      <w:r>
        <w:rPr>
          <w:rFonts w:ascii="Verdana" w:hAnsi="Verdana"/>
          <w:i/>
          <w:spacing w:val="-12"/>
        </w:rPr>
        <w:t xml:space="preserve"> </w:t>
      </w:r>
      <w:r>
        <w:rPr>
          <w:rFonts w:ascii="Verdana" w:hAnsi="Verdana"/>
          <w:i/>
        </w:rPr>
        <w:t>perjuicio</w:t>
      </w:r>
      <w:r>
        <w:rPr>
          <w:rFonts w:ascii="Verdana" w:hAnsi="Verdana"/>
          <w:i/>
          <w:spacing w:val="-13"/>
        </w:rPr>
        <w:t xml:space="preserve"> </w:t>
      </w:r>
      <w:r>
        <w:rPr>
          <w:rFonts w:ascii="Verdana" w:hAnsi="Verdana"/>
          <w:i/>
        </w:rPr>
        <w:t>que</w:t>
      </w:r>
      <w:r>
        <w:rPr>
          <w:rFonts w:ascii="Verdana" w:hAnsi="Verdana"/>
          <w:i/>
          <w:spacing w:val="-13"/>
        </w:rPr>
        <w:t xml:space="preserve"> </w:t>
      </w:r>
      <w:r>
        <w:rPr>
          <w:rFonts w:ascii="Verdana" w:hAnsi="Verdana"/>
          <w:i/>
        </w:rPr>
        <w:t>la</w:t>
      </w:r>
      <w:r>
        <w:rPr>
          <w:rFonts w:ascii="Verdana" w:hAnsi="Verdana"/>
          <w:i/>
          <w:spacing w:val="-13"/>
        </w:rPr>
        <w:t xml:space="preserve"> </w:t>
      </w:r>
      <w:r>
        <w:rPr>
          <w:rFonts w:ascii="Verdana" w:hAnsi="Verdana"/>
          <w:i/>
        </w:rPr>
        <w:t>legislación</w:t>
      </w:r>
      <w:r>
        <w:rPr>
          <w:rFonts w:ascii="Verdana" w:hAnsi="Verdana"/>
          <w:i/>
          <w:spacing w:val="-13"/>
        </w:rPr>
        <w:t xml:space="preserve"> </w:t>
      </w:r>
      <w:r>
        <w:rPr>
          <w:rFonts w:ascii="Verdana" w:hAnsi="Verdana"/>
          <w:i/>
        </w:rPr>
        <w:t>impone</w:t>
      </w:r>
      <w:r>
        <w:rPr>
          <w:rFonts w:ascii="Verdana" w:hAnsi="Verdana"/>
          <w:i/>
          <w:spacing w:val="-13"/>
        </w:rPr>
        <w:t xml:space="preserve"> </w:t>
      </w:r>
      <w:r>
        <w:rPr>
          <w:rFonts w:ascii="Verdana" w:hAnsi="Verdana"/>
          <w:i/>
        </w:rPr>
        <w:t>al</w:t>
      </w:r>
      <w:r>
        <w:rPr>
          <w:rFonts w:ascii="Verdana" w:hAnsi="Verdana"/>
          <w:i/>
          <w:spacing w:val="-14"/>
        </w:rPr>
        <w:t xml:space="preserve"> </w:t>
      </w:r>
      <w:r>
        <w:rPr>
          <w:rFonts w:ascii="Verdana" w:hAnsi="Verdana"/>
          <w:i/>
        </w:rPr>
        <w:t>empleador</w:t>
      </w:r>
      <w:r>
        <w:rPr>
          <w:rFonts w:ascii="Verdana" w:hAnsi="Verdana"/>
          <w:i/>
          <w:spacing w:val="-12"/>
        </w:rPr>
        <w:t xml:space="preserve"> </w:t>
      </w:r>
      <w:r>
        <w:rPr>
          <w:rFonts w:ascii="Verdana" w:hAnsi="Verdana"/>
          <w:i/>
        </w:rPr>
        <w:t>el</w:t>
      </w:r>
      <w:r>
        <w:rPr>
          <w:rFonts w:ascii="Verdana" w:hAnsi="Verdana"/>
          <w:i/>
          <w:spacing w:val="-14"/>
        </w:rPr>
        <w:t xml:space="preserve"> </w:t>
      </w:r>
      <w:r>
        <w:rPr>
          <w:rFonts w:ascii="Verdana" w:hAnsi="Verdana"/>
          <w:i/>
        </w:rPr>
        <w:t>entero</w:t>
      </w:r>
      <w:r>
        <w:rPr>
          <w:rFonts w:ascii="Verdana" w:hAnsi="Verdana"/>
          <w:i/>
          <w:spacing w:val="-12"/>
        </w:rPr>
        <w:t xml:space="preserve"> </w:t>
      </w:r>
      <w:r>
        <w:rPr>
          <w:rFonts w:ascii="Verdana" w:hAnsi="Verdana"/>
          <w:i/>
        </w:rPr>
        <w:t>de las</w:t>
      </w:r>
      <w:r>
        <w:rPr>
          <w:rFonts w:ascii="Verdana" w:hAnsi="Verdana"/>
          <w:i/>
          <w:spacing w:val="-20"/>
        </w:rPr>
        <w:t xml:space="preserve"> </w:t>
      </w:r>
      <w:r>
        <w:rPr>
          <w:rFonts w:ascii="Verdana" w:hAnsi="Verdana"/>
          <w:i/>
        </w:rPr>
        <w:t>cotizaciones</w:t>
      </w:r>
      <w:r>
        <w:rPr>
          <w:rFonts w:ascii="Verdana" w:hAnsi="Verdana"/>
          <w:i/>
          <w:spacing w:val="-17"/>
        </w:rPr>
        <w:t xml:space="preserve"> </w:t>
      </w:r>
      <w:r>
        <w:rPr>
          <w:rFonts w:ascii="Verdana" w:hAnsi="Verdana"/>
          <w:i/>
        </w:rPr>
        <w:t>de</w:t>
      </w:r>
      <w:r>
        <w:rPr>
          <w:rFonts w:ascii="Verdana" w:hAnsi="Verdana"/>
          <w:i/>
          <w:spacing w:val="-19"/>
        </w:rPr>
        <w:t xml:space="preserve"> </w:t>
      </w:r>
      <w:r>
        <w:rPr>
          <w:rFonts w:ascii="Verdana" w:hAnsi="Verdana"/>
          <w:i/>
        </w:rPr>
        <w:t>seguridad</w:t>
      </w:r>
      <w:r>
        <w:rPr>
          <w:rFonts w:ascii="Verdana" w:hAnsi="Verdana"/>
          <w:i/>
          <w:spacing w:val="-19"/>
        </w:rPr>
        <w:t xml:space="preserve"> </w:t>
      </w:r>
      <w:r>
        <w:rPr>
          <w:rFonts w:ascii="Verdana" w:hAnsi="Verdana"/>
          <w:i/>
        </w:rPr>
        <w:t>social,</w:t>
      </w:r>
      <w:r>
        <w:rPr>
          <w:rFonts w:ascii="Verdana" w:hAnsi="Verdana"/>
          <w:i/>
          <w:spacing w:val="-19"/>
        </w:rPr>
        <w:t xml:space="preserve"> </w:t>
      </w:r>
      <w:r>
        <w:rPr>
          <w:rFonts w:ascii="Verdana" w:hAnsi="Verdana"/>
          <w:i/>
        </w:rPr>
        <w:t>previo</w:t>
      </w:r>
      <w:r>
        <w:rPr>
          <w:rFonts w:ascii="Verdana" w:hAnsi="Verdana"/>
          <w:i/>
          <w:spacing w:val="-20"/>
        </w:rPr>
        <w:t xml:space="preserve"> </w:t>
      </w:r>
      <w:r>
        <w:rPr>
          <w:rFonts w:ascii="Verdana" w:hAnsi="Verdana"/>
          <w:i/>
        </w:rPr>
        <w:t>descuento</w:t>
      </w:r>
      <w:r>
        <w:rPr>
          <w:rFonts w:ascii="Verdana" w:hAnsi="Verdana"/>
          <w:i/>
          <w:spacing w:val="-18"/>
        </w:rPr>
        <w:t xml:space="preserve"> </w:t>
      </w:r>
      <w:r>
        <w:rPr>
          <w:rFonts w:ascii="Verdana" w:hAnsi="Verdana"/>
          <w:i/>
        </w:rPr>
        <w:t>al</w:t>
      </w:r>
      <w:r>
        <w:rPr>
          <w:rFonts w:ascii="Verdana" w:hAnsi="Verdana"/>
          <w:i/>
          <w:spacing w:val="-20"/>
        </w:rPr>
        <w:t xml:space="preserve"> </w:t>
      </w:r>
      <w:r>
        <w:rPr>
          <w:rFonts w:ascii="Verdana" w:hAnsi="Verdana"/>
          <w:i/>
        </w:rPr>
        <w:t>trabajador,</w:t>
      </w:r>
      <w:r>
        <w:rPr>
          <w:rFonts w:ascii="Verdana" w:hAnsi="Verdana"/>
          <w:i/>
          <w:spacing w:val="-18"/>
        </w:rPr>
        <w:t xml:space="preserve"> </w:t>
      </w:r>
      <w:r>
        <w:rPr>
          <w:rFonts w:ascii="Verdana" w:hAnsi="Verdana"/>
          <w:i/>
        </w:rPr>
        <w:t>asignándole el rol de agente retenedor, lo cierto es que cuando el trabajador paga directamente</w:t>
      </w:r>
      <w:r>
        <w:rPr>
          <w:rFonts w:ascii="Verdana" w:hAnsi="Verdana"/>
          <w:i/>
          <w:spacing w:val="-10"/>
        </w:rPr>
        <w:t xml:space="preserve"> </w:t>
      </w:r>
      <w:r>
        <w:rPr>
          <w:rFonts w:ascii="Verdana" w:hAnsi="Verdana"/>
          <w:i/>
        </w:rPr>
        <w:t>sus</w:t>
      </w:r>
      <w:r>
        <w:rPr>
          <w:rFonts w:ascii="Verdana" w:hAnsi="Verdana"/>
          <w:i/>
          <w:spacing w:val="-11"/>
        </w:rPr>
        <w:t xml:space="preserve"> </w:t>
      </w:r>
      <w:r>
        <w:rPr>
          <w:rFonts w:ascii="Verdana" w:hAnsi="Verdana"/>
          <w:i/>
        </w:rPr>
        <w:t>cotizaciones</w:t>
      </w:r>
      <w:r>
        <w:rPr>
          <w:rFonts w:ascii="Verdana" w:hAnsi="Verdana"/>
          <w:i/>
          <w:spacing w:val="-11"/>
        </w:rPr>
        <w:t xml:space="preserve"> </w:t>
      </w:r>
      <w:r>
        <w:rPr>
          <w:rFonts w:ascii="Verdana" w:hAnsi="Verdana"/>
          <w:i/>
        </w:rPr>
        <w:t>en</w:t>
      </w:r>
      <w:r>
        <w:rPr>
          <w:rFonts w:ascii="Verdana" w:hAnsi="Verdana"/>
          <w:i/>
          <w:spacing w:val="-10"/>
        </w:rPr>
        <w:t xml:space="preserve"> </w:t>
      </w:r>
      <w:r>
        <w:rPr>
          <w:rFonts w:ascii="Verdana" w:hAnsi="Verdana"/>
          <w:i/>
        </w:rPr>
        <w:t>las</w:t>
      </w:r>
      <w:r>
        <w:rPr>
          <w:rFonts w:ascii="Verdana" w:hAnsi="Verdana"/>
          <w:i/>
          <w:spacing w:val="-11"/>
        </w:rPr>
        <w:t xml:space="preserve"> </w:t>
      </w:r>
      <w:r>
        <w:rPr>
          <w:rFonts w:ascii="Verdana" w:hAnsi="Verdana"/>
          <w:i/>
        </w:rPr>
        <w:t>instituciones</w:t>
      </w:r>
      <w:r>
        <w:rPr>
          <w:rFonts w:ascii="Verdana" w:hAnsi="Verdana"/>
          <w:i/>
          <w:spacing w:val="-9"/>
        </w:rPr>
        <w:t xml:space="preserve"> </w:t>
      </w:r>
      <w:r>
        <w:rPr>
          <w:rFonts w:ascii="Verdana" w:hAnsi="Verdana"/>
          <w:i/>
        </w:rPr>
        <w:t>pertinentes,</w:t>
      </w:r>
      <w:r>
        <w:rPr>
          <w:rFonts w:ascii="Verdana" w:hAnsi="Verdana"/>
          <w:i/>
          <w:spacing w:val="-11"/>
        </w:rPr>
        <w:t xml:space="preserve"> </w:t>
      </w:r>
      <w:r>
        <w:rPr>
          <w:rFonts w:ascii="Verdana" w:hAnsi="Verdana"/>
          <w:i/>
        </w:rPr>
        <w:t>sea</w:t>
      </w:r>
      <w:r>
        <w:rPr>
          <w:rFonts w:ascii="Verdana" w:hAnsi="Verdana"/>
          <w:i/>
          <w:spacing w:val="-11"/>
        </w:rPr>
        <w:t xml:space="preserve"> </w:t>
      </w:r>
      <w:r>
        <w:rPr>
          <w:rFonts w:ascii="Verdana" w:hAnsi="Verdana"/>
          <w:i/>
        </w:rPr>
        <w:t>porque</w:t>
      </w:r>
      <w:r>
        <w:rPr>
          <w:rFonts w:ascii="Verdana" w:hAnsi="Verdana"/>
          <w:i/>
          <w:spacing w:val="-11"/>
        </w:rPr>
        <w:t xml:space="preserve"> </w:t>
      </w:r>
      <w:r>
        <w:rPr>
          <w:rFonts w:ascii="Verdana" w:hAnsi="Verdana"/>
          <w:i/>
        </w:rPr>
        <w:t>así</w:t>
      </w:r>
      <w:r>
        <w:rPr>
          <w:rFonts w:ascii="Verdana" w:hAnsi="Verdana"/>
          <w:i/>
          <w:spacing w:val="-11"/>
        </w:rPr>
        <w:t xml:space="preserve"> </w:t>
      </w:r>
      <w:r>
        <w:rPr>
          <w:rFonts w:ascii="Verdana" w:hAnsi="Verdana"/>
          <w:i/>
        </w:rPr>
        <w:t>lo ha decidido en forma voluntaria o porque lo ha acordado con su empleador, incorporando</w:t>
      </w:r>
      <w:r>
        <w:rPr>
          <w:rFonts w:ascii="Verdana" w:hAnsi="Verdana"/>
          <w:i/>
          <w:spacing w:val="-15"/>
        </w:rPr>
        <w:t xml:space="preserve"> </w:t>
      </w:r>
      <w:r>
        <w:rPr>
          <w:rFonts w:ascii="Verdana" w:hAnsi="Verdana"/>
          <w:i/>
        </w:rPr>
        <w:t>una</w:t>
      </w:r>
      <w:r>
        <w:rPr>
          <w:rFonts w:ascii="Verdana" w:hAnsi="Verdana"/>
          <w:i/>
          <w:spacing w:val="-14"/>
        </w:rPr>
        <w:t xml:space="preserve"> </w:t>
      </w:r>
      <w:r>
        <w:rPr>
          <w:rFonts w:ascii="Verdana" w:hAnsi="Verdana"/>
          <w:i/>
        </w:rPr>
        <w:t>cláusula</w:t>
      </w:r>
      <w:r>
        <w:rPr>
          <w:rFonts w:ascii="Verdana" w:hAnsi="Verdana"/>
          <w:i/>
          <w:spacing w:val="-14"/>
        </w:rPr>
        <w:t xml:space="preserve"> </w:t>
      </w:r>
      <w:r>
        <w:rPr>
          <w:rFonts w:ascii="Verdana" w:hAnsi="Verdana"/>
          <w:i/>
        </w:rPr>
        <w:t>en</w:t>
      </w:r>
      <w:r>
        <w:rPr>
          <w:rFonts w:ascii="Verdana" w:hAnsi="Verdana"/>
          <w:i/>
          <w:spacing w:val="-15"/>
        </w:rPr>
        <w:t xml:space="preserve"> </w:t>
      </w:r>
      <w:r>
        <w:rPr>
          <w:rFonts w:ascii="Verdana" w:hAnsi="Verdana"/>
          <w:i/>
        </w:rPr>
        <w:t>tal</w:t>
      </w:r>
      <w:r>
        <w:rPr>
          <w:rFonts w:ascii="Verdana" w:hAnsi="Verdana"/>
          <w:i/>
          <w:spacing w:val="-14"/>
        </w:rPr>
        <w:t xml:space="preserve"> </w:t>
      </w:r>
      <w:r>
        <w:rPr>
          <w:rFonts w:ascii="Verdana" w:hAnsi="Verdana"/>
          <w:i/>
        </w:rPr>
        <w:t>sentido</w:t>
      </w:r>
      <w:r>
        <w:rPr>
          <w:rFonts w:ascii="Verdana" w:hAnsi="Verdana"/>
          <w:i/>
          <w:spacing w:val="-15"/>
        </w:rPr>
        <w:t xml:space="preserve"> </w:t>
      </w:r>
      <w:r>
        <w:rPr>
          <w:rFonts w:ascii="Verdana" w:hAnsi="Verdana"/>
          <w:i/>
        </w:rPr>
        <w:t>en</w:t>
      </w:r>
      <w:r>
        <w:rPr>
          <w:rFonts w:ascii="Verdana" w:hAnsi="Verdana"/>
          <w:i/>
          <w:spacing w:val="-15"/>
        </w:rPr>
        <w:t xml:space="preserve"> </w:t>
      </w:r>
      <w:r>
        <w:rPr>
          <w:rFonts w:ascii="Verdana" w:hAnsi="Verdana"/>
          <w:i/>
        </w:rPr>
        <w:t>el</w:t>
      </w:r>
      <w:r>
        <w:rPr>
          <w:rFonts w:ascii="Verdana" w:hAnsi="Verdana"/>
          <w:i/>
          <w:spacing w:val="-14"/>
        </w:rPr>
        <w:t xml:space="preserve"> </w:t>
      </w:r>
      <w:r>
        <w:rPr>
          <w:rFonts w:ascii="Verdana" w:hAnsi="Verdana"/>
          <w:i/>
        </w:rPr>
        <w:t>contrato</w:t>
      </w:r>
      <w:r>
        <w:rPr>
          <w:rFonts w:ascii="Verdana" w:hAnsi="Verdana"/>
          <w:i/>
          <w:spacing w:val="-13"/>
        </w:rPr>
        <w:t xml:space="preserve"> </w:t>
      </w:r>
      <w:r>
        <w:rPr>
          <w:rFonts w:ascii="Verdana" w:hAnsi="Verdana"/>
          <w:i/>
        </w:rPr>
        <w:t>a</w:t>
      </w:r>
      <w:r>
        <w:rPr>
          <w:rFonts w:ascii="Verdana" w:hAnsi="Verdana"/>
          <w:i/>
          <w:spacing w:val="-16"/>
        </w:rPr>
        <w:t xml:space="preserve"> </w:t>
      </w:r>
      <w:r>
        <w:rPr>
          <w:rFonts w:ascii="Verdana" w:hAnsi="Verdana"/>
          <w:i/>
        </w:rPr>
        <w:t>honorarios</w:t>
      </w:r>
      <w:r>
        <w:rPr>
          <w:rFonts w:ascii="Verdana" w:hAnsi="Verdana"/>
          <w:i/>
          <w:spacing w:val="-14"/>
        </w:rPr>
        <w:t xml:space="preserve"> </w:t>
      </w:r>
      <w:r>
        <w:rPr>
          <w:rFonts w:ascii="Verdana" w:hAnsi="Verdana"/>
          <w:i/>
        </w:rPr>
        <w:t>mediante</w:t>
      </w:r>
      <w:r>
        <w:rPr>
          <w:rFonts w:ascii="Verdana" w:hAnsi="Verdana"/>
          <w:i/>
          <w:spacing w:val="-15"/>
        </w:rPr>
        <w:t xml:space="preserve"> </w:t>
      </w:r>
      <w:r>
        <w:rPr>
          <w:rFonts w:ascii="Verdana" w:hAnsi="Verdana"/>
          <w:i/>
        </w:rPr>
        <w:t>el cual</w:t>
      </w:r>
      <w:r>
        <w:rPr>
          <w:rFonts w:ascii="Verdana" w:hAnsi="Verdana"/>
          <w:i/>
          <w:spacing w:val="-10"/>
        </w:rPr>
        <w:t xml:space="preserve"> </w:t>
      </w:r>
      <w:r>
        <w:rPr>
          <w:rFonts w:ascii="Verdana" w:hAnsi="Verdana"/>
          <w:i/>
        </w:rPr>
        <w:t>se</w:t>
      </w:r>
      <w:r>
        <w:rPr>
          <w:rFonts w:ascii="Verdana" w:hAnsi="Verdana"/>
          <w:i/>
          <w:spacing w:val="-10"/>
        </w:rPr>
        <w:t xml:space="preserve"> </w:t>
      </w:r>
      <w:r>
        <w:rPr>
          <w:rFonts w:ascii="Verdana" w:hAnsi="Verdana"/>
          <w:i/>
        </w:rPr>
        <w:t>formalizó</w:t>
      </w:r>
      <w:r>
        <w:rPr>
          <w:rFonts w:ascii="Verdana" w:hAnsi="Verdana"/>
          <w:i/>
          <w:spacing w:val="-11"/>
        </w:rPr>
        <w:t xml:space="preserve"> </w:t>
      </w:r>
      <w:r>
        <w:rPr>
          <w:rFonts w:ascii="Verdana" w:hAnsi="Verdana"/>
          <w:i/>
        </w:rPr>
        <w:t>la</w:t>
      </w:r>
      <w:r>
        <w:rPr>
          <w:rFonts w:ascii="Verdana" w:hAnsi="Verdana"/>
          <w:i/>
          <w:spacing w:val="-10"/>
        </w:rPr>
        <w:t xml:space="preserve"> </w:t>
      </w:r>
      <w:r>
        <w:rPr>
          <w:rFonts w:ascii="Verdana" w:hAnsi="Verdana"/>
          <w:i/>
        </w:rPr>
        <w:t>contratación</w:t>
      </w:r>
      <w:r>
        <w:rPr>
          <w:rFonts w:ascii="Verdana" w:hAnsi="Verdana"/>
          <w:i/>
          <w:spacing w:val="-8"/>
        </w:rPr>
        <w:t xml:space="preserve"> </w:t>
      </w:r>
      <w:r>
        <w:rPr>
          <w:rFonts w:ascii="Verdana" w:hAnsi="Verdana"/>
          <w:i/>
        </w:rPr>
        <w:t>en</w:t>
      </w:r>
      <w:r>
        <w:rPr>
          <w:rFonts w:ascii="Verdana" w:hAnsi="Verdana"/>
          <w:i/>
          <w:spacing w:val="-11"/>
        </w:rPr>
        <w:t xml:space="preserve"> </w:t>
      </w:r>
      <w:r>
        <w:rPr>
          <w:rFonts w:ascii="Verdana" w:hAnsi="Verdana"/>
          <w:i/>
        </w:rPr>
        <w:t>su</w:t>
      </w:r>
      <w:r>
        <w:rPr>
          <w:rFonts w:ascii="Verdana" w:hAnsi="Verdana"/>
          <w:i/>
          <w:spacing w:val="-10"/>
        </w:rPr>
        <w:t xml:space="preserve"> </w:t>
      </w:r>
      <w:r>
        <w:rPr>
          <w:rFonts w:ascii="Verdana" w:hAnsi="Verdana"/>
          <w:i/>
        </w:rPr>
        <w:t>origen,</w:t>
      </w:r>
      <w:r>
        <w:rPr>
          <w:rFonts w:ascii="Verdana" w:hAnsi="Verdana"/>
          <w:i/>
          <w:spacing w:val="-9"/>
        </w:rPr>
        <w:t xml:space="preserve"> </w:t>
      </w:r>
      <w:r>
        <w:rPr>
          <w:rFonts w:ascii="Verdana" w:hAnsi="Verdana"/>
          <w:i/>
        </w:rPr>
        <w:t>se</w:t>
      </w:r>
      <w:r>
        <w:rPr>
          <w:rFonts w:ascii="Verdana" w:hAnsi="Verdana"/>
          <w:i/>
          <w:spacing w:val="-11"/>
        </w:rPr>
        <w:t xml:space="preserve"> </w:t>
      </w:r>
      <w:r>
        <w:rPr>
          <w:rFonts w:ascii="Verdana" w:hAnsi="Verdana"/>
          <w:i/>
        </w:rPr>
        <w:t>trata</w:t>
      </w:r>
      <w:r>
        <w:rPr>
          <w:rFonts w:ascii="Verdana" w:hAnsi="Verdana"/>
          <w:i/>
          <w:spacing w:val="-10"/>
        </w:rPr>
        <w:t xml:space="preserve"> </w:t>
      </w:r>
      <w:r>
        <w:rPr>
          <w:rFonts w:ascii="Verdana" w:hAnsi="Verdana"/>
          <w:i/>
        </w:rPr>
        <w:t>de</w:t>
      </w:r>
      <w:r>
        <w:rPr>
          <w:rFonts w:ascii="Verdana" w:hAnsi="Verdana"/>
          <w:i/>
          <w:spacing w:val="-11"/>
        </w:rPr>
        <w:t xml:space="preserve"> </w:t>
      </w:r>
      <w:r>
        <w:rPr>
          <w:rFonts w:ascii="Verdana" w:hAnsi="Verdana"/>
          <w:i/>
        </w:rPr>
        <w:t>una</w:t>
      </w:r>
      <w:r>
        <w:rPr>
          <w:rFonts w:ascii="Verdana" w:hAnsi="Verdana"/>
          <w:i/>
          <w:spacing w:val="-9"/>
        </w:rPr>
        <w:t xml:space="preserve"> </w:t>
      </w:r>
      <w:r>
        <w:rPr>
          <w:rFonts w:ascii="Verdana" w:hAnsi="Verdana"/>
          <w:i/>
        </w:rPr>
        <w:t>conducta</w:t>
      </w:r>
      <w:r>
        <w:rPr>
          <w:rFonts w:ascii="Verdana" w:hAnsi="Verdana"/>
          <w:i/>
          <w:spacing w:val="-7"/>
        </w:rPr>
        <w:t xml:space="preserve"> </w:t>
      </w:r>
      <w:r>
        <w:rPr>
          <w:rFonts w:ascii="Verdana" w:hAnsi="Verdana"/>
          <w:i/>
        </w:rPr>
        <w:t>a</w:t>
      </w:r>
      <w:r>
        <w:rPr>
          <w:rFonts w:ascii="Verdana" w:hAnsi="Verdana"/>
          <w:i/>
          <w:spacing w:val="-10"/>
        </w:rPr>
        <w:t xml:space="preserve"> </w:t>
      </w:r>
      <w:r>
        <w:rPr>
          <w:rFonts w:ascii="Verdana" w:hAnsi="Verdana"/>
          <w:i/>
        </w:rPr>
        <w:t>la</w:t>
      </w:r>
      <w:r>
        <w:rPr>
          <w:rFonts w:ascii="Verdana" w:hAnsi="Verdana"/>
          <w:i/>
          <w:spacing w:val="-10"/>
        </w:rPr>
        <w:t xml:space="preserve"> </w:t>
      </w:r>
      <w:r>
        <w:rPr>
          <w:rFonts w:ascii="Verdana" w:hAnsi="Verdana"/>
          <w:i/>
        </w:rPr>
        <w:t xml:space="preserve">que </w:t>
      </w:r>
      <w:r>
        <w:rPr>
          <w:rFonts w:ascii="Verdana" w:hAnsi="Verdana"/>
          <w:i/>
          <w:spacing w:val="-2"/>
        </w:rPr>
        <w:t>debe</w:t>
      </w:r>
      <w:r>
        <w:rPr>
          <w:rFonts w:ascii="Verdana" w:hAnsi="Verdana"/>
          <w:i/>
          <w:spacing w:val="-15"/>
        </w:rPr>
        <w:t xml:space="preserve"> </w:t>
      </w:r>
      <w:r>
        <w:rPr>
          <w:rFonts w:ascii="Verdana" w:hAnsi="Verdana"/>
          <w:i/>
          <w:spacing w:val="-2"/>
        </w:rPr>
        <w:t>darse</w:t>
      </w:r>
      <w:r>
        <w:rPr>
          <w:rFonts w:ascii="Verdana" w:hAnsi="Verdana"/>
          <w:i/>
          <w:spacing w:val="-15"/>
        </w:rPr>
        <w:t xml:space="preserve"> </w:t>
      </w:r>
      <w:r>
        <w:rPr>
          <w:rFonts w:ascii="Verdana" w:hAnsi="Verdana"/>
          <w:i/>
          <w:spacing w:val="-2"/>
        </w:rPr>
        <w:t>valor,</w:t>
      </w:r>
      <w:r>
        <w:rPr>
          <w:rFonts w:ascii="Verdana" w:hAnsi="Verdana"/>
          <w:i/>
          <w:spacing w:val="-16"/>
        </w:rPr>
        <w:t xml:space="preserve"> </w:t>
      </w:r>
      <w:r>
        <w:rPr>
          <w:rFonts w:ascii="Verdana" w:hAnsi="Verdana"/>
          <w:i/>
          <w:spacing w:val="-2"/>
        </w:rPr>
        <w:t>pues</w:t>
      </w:r>
      <w:r>
        <w:rPr>
          <w:rFonts w:ascii="Verdana" w:hAnsi="Verdana"/>
          <w:i/>
          <w:spacing w:val="-15"/>
        </w:rPr>
        <w:t xml:space="preserve"> </w:t>
      </w:r>
      <w:r>
        <w:rPr>
          <w:rFonts w:ascii="Verdana" w:hAnsi="Verdana"/>
          <w:i/>
          <w:spacing w:val="-2"/>
        </w:rPr>
        <w:t>beneficia</w:t>
      </w:r>
      <w:r>
        <w:rPr>
          <w:rFonts w:ascii="Verdana" w:hAnsi="Verdana"/>
          <w:i/>
          <w:spacing w:val="-15"/>
        </w:rPr>
        <w:t xml:space="preserve"> </w:t>
      </w:r>
      <w:r>
        <w:rPr>
          <w:rFonts w:ascii="Verdana" w:hAnsi="Verdana"/>
          <w:i/>
          <w:spacing w:val="-2"/>
        </w:rPr>
        <w:t>su</w:t>
      </w:r>
      <w:r>
        <w:rPr>
          <w:rFonts w:ascii="Verdana" w:hAnsi="Verdana"/>
          <w:i/>
          <w:spacing w:val="-15"/>
        </w:rPr>
        <w:t xml:space="preserve"> </w:t>
      </w:r>
      <w:r>
        <w:rPr>
          <w:rFonts w:ascii="Verdana" w:hAnsi="Verdana"/>
          <w:i/>
          <w:spacing w:val="-2"/>
        </w:rPr>
        <w:t>situación</w:t>
      </w:r>
      <w:r>
        <w:rPr>
          <w:rFonts w:ascii="Verdana" w:hAnsi="Verdana"/>
          <w:i/>
          <w:spacing w:val="-14"/>
        </w:rPr>
        <w:t xml:space="preserve"> </w:t>
      </w:r>
      <w:r>
        <w:rPr>
          <w:rFonts w:ascii="Verdana" w:hAnsi="Verdana"/>
          <w:i/>
          <w:spacing w:val="-2"/>
        </w:rPr>
        <w:t>previsional,</w:t>
      </w:r>
      <w:r>
        <w:rPr>
          <w:rFonts w:ascii="Verdana" w:hAnsi="Verdana"/>
          <w:i/>
          <w:spacing w:val="-15"/>
        </w:rPr>
        <w:t xml:space="preserve"> </w:t>
      </w:r>
      <w:r>
        <w:rPr>
          <w:rFonts w:ascii="Verdana" w:hAnsi="Verdana"/>
          <w:i/>
          <w:spacing w:val="-2"/>
        </w:rPr>
        <w:t>permitiéndole</w:t>
      </w:r>
      <w:r>
        <w:rPr>
          <w:rFonts w:ascii="Verdana" w:hAnsi="Verdana"/>
          <w:i/>
          <w:spacing w:val="-15"/>
        </w:rPr>
        <w:t xml:space="preserve"> </w:t>
      </w:r>
      <w:r>
        <w:rPr>
          <w:rFonts w:ascii="Verdana" w:hAnsi="Verdana"/>
          <w:i/>
          <w:spacing w:val="-2"/>
        </w:rPr>
        <w:t>acceder</w:t>
      </w:r>
      <w:r>
        <w:rPr>
          <w:rFonts w:ascii="Verdana" w:hAnsi="Verdana"/>
          <w:i/>
          <w:spacing w:val="-15"/>
        </w:rPr>
        <w:t xml:space="preserve"> </w:t>
      </w:r>
      <w:r>
        <w:rPr>
          <w:rFonts w:ascii="Verdana" w:hAnsi="Verdana"/>
          <w:i/>
          <w:spacing w:val="-2"/>
        </w:rPr>
        <w:t xml:space="preserve">a </w:t>
      </w:r>
      <w:r>
        <w:rPr>
          <w:rFonts w:ascii="Verdana" w:hAnsi="Verdana"/>
          <w:i/>
        </w:rPr>
        <w:t>prestaciones</w:t>
      </w:r>
      <w:r>
        <w:rPr>
          <w:rFonts w:ascii="Verdana" w:hAnsi="Verdana"/>
          <w:i/>
          <w:spacing w:val="-4"/>
        </w:rPr>
        <w:t xml:space="preserve"> </w:t>
      </w:r>
      <w:r>
        <w:rPr>
          <w:rFonts w:ascii="Verdana" w:hAnsi="Verdana"/>
          <w:i/>
        </w:rPr>
        <w:t>de</w:t>
      </w:r>
      <w:r>
        <w:rPr>
          <w:rFonts w:ascii="Verdana" w:hAnsi="Verdana"/>
          <w:i/>
          <w:spacing w:val="-8"/>
        </w:rPr>
        <w:t xml:space="preserve"> </w:t>
      </w:r>
      <w:r>
        <w:rPr>
          <w:rFonts w:ascii="Verdana" w:hAnsi="Verdana"/>
          <w:i/>
        </w:rPr>
        <w:t>salud</w:t>
      </w:r>
      <w:r>
        <w:rPr>
          <w:rFonts w:ascii="Verdana" w:hAnsi="Verdana"/>
          <w:i/>
          <w:spacing w:val="-6"/>
        </w:rPr>
        <w:t xml:space="preserve"> </w:t>
      </w:r>
      <w:r>
        <w:rPr>
          <w:rFonts w:ascii="Verdana" w:hAnsi="Verdana"/>
          <w:i/>
        </w:rPr>
        <w:t>y/o</w:t>
      </w:r>
      <w:r>
        <w:rPr>
          <w:rFonts w:ascii="Verdana" w:hAnsi="Verdana"/>
          <w:i/>
          <w:spacing w:val="-6"/>
        </w:rPr>
        <w:t xml:space="preserve"> </w:t>
      </w:r>
      <w:r>
        <w:rPr>
          <w:rFonts w:ascii="Verdana" w:hAnsi="Verdana"/>
          <w:i/>
        </w:rPr>
        <w:t>cesantía,</w:t>
      </w:r>
      <w:r>
        <w:rPr>
          <w:rFonts w:ascii="Verdana" w:hAnsi="Verdana"/>
          <w:i/>
          <w:spacing w:val="-6"/>
        </w:rPr>
        <w:t xml:space="preserve"> </w:t>
      </w:r>
      <w:r>
        <w:rPr>
          <w:rFonts w:ascii="Verdana" w:hAnsi="Verdana"/>
          <w:i/>
        </w:rPr>
        <w:t>e</w:t>
      </w:r>
      <w:r>
        <w:rPr>
          <w:rFonts w:ascii="Verdana" w:hAnsi="Verdana"/>
          <w:i/>
          <w:spacing w:val="-6"/>
        </w:rPr>
        <w:t xml:space="preserve"> </w:t>
      </w:r>
      <w:r>
        <w:rPr>
          <w:rFonts w:ascii="Verdana" w:hAnsi="Verdana"/>
          <w:i/>
        </w:rPr>
        <w:t>incrementar</w:t>
      </w:r>
      <w:r>
        <w:rPr>
          <w:rFonts w:ascii="Verdana" w:hAnsi="Verdana"/>
          <w:i/>
          <w:spacing w:val="-5"/>
        </w:rPr>
        <w:t xml:space="preserve"> </w:t>
      </w:r>
      <w:r>
        <w:rPr>
          <w:rFonts w:ascii="Verdana" w:hAnsi="Verdana"/>
          <w:i/>
        </w:rPr>
        <w:t>los</w:t>
      </w:r>
      <w:r>
        <w:rPr>
          <w:rFonts w:ascii="Verdana" w:hAnsi="Verdana"/>
          <w:i/>
          <w:spacing w:val="-6"/>
        </w:rPr>
        <w:t xml:space="preserve"> </w:t>
      </w:r>
      <w:r>
        <w:rPr>
          <w:rFonts w:ascii="Verdana" w:hAnsi="Verdana"/>
          <w:i/>
        </w:rPr>
        <w:t>fondos</w:t>
      </w:r>
      <w:r>
        <w:rPr>
          <w:rFonts w:ascii="Verdana" w:hAnsi="Verdana"/>
          <w:i/>
          <w:spacing w:val="-4"/>
        </w:rPr>
        <w:t xml:space="preserve"> </w:t>
      </w:r>
      <w:r>
        <w:rPr>
          <w:rFonts w:ascii="Verdana" w:hAnsi="Verdana"/>
          <w:i/>
        </w:rPr>
        <w:t>con</w:t>
      </w:r>
      <w:r>
        <w:rPr>
          <w:rFonts w:ascii="Verdana" w:hAnsi="Verdana"/>
          <w:i/>
          <w:spacing w:val="-6"/>
        </w:rPr>
        <w:t xml:space="preserve"> </w:t>
      </w:r>
      <w:r>
        <w:rPr>
          <w:rFonts w:ascii="Verdana" w:hAnsi="Verdana"/>
          <w:i/>
        </w:rPr>
        <w:t>que</w:t>
      </w:r>
      <w:r>
        <w:rPr>
          <w:rFonts w:ascii="Verdana" w:hAnsi="Verdana"/>
          <w:i/>
          <w:spacing w:val="-6"/>
        </w:rPr>
        <w:t xml:space="preserve"> </w:t>
      </w:r>
      <w:r>
        <w:rPr>
          <w:rFonts w:ascii="Verdana" w:hAnsi="Verdana"/>
          <w:i/>
        </w:rPr>
        <w:t>financiará su</w:t>
      </w:r>
      <w:r>
        <w:rPr>
          <w:rFonts w:ascii="Verdana" w:hAnsi="Verdana"/>
          <w:i/>
          <w:spacing w:val="-7"/>
        </w:rPr>
        <w:t xml:space="preserve"> </w:t>
      </w:r>
      <w:r>
        <w:rPr>
          <w:rFonts w:ascii="Verdana" w:hAnsi="Verdana"/>
          <w:i/>
        </w:rPr>
        <w:t>futura</w:t>
      </w:r>
      <w:r>
        <w:rPr>
          <w:rFonts w:ascii="Verdana" w:hAnsi="Verdana"/>
          <w:i/>
          <w:spacing w:val="-4"/>
        </w:rPr>
        <w:t xml:space="preserve"> </w:t>
      </w:r>
      <w:r>
        <w:rPr>
          <w:rFonts w:ascii="Verdana" w:hAnsi="Verdana"/>
          <w:i/>
        </w:rPr>
        <w:t>pensión.</w:t>
      </w:r>
      <w:r>
        <w:rPr>
          <w:rFonts w:ascii="Verdana" w:hAnsi="Verdana"/>
          <w:i/>
          <w:spacing w:val="-6"/>
        </w:rPr>
        <w:t xml:space="preserve"> </w:t>
      </w:r>
      <w:r>
        <w:rPr>
          <w:rFonts w:ascii="Verdana" w:hAnsi="Verdana"/>
          <w:i/>
        </w:rPr>
        <w:t>En</w:t>
      </w:r>
      <w:r>
        <w:rPr>
          <w:rFonts w:ascii="Verdana" w:hAnsi="Verdana"/>
          <w:i/>
          <w:spacing w:val="-5"/>
        </w:rPr>
        <w:t xml:space="preserve"> </w:t>
      </w:r>
      <w:r>
        <w:rPr>
          <w:rFonts w:ascii="Verdana" w:hAnsi="Verdana"/>
          <w:i/>
        </w:rPr>
        <w:t>ambos</w:t>
      </w:r>
      <w:r>
        <w:rPr>
          <w:rFonts w:ascii="Verdana" w:hAnsi="Verdana"/>
          <w:i/>
          <w:spacing w:val="-6"/>
        </w:rPr>
        <w:t xml:space="preserve"> </w:t>
      </w:r>
      <w:r>
        <w:rPr>
          <w:rFonts w:ascii="Verdana" w:hAnsi="Verdana"/>
          <w:i/>
        </w:rPr>
        <w:t>casos,</w:t>
      </w:r>
      <w:r>
        <w:rPr>
          <w:rFonts w:ascii="Verdana" w:hAnsi="Verdana"/>
          <w:i/>
          <w:spacing w:val="-6"/>
        </w:rPr>
        <w:t xml:space="preserve"> </w:t>
      </w:r>
      <w:r>
        <w:rPr>
          <w:rFonts w:ascii="Verdana" w:hAnsi="Verdana"/>
          <w:i/>
        </w:rPr>
        <w:t>esto</w:t>
      </w:r>
      <w:r>
        <w:rPr>
          <w:rFonts w:ascii="Verdana" w:hAnsi="Verdana"/>
          <w:i/>
          <w:spacing w:val="-5"/>
        </w:rPr>
        <w:t xml:space="preserve"> </w:t>
      </w:r>
      <w:r>
        <w:rPr>
          <w:rFonts w:ascii="Verdana" w:hAnsi="Verdana"/>
          <w:i/>
        </w:rPr>
        <w:t>es,</w:t>
      </w:r>
      <w:r>
        <w:rPr>
          <w:rFonts w:ascii="Verdana" w:hAnsi="Verdana"/>
          <w:i/>
          <w:spacing w:val="-6"/>
        </w:rPr>
        <w:t xml:space="preserve"> </w:t>
      </w:r>
      <w:r>
        <w:rPr>
          <w:rFonts w:ascii="Verdana" w:hAnsi="Verdana"/>
          <w:i/>
        </w:rPr>
        <w:t>pago</w:t>
      </w:r>
      <w:r>
        <w:rPr>
          <w:rFonts w:ascii="Verdana" w:hAnsi="Verdana"/>
          <w:i/>
          <w:spacing w:val="-5"/>
        </w:rPr>
        <w:t xml:space="preserve"> </w:t>
      </w:r>
      <w:r>
        <w:rPr>
          <w:rFonts w:ascii="Verdana" w:hAnsi="Verdana"/>
          <w:i/>
        </w:rPr>
        <w:t>voluntario</w:t>
      </w:r>
      <w:r>
        <w:rPr>
          <w:rFonts w:ascii="Verdana" w:hAnsi="Verdana"/>
          <w:i/>
          <w:spacing w:val="-5"/>
        </w:rPr>
        <w:t xml:space="preserve"> </w:t>
      </w:r>
      <w:r>
        <w:rPr>
          <w:rFonts w:ascii="Verdana" w:hAnsi="Verdana"/>
          <w:i/>
        </w:rPr>
        <w:t>de</w:t>
      </w:r>
      <w:r>
        <w:rPr>
          <w:rFonts w:ascii="Verdana" w:hAnsi="Verdana"/>
          <w:i/>
          <w:spacing w:val="-7"/>
        </w:rPr>
        <w:t xml:space="preserve"> </w:t>
      </w:r>
      <w:r>
        <w:rPr>
          <w:rFonts w:ascii="Verdana" w:hAnsi="Verdana"/>
          <w:i/>
        </w:rPr>
        <w:t>las</w:t>
      </w:r>
      <w:r>
        <w:rPr>
          <w:rFonts w:ascii="Verdana" w:hAnsi="Verdana"/>
          <w:i/>
          <w:spacing w:val="-6"/>
        </w:rPr>
        <w:t xml:space="preserve"> </w:t>
      </w:r>
      <w:r>
        <w:rPr>
          <w:rFonts w:ascii="Verdana" w:hAnsi="Verdana"/>
          <w:i/>
        </w:rPr>
        <w:t>cotizaciones por parte del trabajador o existencia de una cláusula en el contrato que así lo disponga,</w:t>
      </w:r>
      <w:r>
        <w:rPr>
          <w:rFonts w:ascii="Verdana" w:hAnsi="Verdana"/>
          <w:i/>
          <w:spacing w:val="-14"/>
        </w:rPr>
        <w:t xml:space="preserve"> </w:t>
      </w:r>
      <w:r>
        <w:rPr>
          <w:rFonts w:ascii="Verdana" w:hAnsi="Verdana"/>
          <w:i/>
        </w:rPr>
        <w:t>este</w:t>
      </w:r>
      <w:r>
        <w:rPr>
          <w:rFonts w:ascii="Verdana" w:hAnsi="Verdana"/>
          <w:i/>
          <w:spacing w:val="-15"/>
        </w:rPr>
        <w:t xml:space="preserve"> </w:t>
      </w:r>
      <w:r>
        <w:rPr>
          <w:rFonts w:ascii="Verdana" w:hAnsi="Verdana"/>
          <w:i/>
        </w:rPr>
        <w:t>tribunal</w:t>
      </w:r>
      <w:r>
        <w:rPr>
          <w:rFonts w:ascii="Verdana" w:hAnsi="Verdana"/>
          <w:i/>
          <w:spacing w:val="-14"/>
        </w:rPr>
        <w:t xml:space="preserve"> </w:t>
      </w:r>
      <w:r>
        <w:rPr>
          <w:rFonts w:ascii="Verdana" w:hAnsi="Verdana"/>
          <w:i/>
        </w:rPr>
        <w:t>se</w:t>
      </w:r>
      <w:r>
        <w:rPr>
          <w:rFonts w:ascii="Verdana" w:hAnsi="Verdana"/>
          <w:i/>
          <w:spacing w:val="-16"/>
        </w:rPr>
        <w:t xml:space="preserve"> </w:t>
      </w:r>
      <w:r>
        <w:rPr>
          <w:rFonts w:ascii="Verdana" w:hAnsi="Verdana"/>
          <w:i/>
        </w:rPr>
        <w:t>ha</w:t>
      </w:r>
      <w:r>
        <w:rPr>
          <w:rFonts w:ascii="Verdana" w:hAnsi="Verdana"/>
          <w:i/>
          <w:spacing w:val="-14"/>
        </w:rPr>
        <w:t xml:space="preserve"> </w:t>
      </w:r>
      <w:r>
        <w:rPr>
          <w:rFonts w:ascii="Verdana" w:hAnsi="Verdana"/>
          <w:i/>
        </w:rPr>
        <w:t>pronunciado</w:t>
      </w:r>
      <w:r>
        <w:rPr>
          <w:rFonts w:ascii="Verdana" w:hAnsi="Verdana"/>
          <w:i/>
          <w:spacing w:val="-14"/>
        </w:rPr>
        <w:t xml:space="preserve"> </w:t>
      </w:r>
      <w:r>
        <w:rPr>
          <w:rFonts w:ascii="Verdana" w:hAnsi="Verdana"/>
          <w:i/>
        </w:rPr>
        <w:t>previamente</w:t>
      </w:r>
      <w:r>
        <w:rPr>
          <w:rFonts w:ascii="Verdana" w:hAnsi="Verdana"/>
          <w:i/>
          <w:spacing w:val="-14"/>
        </w:rPr>
        <w:t xml:space="preserve"> </w:t>
      </w:r>
      <w:r>
        <w:rPr>
          <w:rFonts w:ascii="Verdana" w:hAnsi="Verdana"/>
          <w:i/>
        </w:rPr>
        <w:t>reconociendo</w:t>
      </w:r>
      <w:r>
        <w:rPr>
          <w:rFonts w:ascii="Verdana" w:hAnsi="Verdana"/>
          <w:i/>
          <w:spacing w:val="-15"/>
        </w:rPr>
        <w:t xml:space="preserve"> </w:t>
      </w:r>
      <w:r>
        <w:rPr>
          <w:rFonts w:ascii="Verdana" w:hAnsi="Verdana"/>
          <w:i/>
        </w:rPr>
        <w:t>los</w:t>
      </w:r>
      <w:r>
        <w:rPr>
          <w:rFonts w:ascii="Verdana" w:hAnsi="Verdana"/>
          <w:i/>
          <w:spacing w:val="-16"/>
        </w:rPr>
        <w:t xml:space="preserve"> </w:t>
      </w:r>
      <w:r>
        <w:rPr>
          <w:rFonts w:ascii="Verdana" w:hAnsi="Verdana"/>
          <w:i/>
        </w:rPr>
        <w:t>efectos jurídicos de tales acciones, al entender que por su intermedio se cumple la finalidad</w:t>
      </w:r>
      <w:r>
        <w:rPr>
          <w:rFonts w:ascii="Verdana" w:hAnsi="Verdana"/>
          <w:i/>
          <w:spacing w:val="-8"/>
        </w:rPr>
        <w:t xml:space="preserve"> </w:t>
      </w:r>
      <w:r>
        <w:rPr>
          <w:rFonts w:ascii="Verdana" w:hAnsi="Verdana"/>
          <w:i/>
        </w:rPr>
        <w:t>perseguida</w:t>
      </w:r>
      <w:r>
        <w:rPr>
          <w:rFonts w:ascii="Verdana" w:hAnsi="Verdana"/>
          <w:i/>
          <w:spacing w:val="-8"/>
        </w:rPr>
        <w:t xml:space="preserve"> </w:t>
      </w:r>
      <w:r>
        <w:rPr>
          <w:rFonts w:ascii="Verdana" w:hAnsi="Verdana"/>
          <w:i/>
        </w:rPr>
        <w:t>por</w:t>
      </w:r>
      <w:r>
        <w:rPr>
          <w:rFonts w:ascii="Verdana" w:hAnsi="Verdana"/>
          <w:i/>
          <w:spacing w:val="-7"/>
        </w:rPr>
        <w:t xml:space="preserve"> </w:t>
      </w:r>
      <w:r>
        <w:rPr>
          <w:rFonts w:ascii="Verdana" w:hAnsi="Verdana"/>
          <w:i/>
        </w:rPr>
        <w:t>la</w:t>
      </w:r>
      <w:r>
        <w:rPr>
          <w:rFonts w:ascii="Verdana" w:hAnsi="Verdana"/>
          <w:i/>
          <w:spacing w:val="-8"/>
        </w:rPr>
        <w:t xml:space="preserve"> </w:t>
      </w:r>
      <w:r>
        <w:rPr>
          <w:rFonts w:ascii="Verdana" w:hAnsi="Verdana"/>
          <w:i/>
        </w:rPr>
        <w:t>norma,</w:t>
      </w:r>
      <w:r>
        <w:rPr>
          <w:rFonts w:ascii="Verdana" w:hAnsi="Verdana"/>
          <w:i/>
          <w:spacing w:val="-9"/>
        </w:rPr>
        <w:t xml:space="preserve"> </w:t>
      </w:r>
      <w:r>
        <w:rPr>
          <w:rFonts w:ascii="Verdana" w:hAnsi="Verdana"/>
          <w:i/>
        </w:rPr>
        <w:t>en</w:t>
      </w:r>
      <w:r>
        <w:rPr>
          <w:rFonts w:ascii="Verdana" w:hAnsi="Verdana"/>
          <w:i/>
          <w:spacing w:val="-7"/>
        </w:rPr>
        <w:t xml:space="preserve"> </w:t>
      </w:r>
      <w:r>
        <w:rPr>
          <w:rFonts w:ascii="Verdana" w:hAnsi="Verdana"/>
          <w:i/>
        </w:rPr>
        <w:t>cuanto</w:t>
      </w:r>
      <w:r>
        <w:rPr>
          <w:rFonts w:ascii="Verdana" w:hAnsi="Verdana"/>
          <w:i/>
          <w:spacing w:val="-7"/>
        </w:rPr>
        <w:t xml:space="preserve"> </w:t>
      </w:r>
      <w:r>
        <w:rPr>
          <w:rFonts w:ascii="Verdana" w:hAnsi="Verdana"/>
          <w:i/>
        </w:rPr>
        <w:t>a</w:t>
      </w:r>
      <w:r>
        <w:rPr>
          <w:rFonts w:ascii="Verdana" w:hAnsi="Verdana"/>
          <w:i/>
          <w:spacing w:val="-9"/>
        </w:rPr>
        <w:t xml:space="preserve"> </w:t>
      </w:r>
      <w:r>
        <w:rPr>
          <w:rFonts w:ascii="Verdana" w:hAnsi="Verdana"/>
          <w:i/>
        </w:rPr>
        <w:t>que</w:t>
      </w:r>
      <w:r>
        <w:rPr>
          <w:rFonts w:ascii="Verdana" w:hAnsi="Verdana"/>
          <w:i/>
          <w:spacing w:val="-6"/>
        </w:rPr>
        <w:t xml:space="preserve"> </w:t>
      </w:r>
      <w:r>
        <w:rPr>
          <w:rFonts w:ascii="Verdana" w:hAnsi="Verdana"/>
          <w:i/>
        </w:rPr>
        <w:t>el</w:t>
      </w:r>
      <w:r>
        <w:rPr>
          <w:rFonts w:ascii="Verdana" w:hAnsi="Verdana"/>
          <w:i/>
          <w:spacing w:val="-8"/>
        </w:rPr>
        <w:t xml:space="preserve"> </w:t>
      </w:r>
      <w:r>
        <w:rPr>
          <w:rFonts w:ascii="Verdana" w:hAnsi="Verdana"/>
          <w:i/>
        </w:rPr>
        <w:t>trabajador</w:t>
      </w:r>
      <w:r>
        <w:rPr>
          <w:rFonts w:ascii="Verdana" w:hAnsi="Verdana"/>
          <w:i/>
          <w:spacing w:val="-7"/>
        </w:rPr>
        <w:t xml:space="preserve"> </w:t>
      </w:r>
      <w:r>
        <w:rPr>
          <w:rFonts w:ascii="Verdana" w:hAnsi="Verdana"/>
          <w:i/>
        </w:rPr>
        <w:t>pueda</w:t>
      </w:r>
      <w:r>
        <w:rPr>
          <w:rFonts w:ascii="Verdana" w:hAnsi="Verdana"/>
          <w:i/>
          <w:spacing w:val="-8"/>
        </w:rPr>
        <w:t xml:space="preserve"> </w:t>
      </w:r>
      <w:r>
        <w:rPr>
          <w:rFonts w:ascii="Verdana" w:hAnsi="Verdana"/>
          <w:i/>
        </w:rPr>
        <w:t>acceder efectivamente a las prestaciones que le garantiza la Constitución Política de la República</w:t>
      </w:r>
      <w:r>
        <w:rPr>
          <w:rFonts w:ascii="Verdana" w:hAnsi="Verdana"/>
          <w:i/>
          <w:spacing w:val="-4"/>
        </w:rPr>
        <w:t xml:space="preserve"> </w:t>
      </w:r>
      <w:r>
        <w:rPr>
          <w:rFonts w:ascii="Verdana" w:hAnsi="Verdana"/>
          <w:i/>
        </w:rPr>
        <w:t>en</w:t>
      </w:r>
      <w:r>
        <w:rPr>
          <w:rFonts w:ascii="Verdana" w:hAnsi="Verdana"/>
          <w:i/>
          <w:spacing w:val="-5"/>
        </w:rPr>
        <w:t xml:space="preserve"> </w:t>
      </w:r>
      <w:r>
        <w:rPr>
          <w:rFonts w:ascii="Verdana" w:hAnsi="Verdana"/>
          <w:i/>
        </w:rPr>
        <w:t>su</w:t>
      </w:r>
      <w:r>
        <w:rPr>
          <w:rFonts w:ascii="Verdana" w:hAnsi="Verdana"/>
          <w:i/>
          <w:spacing w:val="-5"/>
        </w:rPr>
        <w:t xml:space="preserve"> </w:t>
      </w:r>
      <w:r>
        <w:rPr>
          <w:rFonts w:ascii="Verdana" w:hAnsi="Verdana"/>
          <w:i/>
        </w:rPr>
        <w:t>artículo</w:t>
      </w:r>
      <w:r>
        <w:rPr>
          <w:rFonts w:ascii="Verdana" w:hAnsi="Verdana"/>
          <w:i/>
          <w:spacing w:val="-5"/>
        </w:rPr>
        <w:t xml:space="preserve"> </w:t>
      </w:r>
      <w:r>
        <w:rPr>
          <w:rFonts w:ascii="Verdana" w:hAnsi="Verdana"/>
          <w:i/>
        </w:rPr>
        <w:t>19</w:t>
      </w:r>
      <w:r>
        <w:rPr>
          <w:rFonts w:ascii="Verdana" w:hAnsi="Verdana"/>
          <w:i/>
          <w:spacing w:val="-5"/>
        </w:rPr>
        <w:t xml:space="preserve"> </w:t>
      </w:r>
      <w:r>
        <w:rPr>
          <w:rFonts w:ascii="Verdana" w:hAnsi="Verdana"/>
          <w:i/>
        </w:rPr>
        <w:t>N°</w:t>
      </w:r>
      <w:r>
        <w:rPr>
          <w:rFonts w:ascii="Verdana" w:hAnsi="Verdana"/>
          <w:i/>
          <w:spacing w:val="-5"/>
        </w:rPr>
        <w:t xml:space="preserve"> </w:t>
      </w:r>
      <w:r>
        <w:rPr>
          <w:rFonts w:ascii="Verdana" w:hAnsi="Verdana"/>
          <w:i/>
        </w:rPr>
        <w:t>18”.­</w:t>
      </w:r>
    </w:p>
    <w:p w14:paraId="712834C5" w14:textId="77777777" w:rsidR="00D151AD" w:rsidRDefault="00000000">
      <w:pPr>
        <w:pStyle w:val="Textoindependiente"/>
        <w:spacing w:line="304" w:lineRule="exact"/>
        <w:ind w:left="1050"/>
      </w:pPr>
      <w:r>
        <w:t>Que no</w:t>
      </w:r>
      <w:r>
        <w:rPr>
          <w:spacing w:val="1"/>
        </w:rPr>
        <w:t xml:space="preserve"> </w:t>
      </w:r>
      <w:r>
        <w:t>consta</w:t>
      </w:r>
      <w:r>
        <w:rPr>
          <w:spacing w:val="2"/>
        </w:rPr>
        <w:t xml:space="preserve"> </w:t>
      </w:r>
      <w:r>
        <w:t>en</w:t>
      </w:r>
      <w:r>
        <w:rPr>
          <w:spacing w:val="2"/>
        </w:rPr>
        <w:t xml:space="preserve"> </w:t>
      </w:r>
      <w:r>
        <w:t>el proceso</w:t>
      </w:r>
      <w:r>
        <w:rPr>
          <w:spacing w:val="1"/>
        </w:rPr>
        <w:t xml:space="preserve"> </w:t>
      </w:r>
      <w:r>
        <w:t>que</w:t>
      </w:r>
      <w:r>
        <w:rPr>
          <w:spacing w:val="3"/>
        </w:rPr>
        <w:t xml:space="preserve"> </w:t>
      </w:r>
      <w:r>
        <w:t>los pagos</w:t>
      </w:r>
      <w:r>
        <w:rPr>
          <w:spacing w:val="1"/>
        </w:rPr>
        <w:t xml:space="preserve"> </w:t>
      </w:r>
      <w:r>
        <w:t>de</w:t>
      </w:r>
      <w:r>
        <w:rPr>
          <w:spacing w:val="2"/>
        </w:rPr>
        <w:t xml:space="preserve"> </w:t>
      </w:r>
      <w:r>
        <w:t>cotizaciones</w:t>
      </w:r>
      <w:r>
        <w:rPr>
          <w:spacing w:val="3"/>
        </w:rPr>
        <w:t xml:space="preserve"> </w:t>
      </w:r>
      <w:r>
        <w:t>de la actora</w:t>
      </w:r>
      <w:r>
        <w:rPr>
          <w:spacing w:val="2"/>
        </w:rPr>
        <w:t xml:space="preserve"> </w:t>
      </w:r>
      <w:proofErr w:type="gramStart"/>
      <w:r>
        <w:rPr>
          <w:spacing w:val="-2"/>
        </w:rPr>
        <w:t>hayan</w:t>
      </w:r>
      <w:proofErr w:type="gramEnd"/>
    </w:p>
    <w:p w14:paraId="712834C6" w14:textId="77777777" w:rsidR="00D151AD" w:rsidRDefault="00000000">
      <w:pPr>
        <w:pStyle w:val="Textoindependiente"/>
        <w:spacing w:before="45" w:line="273" w:lineRule="auto"/>
        <w:ind w:right="272"/>
      </w:pPr>
      <w:r>
        <w:t>sido voluntarios y no deducidos, por ejemplo, del impuesto a la renta del año tributario de que se trata, por imperativo legal.</w:t>
      </w:r>
    </w:p>
    <w:p w14:paraId="712834C7" w14:textId="77777777" w:rsidR="00D151AD" w:rsidRDefault="00000000">
      <w:pPr>
        <w:pStyle w:val="Textoindependiente"/>
        <w:spacing w:line="273" w:lineRule="auto"/>
        <w:ind w:right="263" w:firstLine="426"/>
      </w:pPr>
      <w:r>
        <w:t>En consecuencia, no se pactó su pago por parte de la trabajadora en el contrato ni consta que</w:t>
      </w:r>
      <w:r>
        <w:rPr>
          <w:spacing w:val="40"/>
        </w:rPr>
        <w:t xml:space="preserve"> </w:t>
      </w:r>
      <w:r>
        <w:t>el pago realizado sea efectivamente voluntario, de modo que lo que procede es acceder a as cotizaciones pretendidas por al actora, debiendo aplicarse al respecto los reajustes legales que ordenan los artículos 19 del Decreto Ley N°3.500 y 22 de la Ley 17.322, calculados desde que se devengó cada una de las cotizaciones, por adherir esta sentenciadora al criterio</w:t>
      </w:r>
      <w:r>
        <w:rPr>
          <w:spacing w:val="40"/>
        </w:rPr>
        <w:t xml:space="preserve"> </w:t>
      </w:r>
      <w:r>
        <w:t>que reza que al tratarse esta de una sentencia declarativa, viene en corroborar una situación fáctica preexistente de modo que ha de ordenarse el pago de las cotizaciones que debieron retenerse y pagarse durante la vigencia de la relación laboral, con su debido reajuste, por ser ello una interpretación ajustada al principio</w:t>
      </w:r>
      <w:r>
        <w:rPr>
          <w:spacing w:val="40"/>
        </w:rPr>
        <w:t xml:space="preserve"> </w:t>
      </w:r>
      <w:r>
        <w:t>pro</w:t>
      </w:r>
      <w:r>
        <w:rPr>
          <w:spacing w:val="40"/>
        </w:rPr>
        <w:t xml:space="preserve"> </w:t>
      </w:r>
      <w:r>
        <w:t>operario</w:t>
      </w:r>
      <w:r>
        <w:rPr>
          <w:spacing w:val="40"/>
        </w:rPr>
        <w:t xml:space="preserve"> </w:t>
      </w:r>
      <w:r>
        <w:t>y</w:t>
      </w:r>
      <w:r>
        <w:rPr>
          <w:spacing w:val="40"/>
        </w:rPr>
        <w:t xml:space="preserve"> </w:t>
      </w:r>
      <w:r>
        <w:t>que</w:t>
      </w:r>
      <w:r>
        <w:rPr>
          <w:spacing w:val="40"/>
        </w:rPr>
        <w:t xml:space="preserve">  </w:t>
      </w:r>
      <w:r>
        <w:t>no</w:t>
      </w:r>
      <w:r>
        <w:rPr>
          <w:spacing w:val="40"/>
        </w:rPr>
        <w:t xml:space="preserve"> </w:t>
      </w:r>
      <w:r>
        <w:t>perjudica</w:t>
      </w:r>
      <w:r>
        <w:rPr>
          <w:spacing w:val="40"/>
        </w:rPr>
        <w:t xml:space="preserve"> </w:t>
      </w:r>
      <w:r>
        <w:t>a</w:t>
      </w:r>
      <w:r>
        <w:rPr>
          <w:spacing w:val="40"/>
        </w:rPr>
        <w:t xml:space="preserve"> </w:t>
      </w:r>
      <w:r>
        <w:t>la</w:t>
      </w:r>
      <w:r>
        <w:rPr>
          <w:spacing w:val="40"/>
        </w:rPr>
        <w:t xml:space="preserve"> </w:t>
      </w:r>
      <w:r>
        <w:t>satisfacción</w:t>
      </w:r>
      <w:r>
        <w:rPr>
          <w:spacing w:val="40"/>
        </w:rPr>
        <w:t xml:space="preserve"> </w:t>
      </w:r>
      <w:r>
        <w:t>de</w:t>
      </w:r>
      <w:r>
        <w:rPr>
          <w:spacing w:val="40"/>
        </w:rPr>
        <w:t xml:space="preserve"> </w:t>
      </w:r>
      <w:r>
        <w:t>las</w:t>
      </w:r>
      <w:r>
        <w:rPr>
          <w:spacing w:val="40"/>
        </w:rPr>
        <w:t xml:space="preserve"> </w:t>
      </w:r>
      <w:r>
        <w:t>finalidades</w:t>
      </w:r>
    </w:p>
    <w:p w14:paraId="712834C8"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C9" w14:textId="77777777" w:rsidR="00D151AD" w:rsidRDefault="00000000">
      <w:pPr>
        <w:pStyle w:val="Textoindependiente"/>
        <w:spacing w:before="42" w:line="273" w:lineRule="auto"/>
        <w:ind w:right="269"/>
      </w:pPr>
      <w:r>
        <w:lastRenderedPageBreak/>
        <w:t>previsionales y</w:t>
      </w:r>
      <w:r>
        <w:rPr>
          <w:spacing w:val="80"/>
        </w:rPr>
        <w:t xml:space="preserve"> </w:t>
      </w:r>
      <w:r>
        <w:t>de seguridad social establecidas en favor de los trabajadores por el parte del legislador.</w:t>
      </w:r>
    </w:p>
    <w:p w14:paraId="712834CA" w14:textId="77777777" w:rsidR="00D151AD" w:rsidRDefault="00000000">
      <w:pPr>
        <w:pStyle w:val="Textoindependiente"/>
        <w:spacing w:line="273" w:lineRule="auto"/>
        <w:ind w:right="267" w:firstLine="426"/>
      </w:pPr>
      <w:r>
        <w:t>Por último, de acuerdo a la letra b) del artículo 5° de la Ley 19.728, y sin que se haya probado la existncia de un contrato indefinido y de prestación de</w:t>
      </w:r>
      <w:r>
        <w:rPr>
          <w:spacing w:val="40"/>
        </w:rPr>
        <w:t xml:space="preserve"> </w:t>
      </w:r>
      <w:r>
        <w:t>servicios</w:t>
      </w:r>
      <w:r>
        <w:rPr>
          <w:spacing w:val="-5"/>
        </w:rPr>
        <w:t xml:space="preserve"> </w:t>
      </w:r>
      <w:r>
        <w:t>continua</w:t>
      </w:r>
      <w:r>
        <w:rPr>
          <w:spacing w:val="-2"/>
        </w:rPr>
        <w:t xml:space="preserve"> </w:t>
      </w:r>
      <w:r>
        <w:t>en</w:t>
      </w:r>
      <w:r>
        <w:rPr>
          <w:spacing w:val="-5"/>
        </w:rPr>
        <w:t xml:space="preserve"> </w:t>
      </w:r>
      <w:r>
        <w:t>el</w:t>
      </w:r>
      <w:r>
        <w:rPr>
          <w:spacing w:val="-4"/>
        </w:rPr>
        <w:t xml:space="preserve"> </w:t>
      </w:r>
      <w:r>
        <w:t>tiempo,</w:t>
      </w:r>
      <w:r>
        <w:rPr>
          <w:spacing w:val="-6"/>
        </w:rPr>
        <w:t xml:space="preserve"> </w:t>
      </w:r>
      <w:r>
        <w:t>habrá</w:t>
      </w:r>
      <w:r>
        <w:rPr>
          <w:spacing w:val="-4"/>
        </w:rPr>
        <w:t xml:space="preserve"> </w:t>
      </w:r>
      <w:r>
        <w:t>de</w:t>
      </w:r>
      <w:r>
        <w:rPr>
          <w:spacing w:val="-3"/>
        </w:rPr>
        <w:t xml:space="preserve"> </w:t>
      </w:r>
      <w:r>
        <w:t>entenderse</w:t>
      </w:r>
      <w:r>
        <w:rPr>
          <w:spacing w:val="-3"/>
        </w:rPr>
        <w:t xml:space="preserve"> </w:t>
      </w:r>
      <w:r>
        <w:t>que</w:t>
      </w:r>
      <w:r>
        <w:rPr>
          <w:spacing w:val="-3"/>
        </w:rPr>
        <w:t xml:space="preserve"> </w:t>
      </w:r>
      <w:r>
        <w:t>el</w:t>
      </w:r>
      <w:r>
        <w:rPr>
          <w:spacing w:val="-4"/>
        </w:rPr>
        <w:t xml:space="preserve"> </w:t>
      </w:r>
      <w:r>
        <w:t>contrato</w:t>
      </w:r>
      <w:r>
        <w:rPr>
          <w:spacing w:val="-4"/>
        </w:rPr>
        <w:t xml:space="preserve"> </w:t>
      </w:r>
      <w:r>
        <w:t>de</w:t>
      </w:r>
      <w:r>
        <w:rPr>
          <w:spacing w:val="-5"/>
        </w:rPr>
        <w:t xml:space="preserve"> </w:t>
      </w:r>
      <w:r>
        <w:t>trabajo</w:t>
      </w:r>
      <w:r>
        <w:rPr>
          <w:spacing w:val="-4"/>
        </w:rPr>
        <w:t xml:space="preserve"> </w:t>
      </w:r>
      <w:r>
        <w:t>de la actora era uno a plazo y , por ende, se condenará al demandado al pago del 3% de la remuneración imponible de la trabajadora que, en este caso, esta determinada por las boletas de honorarios, según se estableció en la letra b) del fundamento decimo de este fallo.</w:t>
      </w:r>
    </w:p>
    <w:p w14:paraId="712834CB" w14:textId="77777777" w:rsidR="00D151AD" w:rsidRDefault="00000000">
      <w:pPr>
        <w:pStyle w:val="Ttulo1"/>
        <w:spacing w:before="23"/>
      </w:pPr>
      <w:r>
        <w:rPr>
          <w:w w:val="110"/>
        </w:rPr>
        <w:t>DE</w:t>
      </w:r>
      <w:r>
        <w:rPr>
          <w:spacing w:val="4"/>
          <w:w w:val="110"/>
        </w:rPr>
        <w:t xml:space="preserve"> </w:t>
      </w:r>
      <w:r>
        <w:rPr>
          <w:w w:val="110"/>
        </w:rPr>
        <w:t>LAS</w:t>
      </w:r>
      <w:r>
        <w:rPr>
          <w:spacing w:val="5"/>
          <w:w w:val="110"/>
        </w:rPr>
        <w:t xml:space="preserve"> </w:t>
      </w:r>
      <w:r>
        <w:rPr>
          <w:w w:val="110"/>
        </w:rPr>
        <w:t>EXCEPCIONES</w:t>
      </w:r>
      <w:r>
        <w:rPr>
          <w:spacing w:val="6"/>
          <w:w w:val="110"/>
        </w:rPr>
        <w:t xml:space="preserve"> </w:t>
      </w:r>
      <w:r>
        <w:rPr>
          <w:w w:val="110"/>
        </w:rPr>
        <w:t>OPUESTAS</w:t>
      </w:r>
      <w:r>
        <w:rPr>
          <w:spacing w:val="5"/>
          <w:w w:val="110"/>
        </w:rPr>
        <w:t xml:space="preserve"> </w:t>
      </w:r>
      <w:r>
        <w:rPr>
          <w:w w:val="110"/>
        </w:rPr>
        <w:t>A</w:t>
      </w:r>
      <w:r>
        <w:rPr>
          <w:spacing w:val="4"/>
          <w:w w:val="110"/>
        </w:rPr>
        <w:t xml:space="preserve"> </w:t>
      </w:r>
      <w:r>
        <w:rPr>
          <w:w w:val="110"/>
        </w:rPr>
        <w:t>LA</w:t>
      </w:r>
      <w:r>
        <w:rPr>
          <w:spacing w:val="5"/>
          <w:w w:val="110"/>
        </w:rPr>
        <w:t xml:space="preserve"> </w:t>
      </w:r>
      <w:r>
        <w:rPr>
          <w:spacing w:val="-2"/>
          <w:w w:val="110"/>
        </w:rPr>
        <w:t>DEMANDA.</w:t>
      </w:r>
    </w:p>
    <w:p w14:paraId="712834CC" w14:textId="77777777" w:rsidR="00D151AD" w:rsidRDefault="00000000">
      <w:pPr>
        <w:spacing w:before="94" w:line="273" w:lineRule="auto"/>
        <w:ind w:left="624" w:right="255" w:firstLine="426"/>
        <w:jc w:val="both"/>
      </w:pPr>
      <w:r>
        <w:rPr>
          <w:rFonts w:ascii="Trebuchet MS" w:hAnsi="Trebuchet MS"/>
          <w:b/>
        </w:rPr>
        <w:t>VIGÉSIMO QUINTO: Excepción de falta de legitimación activa y pasiva.</w:t>
      </w:r>
      <w:r>
        <w:rPr>
          <w:rFonts w:ascii="Trebuchet MS" w:hAnsi="Trebuchet MS"/>
          <w:b/>
          <w:spacing w:val="40"/>
        </w:rPr>
        <w:t xml:space="preserve"> </w:t>
      </w:r>
      <w:proofErr w:type="gramStart"/>
      <w:r>
        <w:t>De acuerdo</w:t>
      </w:r>
      <w:r>
        <w:rPr>
          <w:spacing w:val="-1"/>
        </w:rPr>
        <w:t xml:space="preserve"> </w:t>
      </w:r>
      <w:r>
        <w:t>a</w:t>
      </w:r>
      <w:proofErr w:type="gramEnd"/>
      <w:r>
        <w:rPr>
          <w:spacing w:val="-1"/>
        </w:rPr>
        <w:t xml:space="preserve"> </w:t>
      </w:r>
      <w:r>
        <w:t>lo</w:t>
      </w:r>
      <w:r>
        <w:rPr>
          <w:spacing w:val="-1"/>
        </w:rPr>
        <w:t xml:space="preserve"> </w:t>
      </w:r>
      <w:r>
        <w:t>razonado</w:t>
      </w:r>
      <w:r>
        <w:rPr>
          <w:spacing w:val="-1"/>
        </w:rPr>
        <w:t xml:space="preserve"> </w:t>
      </w:r>
      <w:r>
        <w:t>precedentemente y</w:t>
      </w:r>
      <w:r>
        <w:rPr>
          <w:spacing w:val="-3"/>
        </w:rPr>
        <w:t xml:space="preserve"> </w:t>
      </w:r>
      <w:r>
        <w:t>habiéndose establecido</w:t>
      </w:r>
      <w:r>
        <w:rPr>
          <w:spacing w:val="-1"/>
        </w:rPr>
        <w:t xml:space="preserve"> </w:t>
      </w:r>
      <w:r>
        <w:t>la</w:t>
      </w:r>
      <w:r>
        <w:rPr>
          <w:spacing w:val="-3"/>
        </w:rPr>
        <w:t xml:space="preserve"> </w:t>
      </w:r>
      <w:r>
        <w:t>existencia</w:t>
      </w:r>
      <w:r>
        <w:rPr>
          <w:spacing w:val="-1"/>
        </w:rPr>
        <w:t xml:space="preserve"> </w:t>
      </w:r>
      <w:r>
        <w:t>de una relación laboral entre las partes, no cabe más que desestimar la presente excepción por ser incompatible con lo expuesto y conforme a lo que se resolverá.</w:t>
      </w:r>
    </w:p>
    <w:p w14:paraId="712834CD" w14:textId="77777777" w:rsidR="00D151AD" w:rsidRDefault="00000000">
      <w:pPr>
        <w:spacing w:line="273" w:lineRule="auto"/>
        <w:ind w:left="624" w:right="261" w:firstLine="426"/>
        <w:jc w:val="both"/>
      </w:pPr>
      <w:r>
        <w:rPr>
          <w:rFonts w:ascii="Trebuchet MS" w:hAnsi="Trebuchet MS"/>
          <w:b/>
        </w:rPr>
        <w:t>VIGÉSIMO</w:t>
      </w:r>
      <w:r>
        <w:rPr>
          <w:rFonts w:ascii="Trebuchet MS" w:hAnsi="Trebuchet MS"/>
          <w:b/>
          <w:spacing w:val="40"/>
        </w:rPr>
        <w:t xml:space="preserve"> </w:t>
      </w:r>
      <w:r>
        <w:rPr>
          <w:rFonts w:ascii="Trebuchet MS" w:hAnsi="Trebuchet MS"/>
          <w:b/>
        </w:rPr>
        <w:t>SEXTO.</w:t>
      </w:r>
      <w:r>
        <w:rPr>
          <w:rFonts w:ascii="Trebuchet MS" w:hAnsi="Trebuchet MS"/>
          <w:b/>
          <w:spacing w:val="40"/>
        </w:rPr>
        <w:t xml:space="preserve"> </w:t>
      </w:r>
      <w:r>
        <w:rPr>
          <w:rFonts w:ascii="Trebuchet MS" w:hAnsi="Trebuchet MS"/>
          <w:b/>
        </w:rPr>
        <w:t>Excepción</w:t>
      </w:r>
      <w:r>
        <w:rPr>
          <w:rFonts w:ascii="Trebuchet MS" w:hAnsi="Trebuchet MS"/>
          <w:b/>
          <w:spacing w:val="40"/>
        </w:rPr>
        <w:t xml:space="preserve"> </w:t>
      </w:r>
      <w:r>
        <w:rPr>
          <w:rFonts w:ascii="Trebuchet MS" w:hAnsi="Trebuchet MS"/>
          <w:b/>
        </w:rPr>
        <w:t>de</w:t>
      </w:r>
      <w:r>
        <w:rPr>
          <w:rFonts w:ascii="Trebuchet MS" w:hAnsi="Trebuchet MS"/>
          <w:b/>
          <w:spacing w:val="40"/>
        </w:rPr>
        <w:t xml:space="preserve"> </w:t>
      </w:r>
      <w:r>
        <w:rPr>
          <w:rFonts w:ascii="Trebuchet MS" w:hAnsi="Trebuchet MS"/>
          <w:b/>
        </w:rPr>
        <w:t>Prescripción.</w:t>
      </w:r>
      <w:r>
        <w:rPr>
          <w:rFonts w:ascii="Trebuchet MS" w:hAnsi="Trebuchet MS"/>
          <w:b/>
          <w:spacing w:val="40"/>
        </w:rPr>
        <w:t xml:space="preserve"> </w:t>
      </w:r>
      <w:r>
        <w:t>Que</w:t>
      </w:r>
      <w:r>
        <w:rPr>
          <w:spacing w:val="40"/>
        </w:rPr>
        <w:t xml:space="preserve"> </w:t>
      </w:r>
      <w:r>
        <w:t>al</w:t>
      </w:r>
      <w:r>
        <w:rPr>
          <w:spacing w:val="40"/>
        </w:rPr>
        <w:t xml:space="preserve"> </w:t>
      </w:r>
      <w:r>
        <w:t>oponer</w:t>
      </w:r>
      <w:r>
        <w:rPr>
          <w:spacing w:val="40"/>
        </w:rPr>
        <w:t xml:space="preserve"> </w:t>
      </w:r>
      <w:r>
        <w:t>esta</w:t>
      </w:r>
      <w:r>
        <w:rPr>
          <w:spacing w:val="40"/>
        </w:rPr>
        <w:t xml:space="preserve"> </w:t>
      </w:r>
      <w:r>
        <w:t>excepción el demandado señaló lo hacía respecto de feriado legal exigible con anterioridad al 31 de diciembre de 2022.</w:t>
      </w:r>
    </w:p>
    <w:p w14:paraId="712834CE" w14:textId="77777777" w:rsidR="00D151AD" w:rsidRDefault="00000000">
      <w:pPr>
        <w:pStyle w:val="Textoindependiente"/>
        <w:spacing w:line="273" w:lineRule="auto"/>
        <w:ind w:right="265" w:firstLine="426"/>
      </w:pPr>
      <w:r>
        <w:t xml:space="preserve">Que como se ha venido expresando, se acogerá la acción principal, como se dirá en lo decisorio de este fallo, declarando la existencia de un contrato de trabajo únicamente respecto del periodo correspondiente al año 2024, por no haberse probado la comunidad de todas las convenciones y a respectiva prestación de servicios, motivo por el cual también se desestimará esta excepción pues, por un lado, no comprende al periodo por el cual se tuvo por existente el contrato de trabajo entre las partes. En segundo lugar, porque habiéndose solicitado respecto de un rubro no pedido en lo </w:t>
      </w:r>
      <w:proofErr w:type="gramStart"/>
      <w:r>
        <w:t>principal ,sino</w:t>
      </w:r>
      <w:proofErr w:type="gramEnd"/>
      <w:r>
        <w:rPr>
          <w:spacing w:val="80"/>
        </w:rPr>
        <w:t xml:space="preserve"> </w:t>
      </w:r>
      <w:proofErr w:type="gramStart"/>
      <w:r>
        <w:t>que</w:t>
      </w:r>
      <w:proofErr w:type="gramEnd"/>
      <w:r>
        <w:t xml:space="preserve"> </w:t>
      </w:r>
      <w:proofErr w:type="gramStart"/>
      <w:r>
        <w:t>de acuerdo a</w:t>
      </w:r>
      <w:proofErr w:type="gramEnd"/>
      <w:r>
        <w:t xml:space="preserve"> la demanda subsidiaria, esta excepción deviene en improcedente, por lo que se </w:t>
      </w:r>
      <w:r>
        <w:rPr>
          <w:spacing w:val="-2"/>
        </w:rPr>
        <w:t>desestimará.</w:t>
      </w:r>
    </w:p>
    <w:p w14:paraId="712834CF" w14:textId="77777777" w:rsidR="00D151AD" w:rsidRDefault="00000000">
      <w:pPr>
        <w:spacing w:before="13" w:line="328" w:lineRule="auto"/>
        <w:ind w:left="624" w:right="260" w:firstLine="426"/>
        <w:jc w:val="both"/>
      </w:pPr>
      <w:r>
        <w:rPr>
          <w:rFonts w:ascii="Trebuchet MS" w:hAnsi="Trebuchet MS"/>
          <w:b/>
          <w:w w:val="105"/>
        </w:rPr>
        <w:t xml:space="preserve">VIGÉSIMO SÉPTIMO: Excepciones de enriquecimiento sin causa y </w:t>
      </w:r>
      <w:proofErr w:type="gramStart"/>
      <w:r>
        <w:rPr>
          <w:rFonts w:ascii="Trebuchet MS" w:hAnsi="Trebuchet MS"/>
          <w:b/>
          <w:w w:val="105"/>
        </w:rPr>
        <w:t>compensación</w:t>
      </w:r>
      <w:r>
        <w:rPr>
          <w:rFonts w:ascii="Trebuchet MS" w:hAnsi="Trebuchet MS"/>
          <w:b/>
          <w:spacing w:val="28"/>
          <w:w w:val="105"/>
        </w:rPr>
        <w:t xml:space="preserve">  </w:t>
      </w:r>
      <w:r>
        <w:rPr>
          <w:w w:val="105"/>
        </w:rPr>
        <w:t>Que</w:t>
      </w:r>
      <w:proofErr w:type="gramEnd"/>
      <w:r>
        <w:rPr>
          <w:spacing w:val="23"/>
          <w:w w:val="105"/>
        </w:rPr>
        <w:t xml:space="preserve">  </w:t>
      </w:r>
      <w:proofErr w:type="gramStart"/>
      <w:r>
        <w:rPr>
          <w:w w:val="105"/>
        </w:rPr>
        <w:t>estas</w:t>
      </w:r>
      <w:r>
        <w:rPr>
          <w:spacing w:val="24"/>
          <w:w w:val="105"/>
        </w:rPr>
        <w:t xml:space="preserve">  </w:t>
      </w:r>
      <w:r>
        <w:rPr>
          <w:w w:val="105"/>
        </w:rPr>
        <w:t>excepciones</w:t>
      </w:r>
      <w:proofErr w:type="gramEnd"/>
      <w:r>
        <w:rPr>
          <w:spacing w:val="25"/>
          <w:w w:val="105"/>
        </w:rPr>
        <w:t xml:space="preserve">  </w:t>
      </w:r>
      <w:proofErr w:type="gramStart"/>
      <w:r>
        <w:rPr>
          <w:w w:val="105"/>
        </w:rPr>
        <w:t>de</w:t>
      </w:r>
      <w:r>
        <w:rPr>
          <w:spacing w:val="24"/>
          <w:w w:val="105"/>
        </w:rPr>
        <w:t xml:space="preserve">  </w:t>
      </w:r>
      <w:r>
        <w:rPr>
          <w:w w:val="105"/>
        </w:rPr>
        <w:t>serán</w:t>
      </w:r>
      <w:proofErr w:type="gramEnd"/>
      <w:r>
        <w:rPr>
          <w:spacing w:val="23"/>
          <w:w w:val="105"/>
        </w:rPr>
        <w:t xml:space="preserve">  </w:t>
      </w:r>
      <w:r>
        <w:rPr>
          <w:w w:val="105"/>
        </w:rPr>
        <w:t>desestimadas</w:t>
      </w:r>
      <w:r>
        <w:rPr>
          <w:spacing w:val="56"/>
          <w:w w:val="105"/>
        </w:rPr>
        <w:t xml:space="preserve">   </w:t>
      </w:r>
      <w:proofErr w:type="gramStart"/>
      <w:r>
        <w:rPr>
          <w:w w:val="105"/>
        </w:rPr>
        <w:t>por</w:t>
      </w:r>
      <w:r>
        <w:rPr>
          <w:spacing w:val="24"/>
          <w:w w:val="105"/>
        </w:rPr>
        <w:t xml:space="preserve">  </w:t>
      </w:r>
      <w:r>
        <w:rPr>
          <w:spacing w:val="-5"/>
          <w:w w:val="105"/>
        </w:rPr>
        <w:t>ser</w:t>
      </w:r>
      <w:proofErr w:type="gramEnd"/>
    </w:p>
    <w:p w14:paraId="712834D0" w14:textId="77777777" w:rsidR="00D151AD" w:rsidRDefault="00000000">
      <w:pPr>
        <w:pStyle w:val="Textoindependiente"/>
        <w:spacing w:line="258" w:lineRule="exact"/>
      </w:pPr>
      <w:r>
        <w:t>incompatibles</w:t>
      </w:r>
      <w:r>
        <w:rPr>
          <w:spacing w:val="-5"/>
        </w:rPr>
        <w:t xml:space="preserve"> </w:t>
      </w:r>
      <w:r>
        <w:t>con</w:t>
      </w:r>
      <w:r>
        <w:rPr>
          <w:spacing w:val="-4"/>
        </w:rPr>
        <w:t xml:space="preserve"> </w:t>
      </w:r>
      <w:r>
        <w:t>lo</w:t>
      </w:r>
      <w:r>
        <w:rPr>
          <w:spacing w:val="-4"/>
        </w:rPr>
        <w:t xml:space="preserve"> </w:t>
      </w:r>
      <w:r>
        <w:t>expresado</w:t>
      </w:r>
      <w:r>
        <w:rPr>
          <w:spacing w:val="-2"/>
        </w:rPr>
        <w:t xml:space="preserve"> </w:t>
      </w:r>
      <w:r>
        <w:t>en</w:t>
      </w:r>
      <w:r>
        <w:rPr>
          <w:spacing w:val="-4"/>
        </w:rPr>
        <w:t xml:space="preserve"> </w:t>
      </w:r>
      <w:r>
        <w:t>el</w:t>
      </w:r>
      <w:r>
        <w:rPr>
          <w:spacing w:val="-3"/>
        </w:rPr>
        <w:t xml:space="preserve"> </w:t>
      </w:r>
      <w:r>
        <w:t>motivo</w:t>
      </w:r>
      <w:r>
        <w:rPr>
          <w:spacing w:val="-4"/>
        </w:rPr>
        <w:t xml:space="preserve"> </w:t>
      </w:r>
      <w:r>
        <w:t>vigésimo</w:t>
      </w:r>
      <w:r>
        <w:rPr>
          <w:spacing w:val="-3"/>
        </w:rPr>
        <w:t xml:space="preserve"> </w:t>
      </w:r>
      <w:r>
        <w:t>cuarto</w:t>
      </w:r>
      <w:r>
        <w:rPr>
          <w:spacing w:val="-4"/>
        </w:rPr>
        <w:t xml:space="preserve"> </w:t>
      </w:r>
      <w:r>
        <w:t>que</w:t>
      </w:r>
      <w:r>
        <w:rPr>
          <w:spacing w:val="-2"/>
        </w:rPr>
        <w:t xml:space="preserve"> precede.</w:t>
      </w:r>
    </w:p>
    <w:p w14:paraId="712834D1" w14:textId="77777777" w:rsidR="00D151AD" w:rsidRDefault="00000000">
      <w:pPr>
        <w:pStyle w:val="Ttulo2"/>
        <w:spacing w:before="82"/>
      </w:pPr>
      <w:r>
        <w:rPr>
          <w:w w:val="110"/>
        </w:rPr>
        <w:t>VIGÉSIMO</w:t>
      </w:r>
      <w:r>
        <w:rPr>
          <w:spacing w:val="46"/>
          <w:w w:val="110"/>
        </w:rPr>
        <w:t xml:space="preserve"> </w:t>
      </w:r>
      <w:r>
        <w:rPr>
          <w:w w:val="110"/>
        </w:rPr>
        <w:t>OCTAVO.</w:t>
      </w:r>
      <w:r>
        <w:rPr>
          <w:spacing w:val="48"/>
          <w:w w:val="110"/>
        </w:rPr>
        <w:t xml:space="preserve"> </w:t>
      </w:r>
      <w:r>
        <w:rPr>
          <w:w w:val="110"/>
        </w:rPr>
        <w:t>Apercibimiento</w:t>
      </w:r>
      <w:r>
        <w:rPr>
          <w:spacing w:val="45"/>
          <w:w w:val="110"/>
        </w:rPr>
        <w:t xml:space="preserve"> </w:t>
      </w:r>
      <w:r>
        <w:rPr>
          <w:w w:val="110"/>
        </w:rPr>
        <w:t>del</w:t>
      </w:r>
      <w:r>
        <w:rPr>
          <w:spacing w:val="48"/>
          <w:w w:val="110"/>
        </w:rPr>
        <w:t xml:space="preserve"> </w:t>
      </w:r>
      <w:r>
        <w:rPr>
          <w:w w:val="110"/>
        </w:rPr>
        <w:t>articulo</w:t>
      </w:r>
      <w:r>
        <w:rPr>
          <w:spacing w:val="47"/>
          <w:w w:val="110"/>
        </w:rPr>
        <w:t xml:space="preserve"> </w:t>
      </w:r>
      <w:r>
        <w:rPr>
          <w:w w:val="110"/>
        </w:rPr>
        <w:t>453</w:t>
      </w:r>
      <w:r>
        <w:rPr>
          <w:spacing w:val="47"/>
          <w:w w:val="110"/>
        </w:rPr>
        <w:t xml:space="preserve"> </w:t>
      </w:r>
      <w:r>
        <w:rPr>
          <w:w w:val="110"/>
        </w:rPr>
        <w:t>N°5</w:t>
      </w:r>
      <w:r>
        <w:rPr>
          <w:spacing w:val="46"/>
          <w:w w:val="110"/>
        </w:rPr>
        <w:t xml:space="preserve"> </w:t>
      </w:r>
      <w:r>
        <w:rPr>
          <w:w w:val="110"/>
        </w:rPr>
        <w:t>pedido</w:t>
      </w:r>
      <w:r>
        <w:rPr>
          <w:spacing w:val="45"/>
          <w:w w:val="110"/>
        </w:rPr>
        <w:t xml:space="preserve"> </w:t>
      </w:r>
      <w:r>
        <w:rPr>
          <w:w w:val="110"/>
        </w:rPr>
        <w:t>por</w:t>
      </w:r>
      <w:r>
        <w:rPr>
          <w:spacing w:val="48"/>
          <w:w w:val="110"/>
        </w:rPr>
        <w:t xml:space="preserve"> </w:t>
      </w:r>
      <w:r>
        <w:rPr>
          <w:spacing w:val="-5"/>
          <w:w w:val="110"/>
        </w:rPr>
        <w:t>la</w:t>
      </w:r>
    </w:p>
    <w:p w14:paraId="712834D2" w14:textId="77777777" w:rsidR="00D151AD" w:rsidRDefault="00000000">
      <w:pPr>
        <w:spacing w:before="94" w:line="273" w:lineRule="auto"/>
        <w:ind w:left="624" w:right="259"/>
        <w:jc w:val="both"/>
      </w:pPr>
      <w:r>
        <w:rPr>
          <w:rFonts w:ascii="Trebuchet MS" w:hAnsi="Trebuchet MS"/>
          <w:b/>
        </w:rPr>
        <w:t>denunciada</w:t>
      </w:r>
      <w:r>
        <w:rPr>
          <w:rFonts w:ascii="Trebuchet MS" w:hAnsi="Trebuchet MS"/>
          <w:b/>
          <w:spacing w:val="80"/>
        </w:rPr>
        <w:t xml:space="preserve"> </w:t>
      </w:r>
      <w:r>
        <w:rPr>
          <w:rFonts w:ascii="Trebuchet MS" w:hAnsi="Trebuchet MS"/>
          <w:b/>
        </w:rPr>
        <w:t>respecto</w:t>
      </w:r>
      <w:r>
        <w:rPr>
          <w:rFonts w:ascii="Trebuchet MS" w:hAnsi="Trebuchet MS"/>
          <w:b/>
          <w:spacing w:val="80"/>
        </w:rPr>
        <w:t xml:space="preserve"> </w:t>
      </w:r>
      <w:r>
        <w:rPr>
          <w:rFonts w:ascii="Trebuchet MS" w:hAnsi="Trebuchet MS"/>
          <w:b/>
        </w:rPr>
        <w:t>a</w:t>
      </w:r>
      <w:r>
        <w:rPr>
          <w:rFonts w:ascii="Trebuchet MS" w:hAnsi="Trebuchet MS"/>
          <w:b/>
          <w:spacing w:val="80"/>
        </w:rPr>
        <w:t xml:space="preserve"> </w:t>
      </w:r>
      <w:r>
        <w:rPr>
          <w:rFonts w:ascii="Trebuchet MS" w:hAnsi="Trebuchet MS"/>
          <w:b/>
        </w:rPr>
        <w:t>documento</w:t>
      </w:r>
      <w:r>
        <w:rPr>
          <w:rFonts w:ascii="Trebuchet MS" w:hAnsi="Trebuchet MS"/>
          <w:b/>
          <w:spacing w:val="80"/>
        </w:rPr>
        <w:t xml:space="preserve"> </w:t>
      </w:r>
      <w:r>
        <w:rPr>
          <w:rFonts w:ascii="Trebuchet MS" w:hAnsi="Trebuchet MS"/>
          <w:b/>
        </w:rPr>
        <w:t>no</w:t>
      </w:r>
      <w:r>
        <w:rPr>
          <w:rFonts w:ascii="Trebuchet MS" w:hAnsi="Trebuchet MS"/>
          <w:b/>
          <w:spacing w:val="80"/>
        </w:rPr>
        <w:t xml:space="preserve"> </w:t>
      </w:r>
      <w:r>
        <w:rPr>
          <w:rFonts w:ascii="Trebuchet MS" w:hAnsi="Trebuchet MS"/>
          <w:b/>
        </w:rPr>
        <w:t>exhibido</w:t>
      </w:r>
      <w:r>
        <w:rPr>
          <w:rFonts w:ascii="Trebuchet MS" w:hAnsi="Trebuchet MS"/>
          <w:b/>
          <w:spacing w:val="80"/>
        </w:rPr>
        <w:t xml:space="preserve"> </w:t>
      </w:r>
      <w:r>
        <w:rPr>
          <w:rFonts w:ascii="Trebuchet MS" w:hAnsi="Trebuchet MS"/>
          <w:b/>
        </w:rPr>
        <w:t>por</w:t>
      </w:r>
      <w:r>
        <w:rPr>
          <w:rFonts w:ascii="Trebuchet MS" w:hAnsi="Trebuchet MS"/>
          <w:b/>
          <w:spacing w:val="80"/>
        </w:rPr>
        <w:t xml:space="preserve"> </w:t>
      </w:r>
      <w:r>
        <w:rPr>
          <w:rFonts w:ascii="Trebuchet MS" w:hAnsi="Trebuchet MS"/>
          <w:b/>
        </w:rPr>
        <w:t>la</w:t>
      </w:r>
      <w:r>
        <w:rPr>
          <w:rFonts w:ascii="Trebuchet MS" w:hAnsi="Trebuchet MS"/>
          <w:b/>
          <w:spacing w:val="80"/>
        </w:rPr>
        <w:t xml:space="preserve"> </w:t>
      </w:r>
      <w:r>
        <w:rPr>
          <w:rFonts w:ascii="Trebuchet MS" w:hAnsi="Trebuchet MS"/>
          <w:b/>
        </w:rPr>
        <w:t>denunciante</w:t>
      </w:r>
      <w:r>
        <w:t>.</w:t>
      </w:r>
      <w:r>
        <w:rPr>
          <w:spacing w:val="40"/>
        </w:rPr>
        <w:t xml:space="preserve"> </w:t>
      </w:r>
      <w:r>
        <w:t>Que,</w:t>
      </w:r>
      <w:r>
        <w:rPr>
          <w:spacing w:val="80"/>
        </w:rPr>
        <w:t xml:space="preserve"> </w:t>
      </w:r>
      <w:r>
        <w:t>la parte denunciada solicitó se hiciera efectivo el apercibimiento requerido en audiencia</w:t>
      </w:r>
      <w:r>
        <w:rPr>
          <w:spacing w:val="79"/>
          <w:w w:val="150"/>
        </w:rPr>
        <w:t xml:space="preserve"> </w:t>
      </w:r>
      <w:r>
        <w:t>preparatoria</w:t>
      </w:r>
      <w:r>
        <w:rPr>
          <w:spacing w:val="79"/>
          <w:w w:val="150"/>
        </w:rPr>
        <w:t xml:space="preserve"> </w:t>
      </w:r>
      <w:proofErr w:type="gramStart"/>
      <w:r>
        <w:t>en</w:t>
      </w:r>
      <w:r>
        <w:rPr>
          <w:spacing w:val="78"/>
          <w:w w:val="150"/>
        </w:rPr>
        <w:t xml:space="preserve"> </w:t>
      </w:r>
      <w:r>
        <w:t>relación</w:t>
      </w:r>
      <w:r>
        <w:rPr>
          <w:spacing w:val="80"/>
          <w:w w:val="150"/>
        </w:rPr>
        <w:t xml:space="preserve"> </w:t>
      </w:r>
      <w:r>
        <w:t>al</w:t>
      </w:r>
      <w:proofErr w:type="gramEnd"/>
      <w:r>
        <w:rPr>
          <w:spacing w:val="79"/>
          <w:w w:val="150"/>
        </w:rPr>
        <w:t xml:space="preserve"> </w:t>
      </w:r>
      <w:r>
        <w:t>documento</w:t>
      </w:r>
      <w:r>
        <w:rPr>
          <w:spacing w:val="79"/>
          <w:w w:val="150"/>
        </w:rPr>
        <w:t xml:space="preserve"> </w:t>
      </w:r>
      <w:r>
        <w:t>relativo</w:t>
      </w:r>
      <w:r>
        <w:rPr>
          <w:spacing w:val="79"/>
          <w:w w:val="150"/>
        </w:rPr>
        <w:t xml:space="preserve"> </w:t>
      </w:r>
      <w:r>
        <w:t>a</w:t>
      </w:r>
      <w:r>
        <w:rPr>
          <w:spacing w:val="79"/>
          <w:w w:val="150"/>
        </w:rPr>
        <w:t xml:space="preserve"> </w:t>
      </w:r>
      <w:r>
        <w:t>la</w:t>
      </w:r>
      <w:r>
        <w:rPr>
          <w:spacing w:val="79"/>
          <w:w w:val="150"/>
        </w:rPr>
        <w:t xml:space="preserve"> </w:t>
      </w:r>
      <w:r>
        <w:t>declaración</w:t>
      </w:r>
    </w:p>
    <w:p w14:paraId="712834D3" w14:textId="77777777" w:rsidR="00D151AD" w:rsidRDefault="00D151AD">
      <w:pPr>
        <w:spacing w:line="273" w:lineRule="auto"/>
        <w:jc w:val="both"/>
        <w:sectPr w:rsidR="00D151AD">
          <w:pgSz w:w="12240" w:h="15840"/>
          <w:pgMar w:top="1060" w:right="1440" w:bottom="1000" w:left="1080" w:header="0" w:footer="805" w:gutter="0"/>
          <w:cols w:space="720"/>
        </w:sectPr>
      </w:pPr>
    </w:p>
    <w:p w14:paraId="712834D4" w14:textId="77777777" w:rsidR="00D151AD" w:rsidRDefault="00000000">
      <w:pPr>
        <w:pStyle w:val="Textoindependiente"/>
        <w:spacing w:before="42" w:line="273" w:lineRule="auto"/>
        <w:ind w:right="275"/>
      </w:pPr>
      <w:r>
        <w:lastRenderedPageBreak/>
        <w:t xml:space="preserve">corresponde al año 2020, año tributario 2021, la cual no fue exhibida por la </w:t>
      </w:r>
      <w:r>
        <w:rPr>
          <w:spacing w:val="-2"/>
        </w:rPr>
        <w:t>denunciante.</w:t>
      </w:r>
    </w:p>
    <w:p w14:paraId="712834D5" w14:textId="77777777" w:rsidR="00D151AD" w:rsidRDefault="00000000">
      <w:pPr>
        <w:pStyle w:val="Textoindependiente"/>
        <w:spacing w:line="273" w:lineRule="auto"/>
        <w:ind w:right="265" w:firstLine="531"/>
      </w:pPr>
      <w:r>
        <w:t>Evacuando su traslado la parte denunciante, manifiesta que no cuenta con tales documentos por no haber realizado tal declaración su representada en dichos periodos, por lo que</w:t>
      </w:r>
      <w:r>
        <w:rPr>
          <w:spacing w:val="40"/>
        </w:rPr>
        <w:t xml:space="preserve"> </w:t>
      </w:r>
      <w:r>
        <w:t>no existen tales documentos.</w:t>
      </w:r>
    </w:p>
    <w:p w14:paraId="712834D6" w14:textId="77777777" w:rsidR="00D151AD" w:rsidRDefault="00000000">
      <w:pPr>
        <w:pStyle w:val="Textoindependiente"/>
        <w:spacing w:line="273" w:lineRule="auto"/>
        <w:ind w:right="263" w:firstLine="426"/>
      </w:pPr>
      <w:r>
        <w:t>Que, a la luz de los hechos establecidos en mérito de la prueba incorporada y previamente ponderada,</w:t>
      </w:r>
      <w:r>
        <w:rPr>
          <w:spacing w:val="-1"/>
        </w:rPr>
        <w:t xml:space="preserve"> </w:t>
      </w:r>
      <w:r>
        <w:t>estima</w:t>
      </w:r>
      <w:r>
        <w:rPr>
          <w:spacing w:val="-1"/>
        </w:rPr>
        <w:t xml:space="preserve"> </w:t>
      </w:r>
      <w:r>
        <w:t>esta</w:t>
      </w:r>
      <w:r>
        <w:rPr>
          <w:spacing w:val="-1"/>
        </w:rPr>
        <w:t xml:space="preserve"> </w:t>
      </w:r>
      <w:r>
        <w:t>magistrada</w:t>
      </w:r>
      <w:r>
        <w:rPr>
          <w:spacing w:val="-1"/>
        </w:rPr>
        <w:t xml:space="preserve"> </w:t>
      </w:r>
      <w:r>
        <w:t>que</w:t>
      </w:r>
      <w:r>
        <w:rPr>
          <w:spacing w:val="-2"/>
        </w:rPr>
        <w:t xml:space="preserve"> </w:t>
      </w:r>
      <w:r>
        <w:t>resulta</w:t>
      </w:r>
      <w:r>
        <w:rPr>
          <w:spacing w:val="-1"/>
        </w:rPr>
        <w:t xml:space="preserve"> </w:t>
      </w:r>
      <w:r>
        <w:t>inoficioso</w:t>
      </w:r>
      <w:r>
        <w:rPr>
          <w:spacing w:val="-2"/>
        </w:rPr>
        <w:t xml:space="preserve"> </w:t>
      </w:r>
      <w:r>
        <w:t xml:space="preserve">hacer lugar al apercibimiento pedido por no alterar de forma alguna lo precedentemente </w:t>
      </w:r>
      <w:r>
        <w:rPr>
          <w:spacing w:val="-2"/>
        </w:rPr>
        <w:t>razonado.</w:t>
      </w:r>
    </w:p>
    <w:p w14:paraId="712834D7" w14:textId="77777777" w:rsidR="00D151AD" w:rsidRDefault="00000000">
      <w:pPr>
        <w:pStyle w:val="Textoindependiente"/>
        <w:spacing w:line="333" w:lineRule="exact"/>
        <w:ind w:left="1050"/>
      </w:pPr>
      <w:r>
        <w:t>Por</w:t>
      </w:r>
      <w:r>
        <w:rPr>
          <w:spacing w:val="-5"/>
        </w:rPr>
        <w:t xml:space="preserve"> </w:t>
      </w:r>
      <w:r>
        <w:t>lo</w:t>
      </w:r>
      <w:r>
        <w:rPr>
          <w:spacing w:val="-4"/>
        </w:rPr>
        <w:t xml:space="preserve"> </w:t>
      </w:r>
      <w:r>
        <w:t>expuesto,</w:t>
      </w:r>
      <w:r>
        <w:rPr>
          <w:spacing w:val="-3"/>
        </w:rPr>
        <w:t xml:space="preserve"> </w:t>
      </w:r>
      <w:r>
        <w:t>se</w:t>
      </w:r>
      <w:r>
        <w:rPr>
          <w:spacing w:val="-3"/>
        </w:rPr>
        <w:t xml:space="preserve"> </w:t>
      </w:r>
      <w:r>
        <w:t>desestimará</w:t>
      </w:r>
      <w:r>
        <w:rPr>
          <w:spacing w:val="-3"/>
        </w:rPr>
        <w:t xml:space="preserve"> </w:t>
      </w:r>
      <w:r>
        <w:t>el</w:t>
      </w:r>
      <w:r>
        <w:rPr>
          <w:spacing w:val="-2"/>
        </w:rPr>
        <w:t xml:space="preserve"> </w:t>
      </w:r>
      <w:r>
        <w:t>incidente como</w:t>
      </w:r>
      <w:r>
        <w:rPr>
          <w:spacing w:val="-3"/>
        </w:rPr>
        <w:t xml:space="preserve"> </w:t>
      </w:r>
      <w:r>
        <w:t>se</w:t>
      </w:r>
      <w:r>
        <w:rPr>
          <w:spacing w:val="-3"/>
        </w:rPr>
        <w:t xml:space="preserve"> </w:t>
      </w:r>
      <w:r>
        <w:t>dirá</w:t>
      </w:r>
      <w:r>
        <w:rPr>
          <w:spacing w:val="-4"/>
        </w:rPr>
        <w:t xml:space="preserve"> </w:t>
      </w:r>
      <w:r>
        <w:t>en</w:t>
      </w:r>
      <w:r>
        <w:rPr>
          <w:spacing w:val="-2"/>
        </w:rPr>
        <w:t xml:space="preserve"> </w:t>
      </w:r>
      <w:r>
        <w:t>lo</w:t>
      </w:r>
      <w:r>
        <w:rPr>
          <w:spacing w:val="-2"/>
        </w:rPr>
        <w:t xml:space="preserve"> resolutivo.</w:t>
      </w:r>
    </w:p>
    <w:p w14:paraId="712834D8" w14:textId="77777777" w:rsidR="00D151AD" w:rsidRDefault="00000000">
      <w:pPr>
        <w:spacing w:before="39" w:line="273" w:lineRule="auto"/>
        <w:ind w:left="624" w:right="263" w:firstLine="426"/>
        <w:jc w:val="both"/>
      </w:pPr>
      <w:r>
        <w:rPr>
          <w:rFonts w:ascii="Trebuchet MS" w:hAnsi="Trebuchet MS"/>
          <w:b/>
        </w:rPr>
        <w:t xml:space="preserve">VIGÉSIMO NOVENO. Demanda subsidiaria. </w:t>
      </w:r>
      <w:proofErr w:type="gramStart"/>
      <w:r>
        <w:t>Que</w:t>
      </w:r>
      <w:proofErr w:type="gramEnd"/>
      <w:r>
        <w:t xml:space="preserve"> al haberse acogido la acción principal, se omitirá pronunciamiento de la demanda subsidiaria.</w:t>
      </w:r>
    </w:p>
    <w:p w14:paraId="712834D9" w14:textId="77777777" w:rsidR="00D151AD" w:rsidRDefault="00000000">
      <w:pPr>
        <w:pStyle w:val="Textoindependiente"/>
        <w:spacing w:line="273" w:lineRule="auto"/>
        <w:ind w:right="263" w:firstLine="426"/>
      </w:pPr>
      <w:r>
        <w:rPr>
          <w:rFonts w:ascii="Trebuchet MS" w:hAnsi="Trebuchet MS"/>
          <w:b/>
        </w:rPr>
        <w:t>TRIGÉSIMO.</w:t>
      </w:r>
      <w:r>
        <w:rPr>
          <w:rFonts w:ascii="Trebuchet MS" w:hAnsi="Trebuchet MS"/>
          <w:b/>
          <w:spacing w:val="33"/>
        </w:rPr>
        <w:t xml:space="preserve"> </w:t>
      </w:r>
      <w:r>
        <w:t>Que la prueba no analizada pormenorizadamente en nada altera</w:t>
      </w:r>
      <w:r>
        <w:rPr>
          <w:spacing w:val="40"/>
        </w:rPr>
        <w:t xml:space="preserve"> </w:t>
      </w:r>
      <w:r>
        <w:t>lo precedentemente razonado.</w:t>
      </w:r>
    </w:p>
    <w:p w14:paraId="712834DA" w14:textId="77777777" w:rsidR="00D151AD" w:rsidRDefault="00000000">
      <w:pPr>
        <w:pStyle w:val="Textoindependiente"/>
        <w:spacing w:line="273" w:lineRule="auto"/>
        <w:ind w:right="265" w:firstLine="426"/>
      </w:pPr>
      <w:r>
        <w:t>En</w:t>
      </w:r>
      <w:r>
        <w:rPr>
          <w:spacing w:val="-2"/>
        </w:rPr>
        <w:t xml:space="preserve"> </w:t>
      </w:r>
      <w:r>
        <w:t>especial se ha</w:t>
      </w:r>
      <w:r>
        <w:rPr>
          <w:spacing w:val="-1"/>
        </w:rPr>
        <w:t xml:space="preserve"> </w:t>
      </w:r>
      <w:r>
        <w:t>tenido presente que la</w:t>
      </w:r>
      <w:r>
        <w:rPr>
          <w:spacing w:val="-1"/>
        </w:rPr>
        <w:t xml:space="preserve"> </w:t>
      </w:r>
      <w:r>
        <w:t>testimonial</w:t>
      </w:r>
      <w:r>
        <w:rPr>
          <w:spacing w:val="-1"/>
        </w:rPr>
        <w:t xml:space="preserve"> </w:t>
      </w:r>
      <w:r>
        <w:t>de la</w:t>
      </w:r>
      <w:r>
        <w:rPr>
          <w:spacing w:val="-1"/>
        </w:rPr>
        <w:t xml:space="preserve"> </w:t>
      </w:r>
      <w:r>
        <w:t>parte demandada</w:t>
      </w:r>
      <w:r>
        <w:rPr>
          <w:spacing w:val="-1"/>
        </w:rPr>
        <w:t xml:space="preserve"> </w:t>
      </w:r>
      <w:r>
        <w:t>se orientó más bien a probar que el convenio “mujer Trabaja Tranquila” dependía de Sernameg,</w:t>
      </w:r>
      <w:r>
        <w:rPr>
          <w:spacing w:val="-5"/>
        </w:rPr>
        <w:t xml:space="preserve"> </w:t>
      </w:r>
      <w:r>
        <w:t>que</w:t>
      </w:r>
      <w:r>
        <w:rPr>
          <w:spacing w:val="-2"/>
        </w:rPr>
        <w:t xml:space="preserve"> </w:t>
      </w:r>
      <w:r>
        <w:t>la</w:t>
      </w:r>
      <w:r>
        <w:rPr>
          <w:spacing w:val="-5"/>
        </w:rPr>
        <w:t xml:space="preserve"> </w:t>
      </w:r>
      <w:r>
        <w:t>contratación</w:t>
      </w:r>
      <w:r>
        <w:rPr>
          <w:spacing w:val="-4"/>
        </w:rPr>
        <w:t xml:space="preserve"> </w:t>
      </w:r>
      <w:r>
        <w:t>de</w:t>
      </w:r>
      <w:r>
        <w:rPr>
          <w:spacing w:val="-2"/>
        </w:rPr>
        <w:t xml:space="preserve"> </w:t>
      </w:r>
      <w:r>
        <w:t>la</w:t>
      </w:r>
      <w:r>
        <w:rPr>
          <w:spacing w:val="-3"/>
        </w:rPr>
        <w:t xml:space="preserve"> </w:t>
      </w:r>
      <w:r>
        <w:t>actora</w:t>
      </w:r>
      <w:r>
        <w:rPr>
          <w:spacing w:val="-5"/>
        </w:rPr>
        <w:t xml:space="preserve"> </w:t>
      </w:r>
      <w:r>
        <w:t>mediaba</w:t>
      </w:r>
      <w:r>
        <w:rPr>
          <w:spacing w:val="-3"/>
        </w:rPr>
        <w:t xml:space="preserve"> </w:t>
      </w:r>
      <w:r>
        <w:t>solo</w:t>
      </w:r>
      <w:r>
        <w:rPr>
          <w:spacing w:val="-3"/>
        </w:rPr>
        <w:t xml:space="preserve"> </w:t>
      </w:r>
      <w:r>
        <w:t>desde</w:t>
      </w:r>
      <w:r>
        <w:rPr>
          <w:spacing w:val="-2"/>
        </w:rPr>
        <w:t xml:space="preserve"> </w:t>
      </w:r>
      <w:r>
        <w:t>marzo</w:t>
      </w:r>
      <w:r>
        <w:rPr>
          <w:spacing w:val="-3"/>
        </w:rPr>
        <w:t xml:space="preserve"> </w:t>
      </w:r>
      <w:r>
        <w:t>a</w:t>
      </w:r>
      <w:r>
        <w:rPr>
          <w:spacing w:val="-5"/>
        </w:rPr>
        <w:t xml:space="preserve"> </w:t>
      </w:r>
      <w:r>
        <w:t>diciembre de</w:t>
      </w:r>
      <w:r>
        <w:rPr>
          <w:spacing w:val="-2"/>
        </w:rPr>
        <w:t xml:space="preserve"> </w:t>
      </w:r>
      <w:r>
        <w:t>cada</w:t>
      </w:r>
      <w:r>
        <w:rPr>
          <w:spacing w:val="-2"/>
        </w:rPr>
        <w:t xml:space="preserve"> </w:t>
      </w:r>
      <w:r>
        <w:t>año,</w:t>
      </w:r>
      <w:r>
        <w:rPr>
          <w:spacing w:val="-1"/>
        </w:rPr>
        <w:t xml:space="preserve"> </w:t>
      </w:r>
      <w:r>
        <w:t>que</w:t>
      </w:r>
      <w:r>
        <w:rPr>
          <w:spacing w:val="-2"/>
        </w:rPr>
        <w:t xml:space="preserve"> </w:t>
      </w:r>
      <w:r>
        <w:t>el</w:t>
      </w:r>
      <w:r>
        <w:rPr>
          <w:spacing w:val="-2"/>
        </w:rPr>
        <w:t xml:space="preserve"> </w:t>
      </w:r>
      <w:r>
        <w:t>alcalde</w:t>
      </w:r>
      <w:r>
        <w:rPr>
          <w:spacing w:val="-2"/>
        </w:rPr>
        <w:t xml:space="preserve"> </w:t>
      </w:r>
      <w:r>
        <w:t>fue</w:t>
      </w:r>
      <w:r>
        <w:rPr>
          <w:spacing w:val="-2"/>
        </w:rPr>
        <w:t xml:space="preserve"> </w:t>
      </w:r>
      <w:r>
        <w:t>el</w:t>
      </w:r>
      <w:r>
        <w:rPr>
          <w:spacing w:val="-2"/>
        </w:rPr>
        <w:t xml:space="preserve"> </w:t>
      </w:r>
      <w:r>
        <w:t>mismo</w:t>
      </w:r>
      <w:r>
        <w:rPr>
          <w:spacing w:val="-2"/>
        </w:rPr>
        <w:t xml:space="preserve"> </w:t>
      </w:r>
      <w:r>
        <w:t>desde que</w:t>
      </w:r>
      <w:r>
        <w:rPr>
          <w:spacing w:val="-2"/>
        </w:rPr>
        <w:t xml:space="preserve"> </w:t>
      </w:r>
      <w:r>
        <w:t>se</w:t>
      </w:r>
      <w:r>
        <w:rPr>
          <w:spacing w:val="-2"/>
        </w:rPr>
        <w:t xml:space="preserve"> </w:t>
      </w:r>
      <w:r>
        <w:t>le</w:t>
      </w:r>
      <w:r>
        <w:rPr>
          <w:spacing w:val="-3"/>
        </w:rPr>
        <w:t xml:space="preserve"> </w:t>
      </w:r>
      <w:r>
        <w:t>contrató</w:t>
      </w:r>
      <w:r>
        <w:rPr>
          <w:spacing w:val="-2"/>
        </w:rPr>
        <w:t xml:space="preserve"> </w:t>
      </w:r>
      <w:r>
        <w:t>por</w:t>
      </w:r>
      <w:r>
        <w:rPr>
          <w:spacing w:val="-2"/>
        </w:rPr>
        <w:t xml:space="preserve"> </w:t>
      </w:r>
      <w:r>
        <w:t>primera</w:t>
      </w:r>
      <w:r>
        <w:rPr>
          <w:spacing w:val="-2"/>
        </w:rPr>
        <w:t xml:space="preserve"> </w:t>
      </w:r>
      <w:r>
        <w:t>vez y hasta su desvinculación, entre otras circunstancias que no logran desvirtuar la acreditación de la lesión a garantías fundamentales. que se excedió lo previsto en el artículo 4° de la Ley 18.883.</w:t>
      </w:r>
    </w:p>
    <w:p w14:paraId="712834DB" w14:textId="77777777" w:rsidR="00D151AD" w:rsidRDefault="00000000">
      <w:pPr>
        <w:pStyle w:val="Textoindependiente"/>
        <w:spacing w:line="273" w:lineRule="auto"/>
        <w:ind w:right="268" w:firstLine="426"/>
      </w:pPr>
      <w:r>
        <w:t>Por estas consideraciones y visto además lo dispuesto en 1, 7, 8, 420 y siguientes, 453,</w:t>
      </w:r>
      <w:r>
        <w:rPr>
          <w:spacing w:val="-2"/>
        </w:rPr>
        <w:t xml:space="preserve"> </w:t>
      </w:r>
      <w:r>
        <w:t>454, 456, 485 y</w:t>
      </w:r>
      <w:r>
        <w:rPr>
          <w:spacing w:val="-2"/>
        </w:rPr>
        <w:t xml:space="preserve"> </w:t>
      </w:r>
      <w:r>
        <w:t>siguientes,</w:t>
      </w:r>
      <w:r>
        <w:rPr>
          <w:spacing w:val="40"/>
        </w:rPr>
        <w:t xml:space="preserve"> </w:t>
      </w:r>
      <w:r>
        <w:t>y 496</w:t>
      </w:r>
      <w:r>
        <w:rPr>
          <w:spacing w:val="-2"/>
        </w:rPr>
        <w:t xml:space="preserve"> </w:t>
      </w:r>
      <w:r>
        <w:t>y siguientes, todos</w:t>
      </w:r>
      <w:r>
        <w:rPr>
          <w:spacing w:val="-1"/>
        </w:rPr>
        <w:t xml:space="preserve"> </w:t>
      </w:r>
      <w:r>
        <w:t>del Código del Trabajo, disposiciones aplicables de la Ley 18.883, SE RESUELVE:</w:t>
      </w:r>
    </w:p>
    <w:p w14:paraId="712834DC" w14:textId="77777777" w:rsidR="00D151AD" w:rsidRDefault="00000000">
      <w:pPr>
        <w:pStyle w:val="Textoindependiente"/>
        <w:spacing w:line="273" w:lineRule="auto"/>
        <w:ind w:right="268" w:firstLine="426"/>
      </w:pPr>
      <w:r>
        <w:t xml:space="preserve">I.- Que </w:t>
      </w:r>
      <w:r>
        <w:rPr>
          <w:rFonts w:ascii="Trebuchet MS" w:hAnsi="Trebuchet MS"/>
          <w:b/>
        </w:rPr>
        <w:t xml:space="preserve">se rechaza, sin costas, </w:t>
      </w:r>
      <w:r>
        <w:t>el incidente promovido por la demandada pidiendo hacer efectivo</w:t>
      </w:r>
      <w:r>
        <w:rPr>
          <w:spacing w:val="40"/>
        </w:rPr>
        <w:t xml:space="preserve"> </w:t>
      </w:r>
      <w:r>
        <w:t>el apercibimiento</w:t>
      </w:r>
      <w:r>
        <w:rPr>
          <w:spacing w:val="40"/>
        </w:rPr>
        <w:t xml:space="preserve"> </w:t>
      </w:r>
      <w:r>
        <w:t>previsto en el artículo 453 N°5 del Código del Trabajo, conforme a lo razonado en el cuerpo de esta sentencia.</w:t>
      </w:r>
    </w:p>
    <w:p w14:paraId="712834DD" w14:textId="77777777" w:rsidR="00D151AD" w:rsidRDefault="00000000">
      <w:pPr>
        <w:spacing w:line="273" w:lineRule="auto"/>
        <w:ind w:left="624" w:right="258" w:firstLine="426"/>
        <w:jc w:val="both"/>
      </w:pPr>
      <w:r>
        <w:t xml:space="preserve">II.- Que </w:t>
      </w:r>
      <w:r>
        <w:rPr>
          <w:rFonts w:ascii="Trebuchet MS" w:hAnsi="Trebuchet MS"/>
          <w:b/>
        </w:rPr>
        <w:t>se</w:t>
      </w:r>
      <w:r>
        <w:rPr>
          <w:rFonts w:ascii="Trebuchet MS" w:hAnsi="Trebuchet MS"/>
          <w:b/>
          <w:spacing w:val="40"/>
        </w:rPr>
        <w:t xml:space="preserve"> </w:t>
      </w:r>
      <w:r>
        <w:rPr>
          <w:rFonts w:ascii="Trebuchet MS" w:hAnsi="Trebuchet MS"/>
          <w:b/>
        </w:rPr>
        <w:t>rechazan</w:t>
      </w:r>
      <w:r>
        <w:rPr>
          <w:rFonts w:ascii="Trebuchet MS" w:hAnsi="Trebuchet MS"/>
          <w:b/>
          <w:spacing w:val="40"/>
        </w:rPr>
        <w:t xml:space="preserve"> </w:t>
      </w:r>
      <w:r>
        <w:rPr>
          <w:rFonts w:ascii="Trebuchet MS" w:hAnsi="Trebuchet MS"/>
          <w:b/>
        </w:rPr>
        <w:t>las</w:t>
      </w:r>
      <w:r>
        <w:rPr>
          <w:rFonts w:ascii="Trebuchet MS" w:hAnsi="Trebuchet MS"/>
          <w:b/>
          <w:spacing w:val="40"/>
        </w:rPr>
        <w:t xml:space="preserve"> </w:t>
      </w:r>
      <w:r>
        <w:rPr>
          <w:rFonts w:ascii="Trebuchet MS" w:hAnsi="Trebuchet MS"/>
          <w:b/>
        </w:rPr>
        <w:t>excepciones</w:t>
      </w:r>
      <w:r>
        <w:rPr>
          <w:rFonts w:ascii="Trebuchet MS" w:hAnsi="Trebuchet MS"/>
          <w:b/>
          <w:spacing w:val="40"/>
        </w:rPr>
        <w:t xml:space="preserve"> </w:t>
      </w:r>
      <w:r>
        <w:t>de prescripción extintiva, enriquecimiento sin causa y compensació</w:t>
      </w:r>
      <w:r>
        <w:rPr>
          <w:rFonts w:ascii="Trebuchet MS" w:hAnsi="Trebuchet MS"/>
          <w:b/>
        </w:rPr>
        <w:t xml:space="preserve">n </w:t>
      </w:r>
      <w:r>
        <w:t>opuestas por el demandado, sin</w:t>
      </w:r>
      <w:r>
        <w:rPr>
          <w:spacing w:val="40"/>
        </w:rPr>
        <w:t xml:space="preserve"> </w:t>
      </w:r>
      <w:r>
        <w:rPr>
          <w:spacing w:val="-2"/>
        </w:rPr>
        <w:t>costas.</w:t>
      </w:r>
    </w:p>
    <w:p w14:paraId="712834DE" w14:textId="63DD107D" w:rsidR="00D151AD" w:rsidRDefault="00000000">
      <w:pPr>
        <w:spacing w:line="273" w:lineRule="auto"/>
        <w:ind w:left="624" w:right="266" w:firstLine="426"/>
        <w:jc w:val="both"/>
      </w:pPr>
      <w:r>
        <w:rPr>
          <w:rFonts w:ascii="Trebuchet MS" w:hAnsi="Trebuchet MS"/>
          <w:b/>
          <w:w w:val="105"/>
        </w:rPr>
        <w:t xml:space="preserve">III.- </w:t>
      </w:r>
      <w:r>
        <w:rPr>
          <w:w w:val="105"/>
        </w:rPr>
        <w:t xml:space="preserve">Que </w:t>
      </w:r>
      <w:r>
        <w:rPr>
          <w:rFonts w:ascii="Trebuchet MS" w:hAnsi="Trebuchet MS"/>
          <w:b/>
          <w:w w:val="105"/>
        </w:rPr>
        <w:t xml:space="preserve">se acoge la demanda </w:t>
      </w:r>
      <w:r>
        <w:rPr>
          <w:w w:val="105"/>
        </w:rPr>
        <w:t xml:space="preserve">principal interpuesta a folio 1 de autos por </w:t>
      </w:r>
      <w:r w:rsidR="00573617">
        <w:rPr>
          <w:w w:val="105"/>
        </w:rPr>
        <w:t>………</w:t>
      </w:r>
      <w:proofErr w:type="gramStart"/>
      <w:r w:rsidR="00573617">
        <w:rPr>
          <w:w w:val="105"/>
        </w:rPr>
        <w:t>…….</w:t>
      </w:r>
      <w:proofErr w:type="gramEnd"/>
      <w:r w:rsidR="00573617">
        <w:rPr>
          <w:w w:val="105"/>
        </w:rPr>
        <w:t xml:space="preserve">. </w:t>
      </w:r>
      <w:r>
        <w:rPr>
          <w:w w:val="105"/>
        </w:rPr>
        <w:t>en</w:t>
      </w:r>
      <w:r>
        <w:rPr>
          <w:spacing w:val="-6"/>
          <w:w w:val="105"/>
        </w:rPr>
        <w:t xml:space="preserve"> </w:t>
      </w:r>
      <w:r>
        <w:rPr>
          <w:w w:val="105"/>
        </w:rPr>
        <w:t>contra</w:t>
      </w:r>
      <w:r>
        <w:rPr>
          <w:spacing w:val="-5"/>
          <w:w w:val="105"/>
        </w:rPr>
        <w:t xml:space="preserve"> </w:t>
      </w:r>
      <w:r>
        <w:rPr>
          <w:w w:val="105"/>
        </w:rPr>
        <w:t>de</w:t>
      </w:r>
      <w:r>
        <w:rPr>
          <w:spacing w:val="-4"/>
          <w:w w:val="105"/>
        </w:rPr>
        <w:t xml:space="preserve"> </w:t>
      </w:r>
      <w:r>
        <w:rPr>
          <w:w w:val="105"/>
        </w:rPr>
        <w:t>la</w:t>
      </w:r>
      <w:r>
        <w:rPr>
          <w:spacing w:val="-5"/>
          <w:w w:val="105"/>
        </w:rPr>
        <w:t xml:space="preserve"> </w:t>
      </w:r>
      <w:r>
        <w:rPr>
          <w:w w:val="105"/>
        </w:rPr>
        <w:t>Municipalidad</w:t>
      </w:r>
      <w:r>
        <w:rPr>
          <w:spacing w:val="-6"/>
          <w:w w:val="105"/>
        </w:rPr>
        <w:t xml:space="preserve"> </w:t>
      </w:r>
      <w:r>
        <w:rPr>
          <w:w w:val="105"/>
        </w:rPr>
        <w:t>de</w:t>
      </w:r>
      <w:r>
        <w:rPr>
          <w:spacing w:val="-6"/>
          <w:w w:val="105"/>
        </w:rPr>
        <w:t xml:space="preserve"> </w:t>
      </w:r>
      <w:r>
        <w:rPr>
          <w:w w:val="105"/>
        </w:rPr>
        <w:t>Los</w:t>
      </w:r>
      <w:r>
        <w:rPr>
          <w:spacing w:val="-5"/>
          <w:w w:val="105"/>
        </w:rPr>
        <w:t xml:space="preserve"> </w:t>
      </w:r>
      <w:r>
        <w:rPr>
          <w:w w:val="105"/>
        </w:rPr>
        <w:t xml:space="preserve">álamos </w:t>
      </w:r>
      <w:r>
        <w:rPr>
          <w:rFonts w:ascii="Trebuchet MS" w:hAnsi="Trebuchet MS"/>
          <w:b/>
          <w:w w:val="105"/>
        </w:rPr>
        <w:t>sólo en cuanto se declara que</w:t>
      </w:r>
      <w:r>
        <w:rPr>
          <w:w w:val="105"/>
        </w:rPr>
        <w:t>:</w:t>
      </w:r>
    </w:p>
    <w:p w14:paraId="712834DF" w14:textId="77777777" w:rsidR="00D151AD" w:rsidRDefault="00000000">
      <w:pPr>
        <w:pStyle w:val="Prrafodelista"/>
        <w:numPr>
          <w:ilvl w:val="0"/>
          <w:numId w:val="2"/>
        </w:numPr>
        <w:tabs>
          <w:tab w:val="left" w:pos="1410"/>
        </w:tabs>
        <w:spacing w:line="266" w:lineRule="auto"/>
      </w:pPr>
      <w:r>
        <w:t>Se</w:t>
      </w:r>
      <w:r>
        <w:rPr>
          <w:spacing w:val="-5"/>
        </w:rPr>
        <w:t xml:space="preserve"> </w:t>
      </w:r>
      <w:r>
        <w:t>reconoce</w:t>
      </w:r>
      <w:r>
        <w:rPr>
          <w:spacing w:val="-3"/>
        </w:rPr>
        <w:t xml:space="preserve"> </w:t>
      </w:r>
      <w:r>
        <w:t>la</w:t>
      </w:r>
      <w:r>
        <w:rPr>
          <w:spacing w:val="-4"/>
        </w:rPr>
        <w:t xml:space="preserve"> </w:t>
      </w:r>
      <w:r>
        <w:t>existencia</w:t>
      </w:r>
      <w:r>
        <w:rPr>
          <w:spacing w:val="-4"/>
        </w:rPr>
        <w:t xml:space="preserve"> </w:t>
      </w:r>
      <w:r>
        <w:t>de</w:t>
      </w:r>
      <w:r>
        <w:rPr>
          <w:spacing w:val="-5"/>
        </w:rPr>
        <w:t xml:space="preserve"> </w:t>
      </w:r>
      <w:r>
        <w:t>una</w:t>
      </w:r>
      <w:r>
        <w:rPr>
          <w:spacing w:val="-4"/>
        </w:rPr>
        <w:t xml:space="preserve"> </w:t>
      </w:r>
      <w:r>
        <w:t>relación</w:t>
      </w:r>
      <w:r>
        <w:rPr>
          <w:spacing w:val="-5"/>
        </w:rPr>
        <w:t xml:space="preserve"> </w:t>
      </w:r>
      <w:r>
        <w:t>laboral</w:t>
      </w:r>
      <w:r>
        <w:rPr>
          <w:spacing w:val="-4"/>
        </w:rPr>
        <w:t xml:space="preserve"> </w:t>
      </w:r>
      <w:r>
        <w:t>entre</w:t>
      </w:r>
      <w:r>
        <w:rPr>
          <w:spacing w:val="-3"/>
        </w:rPr>
        <w:t xml:space="preserve"> </w:t>
      </w:r>
      <w:r>
        <w:t>las</w:t>
      </w:r>
      <w:r>
        <w:rPr>
          <w:spacing w:val="-5"/>
        </w:rPr>
        <w:t xml:space="preserve"> </w:t>
      </w:r>
      <w:r>
        <w:t>partes,</w:t>
      </w:r>
      <w:r>
        <w:rPr>
          <w:spacing w:val="-4"/>
        </w:rPr>
        <w:t xml:space="preserve"> </w:t>
      </w:r>
      <w:r>
        <w:t>mediante diversos contratos celebrados entre los litigantes que importar prestación</w:t>
      </w:r>
    </w:p>
    <w:p w14:paraId="712834E0" w14:textId="77777777" w:rsidR="00D151AD" w:rsidRDefault="00D151AD">
      <w:pPr>
        <w:pStyle w:val="Prrafodelista"/>
        <w:spacing w:line="266" w:lineRule="auto"/>
        <w:sectPr w:rsidR="00D151AD">
          <w:pgSz w:w="12240" w:h="15840"/>
          <w:pgMar w:top="1060" w:right="1440" w:bottom="1000" w:left="1080" w:header="0" w:footer="805" w:gutter="0"/>
          <w:cols w:space="720"/>
        </w:sectPr>
      </w:pPr>
    </w:p>
    <w:p w14:paraId="712834E1" w14:textId="77777777" w:rsidR="00D151AD" w:rsidRDefault="00000000">
      <w:pPr>
        <w:pStyle w:val="Textoindependiente"/>
        <w:spacing w:before="42" w:line="273" w:lineRule="auto"/>
        <w:ind w:left="1410" w:right="264"/>
      </w:pPr>
      <w:r>
        <w:lastRenderedPageBreak/>
        <w:t>de servicios bajo subordinación y dependencia, los que fueron discontinuos, siendo el último de ellos el iniciado el 13 de marzo de 2025 y terminó el 31 de diciembre del mismo año.</w:t>
      </w:r>
    </w:p>
    <w:p w14:paraId="712834E2" w14:textId="77777777" w:rsidR="00D151AD" w:rsidRDefault="00000000">
      <w:pPr>
        <w:pStyle w:val="Prrafodelista"/>
        <w:numPr>
          <w:ilvl w:val="0"/>
          <w:numId w:val="2"/>
        </w:numPr>
        <w:tabs>
          <w:tab w:val="left" w:pos="1410"/>
        </w:tabs>
        <w:spacing w:before="152" w:line="271" w:lineRule="auto"/>
        <w:ind w:right="266"/>
      </w:pPr>
      <w:proofErr w:type="gramStart"/>
      <w:r>
        <w:t>Que</w:t>
      </w:r>
      <w:proofErr w:type="gramEnd"/>
      <w:r>
        <w:t xml:space="preserve"> con ocasión de la desvinculación de la denunciante, se han vulnerado sus derechos fundamentales amparados por el artículo 485 del Código del Trabajo, toda vez que el despido se configura como discriminatorio </w:t>
      </w:r>
      <w:proofErr w:type="gramStart"/>
      <w:r>
        <w:t>en razón de</w:t>
      </w:r>
      <w:proofErr w:type="gramEnd"/>
      <w:r>
        <w:t xml:space="preserve"> su opinión política.</w:t>
      </w:r>
    </w:p>
    <w:p w14:paraId="712834E3" w14:textId="77777777" w:rsidR="00D151AD" w:rsidRDefault="00000000">
      <w:pPr>
        <w:pStyle w:val="Textoindependiente"/>
        <w:spacing w:before="162" w:line="273" w:lineRule="auto"/>
        <w:ind w:right="263" w:firstLine="426"/>
      </w:pPr>
      <w:r>
        <w:rPr>
          <w:rFonts w:ascii="Trebuchet MS" w:hAnsi="Trebuchet MS"/>
          <w:b/>
        </w:rPr>
        <w:t xml:space="preserve">IV.- </w:t>
      </w:r>
      <w:r>
        <w:t>Que, en mérito de lo</w:t>
      </w:r>
      <w:r>
        <w:rPr>
          <w:spacing w:val="40"/>
        </w:rPr>
        <w:t xml:space="preserve"> </w:t>
      </w:r>
      <w:r>
        <w:t>declarado en el acápite anterior, se condena a la denunciada a pagar</w:t>
      </w:r>
      <w:r>
        <w:rPr>
          <w:spacing w:val="40"/>
        </w:rPr>
        <w:t xml:space="preserve"> </w:t>
      </w:r>
      <w:r>
        <w:t xml:space="preserve">a la denunciante, los siguientes rubros por las sumas que se </w:t>
      </w:r>
      <w:r>
        <w:rPr>
          <w:spacing w:val="-2"/>
        </w:rPr>
        <w:t>dirán:</w:t>
      </w:r>
    </w:p>
    <w:p w14:paraId="712834E4" w14:textId="77777777" w:rsidR="00D151AD" w:rsidRDefault="00000000">
      <w:pPr>
        <w:pStyle w:val="Prrafodelista"/>
        <w:numPr>
          <w:ilvl w:val="0"/>
          <w:numId w:val="1"/>
        </w:numPr>
        <w:tabs>
          <w:tab w:val="left" w:pos="1459"/>
        </w:tabs>
        <w:spacing w:before="11" w:line="273" w:lineRule="auto"/>
        <w:ind w:firstLine="426"/>
        <w:jc w:val="both"/>
      </w:pPr>
      <w:r>
        <w:t xml:space="preserve">una Indemnización equivalente a 10 meses de la última remuneración mensual contemplada en el artículo 489 inciso 3º del Código del Trabajo, por la suma de $4.818.150 pesos, </w:t>
      </w:r>
      <w:proofErr w:type="gramStart"/>
      <w:r>
        <w:t>en razón de</w:t>
      </w:r>
      <w:proofErr w:type="gramEnd"/>
      <w:r>
        <w:t xml:space="preserve"> 10 remuneraciones sobre una base de cálculo de</w:t>
      </w:r>
      <w:r>
        <w:rPr>
          <w:spacing w:val="40"/>
        </w:rPr>
        <w:t xml:space="preserve"> </w:t>
      </w:r>
      <w:r>
        <w:t>$481.815.-</w:t>
      </w:r>
    </w:p>
    <w:p w14:paraId="712834E5" w14:textId="77777777" w:rsidR="00D151AD" w:rsidRDefault="00000000">
      <w:pPr>
        <w:pStyle w:val="Prrafodelista"/>
        <w:numPr>
          <w:ilvl w:val="0"/>
          <w:numId w:val="1"/>
        </w:numPr>
        <w:tabs>
          <w:tab w:val="left" w:pos="1331"/>
        </w:tabs>
        <w:spacing w:before="175" w:line="273" w:lineRule="auto"/>
        <w:ind w:right="268" w:firstLine="426"/>
        <w:jc w:val="both"/>
      </w:pPr>
      <w:r>
        <w:t>Cotizaciones previsionales y de salud a enterar en las instituciones a las que se encuentre afiliado el actor, devengadas entre el 13 de marzo de 2025 y el 31 de diciembre del mismo año, calculadas partir de la remuneración</w:t>
      </w:r>
      <w:r>
        <w:rPr>
          <w:spacing w:val="40"/>
        </w:rPr>
        <w:t xml:space="preserve"> </w:t>
      </w:r>
      <w:r>
        <w:t>estimada como base de calculo y ascendente a $481.815 (según la letra b) del motivo décimo de esta sentencia).</w:t>
      </w:r>
    </w:p>
    <w:p w14:paraId="712834E6" w14:textId="77777777" w:rsidR="00D151AD" w:rsidRDefault="00000000">
      <w:pPr>
        <w:pStyle w:val="Prrafodelista"/>
        <w:numPr>
          <w:ilvl w:val="0"/>
          <w:numId w:val="1"/>
        </w:numPr>
        <w:tabs>
          <w:tab w:val="left" w:pos="1331"/>
        </w:tabs>
        <w:spacing w:before="173" w:line="273" w:lineRule="auto"/>
        <w:ind w:right="269" w:firstLine="426"/>
        <w:jc w:val="both"/>
      </w:pPr>
      <w:r>
        <w:t>Cotizaciones de seguro de cesantía, a enterar en AFC Chile, por todo el período trabajado y por el equivalente al 3,0% de la remuneración imponible, calculada partir de la remuneración</w:t>
      </w:r>
      <w:r>
        <w:rPr>
          <w:spacing w:val="80"/>
        </w:rPr>
        <w:t xml:space="preserve"> </w:t>
      </w:r>
      <w:r>
        <w:t>estimada como base de cálculo y ascendente a $481.815.- (según la letra b) del motivo décimo de esta sentencia).</w:t>
      </w:r>
    </w:p>
    <w:p w14:paraId="712834E7" w14:textId="77777777" w:rsidR="00D151AD" w:rsidRDefault="00000000">
      <w:pPr>
        <w:pStyle w:val="Textoindependiente"/>
        <w:spacing w:before="158" w:line="273" w:lineRule="auto"/>
        <w:ind w:right="267" w:firstLine="426"/>
      </w:pPr>
      <w:r>
        <w:rPr>
          <w:rFonts w:ascii="Trebuchet MS" w:hAnsi="Trebuchet MS"/>
          <w:b/>
        </w:rPr>
        <w:t>V.-</w:t>
      </w:r>
      <w:r>
        <w:rPr>
          <w:rFonts w:ascii="Trebuchet MS" w:hAnsi="Trebuchet MS"/>
          <w:b/>
          <w:spacing w:val="40"/>
        </w:rPr>
        <w:t xml:space="preserve"> </w:t>
      </w:r>
      <w:r>
        <w:t>Que las cotizaciones ordenadas pagar devengarán los reajustes que ordenan los artículos 19 del Decreto Ley N°3.500 y 22 de la Ley 17.322,</w:t>
      </w:r>
      <w:r>
        <w:rPr>
          <w:spacing w:val="40"/>
        </w:rPr>
        <w:t xml:space="preserve"> </w:t>
      </w:r>
      <w:r>
        <w:t xml:space="preserve">calculados desde que se devengó cada una de las </w:t>
      </w:r>
      <w:proofErr w:type="gramStart"/>
      <w:r>
        <w:t>cotizaciones ,</w:t>
      </w:r>
      <w:proofErr w:type="gramEnd"/>
      <w:r>
        <w:t xml:space="preserve"> e intereses calculados conforme a lo previsto en el artículo 63 del Trabajo.</w:t>
      </w:r>
    </w:p>
    <w:p w14:paraId="712834E8" w14:textId="77777777" w:rsidR="00D151AD" w:rsidRDefault="00000000">
      <w:pPr>
        <w:spacing w:before="157" w:line="273" w:lineRule="auto"/>
        <w:ind w:left="624" w:right="264" w:firstLine="426"/>
        <w:jc w:val="both"/>
      </w:pPr>
      <w:r>
        <w:rPr>
          <w:rFonts w:ascii="Trebuchet MS" w:hAnsi="Trebuchet MS"/>
          <w:b/>
          <w:w w:val="105"/>
        </w:rPr>
        <w:t>VI-</w:t>
      </w:r>
      <w:r>
        <w:rPr>
          <w:rFonts w:ascii="Trebuchet MS" w:hAnsi="Trebuchet MS"/>
          <w:b/>
          <w:spacing w:val="-1"/>
          <w:w w:val="105"/>
        </w:rPr>
        <w:t xml:space="preserve"> </w:t>
      </w:r>
      <w:r>
        <w:rPr>
          <w:w w:val="105"/>
        </w:rPr>
        <w:t>Que</w:t>
      </w:r>
      <w:r>
        <w:rPr>
          <w:spacing w:val="-2"/>
          <w:w w:val="105"/>
        </w:rPr>
        <w:t xml:space="preserve"> </w:t>
      </w:r>
      <w:r>
        <w:rPr>
          <w:rFonts w:ascii="Trebuchet MS" w:hAnsi="Trebuchet MS"/>
          <w:b/>
          <w:w w:val="105"/>
        </w:rPr>
        <w:t xml:space="preserve">se rechaza en todo lo demás </w:t>
      </w:r>
      <w:r>
        <w:rPr>
          <w:w w:val="105"/>
        </w:rPr>
        <w:t>la</w:t>
      </w:r>
      <w:r>
        <w:rPr>
          <w:spacing w:val="-4"/>
          <w:w w:val="105"/>
        </w:rPr>
        <w:t xml:space="preserve"> </w:t>
      </w:r>
      <w:r>
        <w:rPr>
          <w:w w:val="105"/>
        </w:rPr>
        <w:t>demanda</w:t>
      </w:r>
      <w:r>
        <w:rPr>
          <w:spacing w:val="-2"/>
          <w:w w:val="105"/>
        </w:rPr>
        <w:t xml:space="preserve"> </w:t>
      </w:r>
      <w:r>
        <w:rPr>
          <w:w w:val="105"/>
        </w:rPr>
        <w:t>de</w:t>
      </w:r>
      <w:r>
        <w:rPr>
          <w:spacing w:val="-5"/>
          <w:w w:val="105"/>
        </w:rPr>
        <w:t xml:space="preserve"> </w:t>
      </w:r>
      <w:r>
        <w:rPr>
          <w:w w:val="105"/>
        </w:rPr>
        <w:t>autos</w:t>
      </w:r>
      <w:r>
        <w:rPr>
          <w:spacing w:val="-5"/>
          <w:w w:val="105"/>
        </w:rPr>
        <w:t xml:space="preserve"> </w:t>
      </w:r>
      <w:r>
        <w:rPr>
          <w:w w:val="105"/>
        </w:rPr>
        <w:t>enderezada</w:t>
      </w:r>
      <w:r>
        <w:rPr>
          <w:spacing w:val="-4"/>
          <w:w w:val="105"/>
        </w:rPr>
        <w:t xml:space="preserve"> </w:t>
      </w:r>
      <w:r>
        <w:rPr>
          <w:w w:val="105"/>
        </w:rPr>
        <w:t>en</w:t>
      </w:r>
      <w:r>
        <w:rPr>
          <w:spacing w:val="-3"/>
          <w:w w:val="105"/>
        </w:rPr>
        <w:t xml:space="preserve"> </w:t>
      </w:r>
      <w:r>
        <w:rPr>
          <w:w w:val="105"/>
        </w:rPr>
        <w:t>lo principal</w:t>
      </w:r>
      <w:r>
        <w:rPr>
          <w:spacing w:val="-5"/>
          <w:w w:val="105"/>
        </w:rPr>
        <w:t xml:space="preserve"> </w:t>
      </w:r>
      <w:r>
        <w:rPr>
          <w:w w:val="105"/>
        </w:rPr>
        <w:t>del</w:t>
      </w:r>
      <w:r>
        <w:rPr>
          <w:spacing w:val="-5"/>
          <w:w w:val="105"/>
        </w:rPr>
        <w:t xml:space="preserve"> </w:t>
      </w:r>
      <w:r>
        <w:rPr>
          <w:w w:val="105"/>
        </w:rPr>
        <w:t>escrito</w:t>
      </w:r>
      <w:r>
        <w:rPr>
          <w:spacing w:val="-5"/>
          <w:w w:val="105"/>
        </w:rPr>
        <w:t xml:space="preserve"> </w:t>
      </w:r>
      <w:r>
        <w:rPr>
          <w:w w:val="105"/>
        </w:rPr>
        <w:t>de</w:t>
      </w:r>
      <w:r>
        <w:rPr>
          <w:spacing w:val="-4"/>
          <w:w w:val="105"/>
        </w:rPr>
        <w:t xml:space="preserve"> </w:t>
      </w:r>
      <w:r>
        <w:rPr>
          <w:w w:val="105"/>
        </w:rPr>
        <w:t>folio</w:t>
      </w:r>
      <w:r>
        <w:rPr>
          <w:spacing w:val="-5"/>
          <w:w w:val="105"/>
        </w:rPr>
        <w:t xml:space="preserve"> </w:t>
      </w:r>
      <w:r>
        <w:rPr>
          <w:w w:val="105"/>
        </w:rPr>
        <w:t>1.</w:t>
      </w:r>
    </w:p>
    <w:p w14:paraId="712834E9" w14:textId="77777777" w:rsidR="00D151AD" w:rsidRDefault="00000000">
      <w:pPr>
        <w:pStyle w:val="Textoindependiente"/>
        <w:spacing w:line="273" w:lineRule="auto"/>
        <w:ind w:right="268" w:firstLine="426"/>
      </w:pPr>
      <w:r>
        <w:rPr>
          <w:rFonts w:ascii="Trebuchet MS" w:hAnsi="Trebuchet MS"/>
          <w:b/>
        </w:rPr>
        <w:t xml:space="preserve">VII.- </w:t>
      </w:r>
      <w:r>
        <w:t>Que se omite pronunciamiento respecto de</w:t>
      </w:r>
      <w:r>
        <w:rPr>
          <w:spacing w:val="40"/>
        </w:rPr>
        <w:t xml:space="preserve"> </w:t>
      </w:r>
      <w:r>
        <w:t xml:space="preserve">la acción subsidiaria, conforme a los argumentos vertidos en el fundamento vigésimo noveno de esta </w:t>
      </w:r>
      <w:r>
        <w:rPr>
          <w:spacing w:val="-2"/>
        </w:rPr>
        <w:t>sentencia.</w:t>
      </w:r>
    </w:p>
    <w:p w14:paraId="712834EA"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EB" w14:textId="77777777" w:rsidR="00D151AD" w:rsidRDefault="00000000">
      <w:pPr>
        <w:pStyle w:val="Textoindependiente"/>
        <w:spacing w:before="42" w:line="273" w:lineRule="auto"/>
        <w:ind w:right="270" w:firstLine="426"/>
      </w:pPr>
      <w:r>
        <w:rPr>
          <w:noProof/>
        </w:rPr>
        <w:lastRenderedPageBreak/>
        <mc:AlternateContent>
          <mc:Choice Requires="wpg">
            <w:drawing>
              <wp:anchor distT="0" distB="0" distL="0" distR="0" simplePos="0" relativeHeight="15729664" behindDoc="0" locked="0" layoutInCell="1" allowOverlap="1" wp14:anchorId="7128350C" wp14:editId="7128350D">
                <wp:simplePos x="0" y="0"/>
                <wp:positionH relativeFrom="page">
                  <wp:posOffset>546100</wp:posOffset>
                </wp:positionH>
                <wp:positionV relativeFrom="page">
                  <wp:posOffset>5066029</wp:posOffset>
                </wp:positionV>
                <wp:extent cx="3314700" cy="12827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9" name="Graphic 9"/>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10" name="Graphic 10"/>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0" cstate="print"/>
                          <a:stretch>
                            <a:fillRect/>
                          </a:stretch>
                        </pic:blipFill>
                        <pic:spPr>
                          <a:xfrm>
                            <a:off x="38100" y="44450"/>
                            <a:ext cx="165100" cy="165100"/>
                          </a:xfrm>
                          <a:prstGeom prst="rect">
                            <a:avLst/>
                          </a:prstGeom>
                        </pic:spPr>
                      </pic:pic>
                      <pic:pic xmlns:pic="http://schemas.openxmlformats.org/drawingml/2006/picture">
                        <pic:nvPicPr>
                          <pic:cNvPr id="12" name="Image 12"/>
                          <pic:cNvPicPr/>
                        </pic:nvPicPr>
                        <pic:blipFill>
                          <a:blip r:embed="rId11" cstate="print"/>
                          <a:stretch>
                            <a:fillRect/>
                          </a:stretch>
                        </pic:blipFill>
                        <pic:spPr>
                          <a:xfrm>
                            <a:off x="2165350" y="133350"/>
                            <a:ext cx="1016000" cy="1016000"/>
                          </a:xfrm>
                          <a:prstGeom prst="rect">
                            <a:avLst/>
                          </a:prstGeom>
                        </pic:spPr>
                      </pic:pic>
                      <wps:wsp>
                        <wps:cNvPr id="13" name="Textbox 13"/>
                        <wps:cNvSpPr txBox="1"/>
                        <wps:spPr>
                          <a:xfrm>
                            <a:off x="222250" y="6350"/>
                            <a:ext cx="3086100" cy="1270000"/>
                          </a:xfrm>
                          <a:prstGeom prst="rect">
                            <a:avLst/>
                          </a:prstGeom>
                          <a:ln w="12700">
                            <a:solidFill>
                              <a:srgbClr val="2E6EB3"/>
                            </a:solidFill>
                            <a:prstDash val="solid"/>
                          </a:ln>
                        </wps:spPr>
                        <wps:txbx>
                          <w:txbxContent>
                            <w:p w14:paraId="7128351E" w14:textId="77777777" w:rsidR="00D151AD" w:rsidRDefault="00D151AD">
                              <w:pPr>
                                <w:spacing w:before="125"/>
                                <w:rPr>
                                  <w:sz w:val="20"/>
                                </w:rPr>
                              </w:pPr>
                            </w:p>
                            <w:p w14:paraId="7128351F" w14:textId="77777777" w:rsidR="00D151AD" w:rsidRDefault="00000000">
                              <w:pPr>
                                <w:ind w:left="90"/>
                                <w:rPr>
                                  <w:rFonts w:ascii="Arial"/>
                                  <w:b/>
                                  <w:sz w:val="20"/>
                                </w:rPr>
                              </w:pPr>
                              <w:r>
                                <w:rPr>
                                  <w:rFonts w:ascii="Arial"/>
                                  <w:b/>
                                  <w:sz w:val="20"/>
                                </w:rPr>
                                <w:t xml:space="preserve">Carolina Andrea Leiva </w:t>
                              </w:r>
                              <w:r>
                                <w:rPr>
                                  <w:rFonts w:ascii="Arial"/>
                                  <w:b/>
                                  <w:spacing w:val="-2"/>
                                  <w:sz w:val="20"/>
                                </w:rPr>
                                <w:t>Aguilera</w:t>
                              </w:r>
                            </w:p>
                            <w:p w14:paraId="71283520" w14:textId="77777777" w:rsidR="00D151AD" w:rsidRDefault="00000000">
                              <w:pPr>
                                <w:spacing w:before="30"/>
                                <w:ind w:left="90"/>
                                <w:rPr>
                                  <w:rFonts w:ascii="Arial MT"/>
                                  <w:sz w:val="20"/>
                                </w:rPr>
                              </w:pPr>
                              <w:r>
                                <w:rPr>
                                  <w:rFonts w:ascii="Arial MT"/>
                                  <w:spacing w:val="-4"/>
                                  <w:sz w:val="20"/>
                                </w:rPr>
                                <w:t>JUEZ</w:t>
                              </w:r>
                            </w:p>
                            <w:p w14:paraId="71283521" w14:textId="77777777" w:rsidR="00D151AD" w:rsidRDefault="00000000">
                              <w:pPr>
                                <w:spacing w:before="30"/>
                                <w:ind w:left="90"/>
                                <w:rPr>
                                  <w:rFonts w:ascii="Arial MT" w:hAnsi="Arial MT"/>
                                  <w:sz w:val="20"/>
                                </w:rPr>
                              </w:pPr>
                              <w:r>
                                <w:rPr>
                                  <w:rFonts w:ascii="Arial MT" w:hAnsi="Arial MT"/>
                                  <w:sz w:val="20"/>
                                </w:rPr>
                                <w:t xml:space="preserve">Juzgado de Letras y Garantía de </w:t>
                              </w:r>
                              <w:r>
                                <w:rPr>
                                  <w:rFonts w:ascii="Arial MT" w:hAnsi="Arial MT"/>
                                  <w:spacing w:val="-4"/>
                                  <w:sz w:val="20"/>
                                </w:rPr>
                                <w:t>Lebu</w:t>
                              </w:r>
                            </w:p>
                            <w:p w14:paraId="71283522" w14:textId="77777777" w:rsidR="00D151AD" w:rsidRDefault="00000000">
                              <w:pPr>
                                <w:spacing w:before="47" w:line="208" w:lineRule="auto"/>
                                <w:ind w:left="90" w:right="1610"/>
                                <w:rPr>
                                  <w:rFonts w:ascii="Arial MT" w:hAnsi="Arial MT"/>
                                  <w:sz w:val="16"/>
                                </w:rPr>
                              </w:pPr>
                              <w:r>
                                <w:rPr>
                                  <w:rFonts w:ascii="Arial MT" w:hAnsi="Arial MT"/>
                                  <w:sz w:val="16"/>
                                </w:rPr>
                                <w:t>Veintiséis</w:t>
                              </w:r>
                              <w:r>
                                <w:rPr>
                                  <w:rFonts w:ascii="Arial MT" w:hAnsi="Arial MT"/>
                                  <w:spacing w:val="-7"/>
                                  <w:sz w:val="16"/>
                                </w:rPr>
                                <w:t xml:space="preserve"> </w:t>
                              </w:r>
                              <w:r>
                                <w:rPr>
                                  <w:rFonts w:ascii="Arial MT" w:hAnsi="Arial MT"/>
                                  <w:sz w:val="16"/>
                                </w:rPr>
                                <w:t>de</w:t>
                              </w:r>
                              <w:r>
                                <w:rPr>
                                  <w:rFonts w:ascii="Arial MT" w:hAnsi="Arial MT"/>
                                  <w:spacing w:val="-7"/>
                                  <w:sz w:val="16"/>
                                </w:rPr>
                                <w:t xml:space="preserve"> </w:t>
                              </w:r>
                              <w:r>
                                <w:rPr>
                                  <w:rFonts w:ascii="Arial MT" w:hAnsi="Arial MT"/>
                                  <w:sz w:val="16"/>
                                </w:rPr>
                                <w:t>julio</w:t>
                              </w:r>
                              <w:r>
                                <w:rPr>
                                  <w:rFonts w:ascii="Arial MT" w:hAnsi="Arial MT"/>
                                  <w:spacing w:val="-7"/>
                                  <w:sz w:val="16"/>
                                </w:rPr>
                                <w:t xml:space="preserve"> </w:t>
                              </w:r>
                              <w:r>
                                <w:rPr>
                                  <w:rFonts w:ascii="Arial MT" w:hAnsi="Arial MT"/>
                                  <w:sz w:val="16"/>
                                </w:rPr>
                                <w:t>de</w:t>
                              </w:r>
                              <w:r>
                                <w:rPr>
                                  <w:rFonts w:ascii="Arial MT" w:hAnsi="Arial MT"/>
                                  <w:spacing w:val="-7"/>
                                  <w:sz w:val="16"/>
                                </w:rPr>
                                <w:t xml:space="preserve"> </w:t>
                              </w:r>
                              <w:r>
                                <w:rPr>
                                  <w:rFonts w:ascii="Arial MT" w:hAnsi="Arial MT"/>
                                  <w:sz w:val="16"/>
                                </w:rPr>
                                <w:t>dos</w:t>
                              </w:r>
                              <w:r>
                                <w:rPr>
                                  <w:rFonts w:ascii="Arial MT" w:hAnsi="Arial MT"/>
                                  <w:spacing w:val="-7"/>
                                  <w:sz w:val="16"/>
                                </w:rPr>
                                <w:t xml:space="preserve"> </w:t>
                              </w:r>
                              <w:r>
                                <w:rPr>
                                  <w:rFonts w:ascii="Arial MT" w:hAnsi="Arial MT"/>
                                  <w:sz w:val="16"/>
                                </w:rPr>
                                <w:t>mil</w:t>
                              </w:r>
                              <w:r>
                                <w:rPr>
                                  <w:rFonts w:ascii="Arial MT" w:hAnsi="Arial MT"/>
                                  <w:spacing w:val="-7"/>
                                  <w:sz w:val="16"/>
                                </w:rPr>
                                <w:t xml:space="preserve"> </w:t>
                              </w:r>
                              <w:r>
                                <w:rPr>
                                  <w:rFonts w:ascii="Arial MT" w:hAnsi="Arial MT"/>
                                  <w:sz w:val="16"/>
                                </w:rPr>
                                <w:t>veinticinco 19:15 UTC-4</w:t>
                              </w:r>
                            </w:p>
                          </w:txbxContent>
                        </wps:txbx>
                        <wps:bodyPr wrap="square" lIns="0" tIns="0" rIns="0" bIns="0" rtlCol="0">
                          <a:noAutofit/>
                        </wps:bodyPr>
                      </wps:wsp>
                    </wpg:wgp>
                  </a:graphicData>
                </a:graphic>
              </wp:anchor>
            </w:drawing>
          </mc:Choice>
          <mc:Fallback>
            <w:pict>
              <v:group w14:anchorId="7128350C" id="Group 8" o:spid="_x0000_s1026" style="position:absolute;left:0;text-align:left;margin-left:43pt;margin-top:398.9pt;width:261pt;height:101pt;z-index:15729664;mso-wrap-distance-left:0;mso-wrap-distance-right:0;mso-position-horizontal-relative:page;mso-position-vertical-relative:pag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">
                <v:shape id="Graphic 9" o:spid="_x0000_s1027"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" path="m,1270000r3302000,l3302000,,,,,1270000xem,1270000r215900,l215900,,,,,1270000xe" filled="f" strokecolor="#2e6eb3" strokeweight="1pt">
                  <v:path arrowok="t"/>
                </v:shape>
                <v:shape id="Graphic 10" o:spid="_x0000_s1028"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" path="m215900,l,,,1270000r215900,l215900,xe" fillcolor="#2e6eb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9"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">
                  <v:imagedata r:id="rId12" o:title=""/>
                </v:shape>
                <v:shape id="Image 12" o:spid="_x0000_s1030"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">
                  <v:imagedata r:id="rId13" o:title=""/>
                </v:shape>
                <v:shapetype id="_x0000_t202" coordsize="21600,21600" o:spt="202" path="m,l,21600r21600,l21600,xe">
                  <v:stroke joinstyle="miter"/>
                  <v:path gradientshapeok="t" o:connecttype="rect"/>
                </v:shapetype>
                <v:shape id="Textbox 13" o:spid="_x0000_s1031" type="#_x0000_t202" style="position:absolute;left:2222;top:63;width:30861;height:1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" filled="f" strokecolor="#2e6eb3" strokeweight="1pt">
                  <v:textbox inset="0,0,0,0">
                    <w:txbxContent>
                      <w:p w14:paraId="7128351E" w14:textId="77777777" w:rsidR="00D151AD" w:rsidRDefault="00D151AD">
                        <w:pPr>
                          <w:spacing w:before="125"/>
                          <w:rPr>
                            <w:sz w:val="20"/>
                          </w:rPr>
                        </w:pPr>
                      </w:p>
                      <w:p w14:paraId="7128351F" w14:textId="77777777" w:rsidR="00D151AD" w:rsidRDefault="00000000">
                        <w:pPr>
                          <w:ind w:left="90"/>
                          <w:rPr>
                            <w:rFonts w:ascii="Arial"/>
                            <w:b/>
                            <w:sz w:val="20"/>
                          </w:rPr>
                        </w:pPr>
                        <w:r>
                          <w:rPr>
                            <w:rFonts w:ascii="Arial"/>
                            <w:b/>
                            <w:sz w:val="20"/>
                          </w:rPr>
                          <w:t xml:space="preserve">Carolina Andrea Leiva </w:t>
                        </w:r>
                        <w:r>
                          <w:rPr>
                            <w:rFonts w:ascii="Arial"/>
                            <w:b/>
                            <w:spacing w:val="-2"/>
                            <w:sz w:val="20"/>
                          </w:rPr>
                          <w:t>Aguilera</w:t>
                        </w:r>
                      </w:p>
                      <w:p w14:paraId="71283520" w14:textId="77777777" w:rsidR="00D151AD" w:rsidRDefault="00000000">
                        <w:pPr>
                          <w:spacing w:before="30"/>
                          <w:ind w:left="90"/>
                          <w:rPr>
                            <w:rFonts w:ascii="Arial MT"/>
                            <w:sz w:val="20"/>
                          </w:rPr>
                        </w:pPr>
                        <w:r>
                          <w:rPr>
                            <w:rFonts w:ascii="Arial MT"/>
                            <w:spacing w:val="-4"/>
                            <w:sz w:val="20"/>
                          </w:rPr>
                          <w:t>JUEZ</w:t>
                        </w:r>
                      </w:p>
                      <w:p w14:paraId="71283521" w14:textId="77777777" w:rsidR="00D151AD" w:rsidRDefault="00000000">
                        <w:pPr>
                          <w:spacing w:before="30"/>
                          <w:ind w:left="90"/>
                          <w:rPr>
                            <w:rFonts w:ascii="Arial MT" w:hAnsi="Arial MT"/>
                            <w:sz w:val="20"/>
                          </w:rPr>
                        </w:pPr>
                        <w:r>
                          <w:rPr>
                            <w:rFonts w:ascii="Arial MT" w:hAnsi="Arial MT"/>
                            <w:sz w:val="20"/>
                          </w:rPr>
                          <w:t xml:space="preserve">Juzgado de Letras y Garantía de </w:t>
                        </w:r>
                        <w:r>
                          <w:rPr>
                            <w:rFonts w:ascii="Arial MT" w:hAnsi="Arial MT"/>
                            <w:spacing w:val="-4"/>
                            <w:sz w:val="20"/>
                          </w:rPr>
                          <w:t>Lebu</w:t>
                        </w:r>
                      </w:p>
                      <w:p w14:paraId="71283522" w14:textId="77777777" w:rsidR="00D151AD" w:rsidRDefault="00000000">
                        <w:pPr>
                          <w:spacing w:before="47" w:line="208" w:lineRule="auto"/>
                          <w:ind w:left="90" w:right="1610"/>
                          <w:rPr>
                            <w:rFonts w:ascii="Arial MT" w:hAnsi="Arial MT"/>
                            <w:sz w:val="16"/>
                          </w:rPr>
                        </w:pPr>
                        <w:r>
                          <w:rPr>
                            <w:rFonts w:ascii="Arial MT" w:hAnsi="Arial MT"/>
                            <w:sz w:val="16"/>
                          </w:rPr>
                          <w:t>Veintiséis</w:t>
                        </w:r>
                        <w:r>
                          <w:rPr>
                            <w:rFonts w:ascii="Arial MT" w:hAnsi="Arial MT"/>
                            <w:spacing w:val="-7"/>
                            <w:sz w:val="16"/>
                          </w:rPr>
                          <w:t xml:space="preserve"> </w:t>
                        </w:r>
                        <w:r>
                          <w:rPr>
                            <w:rFonts w:ascii="Arial MT" w:hAnsi="Arial MT"/>
                            <w:sz w:val="16"/>
                          </w:rPr>
                          <w:t>de</w:t>
                        </w:r>
                        <w:r>
                          <w:rPr>
                            <w:rFonts w:ascii="Arial MT" w:hAnsi="Arial MT"/>
                            <w:spacing w:val="-7"/>
                            <w:sz w:val="16"/>
                          </w:rPr>
                          <w:t xml:space="preserve"> </w:t>
                        </w:r>
                        <w:r>
                          <w:rPr>
                            <w:rFonts w:ascii="Arial MT" w:hAnsi="Arial MT"/>
                            <w:sz w:val="16"/>
                          </w:rPr>
                          <w:t>julio</w:t>
                        </w:r>
                        <w:r>
                          <w:rPr>
                            <w:rFonts w:ascii="Arial MT" w:hAnsi="Arial MT"/>
                            <w:spacing w:val="-7"/>
                            <w:sz w:val="16"/>
                          </w:rPr>
                          <w:t xml:space="preserve"> </w:t>
                        </w:r>
                        <w:r>
                          <w:rPr>
                            <w:rFonts w:ascii="Arial MT" w:hAnsi="Arial MT"/>
                            <w:sz w:val="16"/>
                          </w:rPr>
                          <w:t>de</w:t>
                        </w:r>
                        <w:r>
                          <w:rPr>
                            <w:rFonts w:ascii="Arial MT" w:hAnsi="Arial MT"/>
                            <w:spacing w:val="-7"/>
                            <w:sz w:val="16"/>
                          </w:rPr>
                          <w:t xml:space="preserve"> </w:t>
                        </w:r>
                        <w:r>
                          <w:rPr>
                            <w:rFonts w:ascii="Arial MT" w:hAnsi="Arial MT"/>
                            <w:sz w:val="16"/>
                          </w:rPr>
                          <w:t>dos</w:t>
                        </w:r>
                        <w:r>
                          <w:rPr>
                            <w:rFonts w:ascii="Arial MT" w:hAnsi="Arial MT"/>
                            <w:spacing w:val="-7"/>
                            <w:sz w:val="16"/>
                          </w:rPr>
                          <w:t xml:space="preserve"> </w:t>
                        </w:r>
                        <w:r>
                          <w:rPr>
                            <w:rFonts w:ascii="Arial MT" w:hAnsi="Arial MT"/>
                            <w:sz w:val="16"/>
                          </w:rPr>
                          <w:t>mil</w:t>
                        </w:r>
                        <w:r>
                          <w:rPr>
                            <w:rFonts w:ascii="Arial MT" w:hAnsi="Arial MT"/>
                            <w:spacing w:val="-7"/>
                            <w:sz w:val="16"/>
                          </w:rPr>
                          <w:t xml:space="preserve"> </w:t>
                        </w:r>
                        <w:r>
                          <w:rPr>
                            <w:rFonts w:ascii="Arial MT" w:hAnsi="Arial MT"/>
                            <w:sz w:val="16"/>
                          </w:rPr>
                          <w:t>veinticinco 19:15 UTC-4</w:t>
                        </w:r>
                      </w:p>
                    </w:txbxContent>
                  </v:textbox>
                </v:shape>
                <w10:wrap anchorx="page" anchory="page"/>
              </v:group>
            </w:pict>
          </mc:Fallback>
        </mc:AlternateContent>
      </w:r>
      <w:r>
        <w:rPr>
          <w:rFonts w:ascii="Trebuchet MS" w:hAnsi="Trebuchet MS"/>
          <w:b/>
        </w:rPr>
        <w:t xml:space="preserve">VIII.- </w:t>
      </w:r>
      <w:r>
        <w:t xml:space="preserve">Que las sumas ordenadas pagar deberán serlo con los reajustes e intereses </w:t>
      </w:r>
      <w:proofErr w:type="gramStart"/>
      <w:r>
        <w:t>de acuerdo a</w:t>
      </w:r>
      <w:proofErr w:type="gramEnd"/>
      <w:r>
        <w:t xml:space="preserve"> los artículos 63 y 173 del Código del Trabajo, con excepción de aquellas relativas a las cotizaciones previsionales y de seguridad social que ya fueron reguladas en acápite precio </w:t>
      </w:r>
      <w:proofErr w:type="gramStart"/>
      <w:r>
        <w:t>de los resolutivo</w:t>
      </w:r>
      <w:proofErr w:type="gramEnd"/>
      <w:r>
        <w:t xml:space="preserve"> de este fallo.</w:t>
      </w:r>
    </w:p>
    <w:p w14:paraId="712834EC" w14:textId="77777777" w:rsidR="00D151AD" w:rsidRDefault="00000000">
      <w:pPr>
        <w:pStyle w:val="Textoindependiente"/>
        <w:spacing w:before="157" w:line="273" w:lineRule="auto"/>
        <w:ind w:right="263" w:firstLine="426"/>
      </w:pPr>
      <w:r>
        <w:rPr>
          <w:rFonts w:ascii="Trebuchet MS" w:hAnsi="Trebuchet MS"/>
          <w:b/>
        </w:rPr>
        <w:t xml:space="preserve">IX.- </w:t>
      </w:r>
      <w:r>
        <w:t>Ofíciese a las instituciones previsionales correspondientes para los</w:t>
      </w:r>
      <w:r>
        <w:rPr>
          <w:spacing w:val="80"/>
        </w:rPr>
        <w:t xml:space="preserve"> </w:t>
      </w:r>
      <w:r>
        <w:t>efectos de lo dispuesto en el artículo 461 del Código del Trabajo.</w:t>
      </w:r>
    </w:p>
    <w:p w14:paraId="712834ED" w14:textId="77777777" w:rsidR="00D151AD" w:rsidRDefault="00000000">
      <w:pPr>
        <w:pStyle w:val="Textoindependiente"/>
        <w:spacing w:before="157" w:line="273" w:lineRule="auto"/>
        <w:ind w:right="276" w:firstLine="426"/>
      </w:pPr>
      <w:r>
        <w:rPr>
          <w:rFonts w:ascii="Trebuchet MS"/>
          <w:b/>
        </w:rPr>
        <w:t xml:space="preserve">X.- </w:t>
      </w:r>
      <w:r>
        <w:t xml:space="preserve">Que no se condena en costas a la demandada por no ser totalmente </w:t>
      </w:r>
      <w:r>
        <w:rPr>
          <w:spacing w:val="-2"/>
        </w:rPr>
        <w:t>vencida.</w:t>
      </w:r>
    </w:p>
    <w:p w14:paraId="712834EE" w14:textId="77777777" w:rsidR="00D151AD" w:rsidRDefault="00000000">
      <w:pPr>
        <w:pStyle w:val="Textoindependiente"/>
        <w:spacing w:before="159" w:line="273" w:lineRule="auto"/>
        <w:ind w:right="269" w:firstLine="426"/>
      </w:pPr>
      <w:r>
        <w:rPr>
          <w:rFonts w:ascii="Trebuchet MS" w:hAnsi="Trebuchet MS"/>
          <w:b/>
        </w:rPr>
        <w:t>XI.-</w:t>
      </w:r>
      <w:r>
        <w:rPr>
          <w:rFonts w:ascii="Trebuchet MS" w:hAnsi="Trebuchet MS"/>
          <w:b/>
          <w:spacing w:val="40"/>
        </w:rPr>
        <w:t xml:space="preserve"> </w:t>
      </w:r>
      <w:r>
        <w:t>Una vez firme y ejecutoriada la presente sentencia, no habiéndose acreditado el pago dentro de quinto día, remítanse los antecedentes a cobranza</w:t>
      </w:r>
    </w:p>
    <w:p w14:paraId="712834EF" w14:textId="77777777" w:rsidR="00D151AD" w:rsidRDefault="00000000">
      <w:pPr>
        <w:pStyle w:val="Textoindependiente"/>
        <w:spacing w:line="335" w:lineRule="exact"/>
        <w:ind w:left="1050"/>
      </w:pPr>
      <w:r>
        <w:t>Notifíquese,</w:t>
      </w:r>
      <w:r>
        <w:rPr>
          <w:spacing w:val="-5"/>
        </w:rPr>
        <w:t xml:space="preserve"> </w:t>
      </w:r>
      <w:r>
        <w:t>regístrese</w:t>
      </w:r>
      <w:r>
        <w:rPr>
          <w:spacing w:val="-3"/>
        </w:rPr>
        <w:t xml:space="preserve"> </w:t>
      </w:r>
      <w:r>
        <w:t>y</w:t>
      </w:r>
      <w:r>
        <w:rPr>
          <w:spacing w:val="-5"/>
        </w:rPr>
        <w:t xml:space="preserve"> </w:t>
      </w:r>
      <w:r>
        <w:t>archívese</w:t>
      </w:r>
      <w:r>
        <w:rPr>
          <w:spacing w:val="-3"/>
        </w:rPr>
        <w:t xml:space="preserve"> </w:t>
      </w:r>
      <w:r>
        <w:t>en</w:t>
      </w:r>
      <w:r>
        <w:rPr>
          <w:spacing w:val="-5"/>
        </w:rPr>
        <w:t xml:space="preserve"> </w:t>
      </w:r>
      <w:r>
        <w:t>su</w:t>
      </w:r>
      <w:r>
        <w:rPr>
          <w:spacing w:val="-4"/>
        </w:rPr>
        <w:t xml:space="preserve"> </w:t>
      </w:r>
      <w:r>
        <w:rPr>
          <w:spacing w:val="-2"/>
        </w:rPr>
        <w:t>oportunidad.</w:t>
      </w:r>
    </w:p>
    <w:p w14:paraId="712834F0" w14:textId="77777777" w:rsidR="00D151AD" w:rsidRDefault="00000000">
      <w:pPr>
        <w:pStyle w:val="Ttulo1"/>
        <w:spacing w:before="81"/>
        <w:jc w:val="both"/>
      </w:pPr>
      <w:r>
        <w:rPr>
          <w:w w:val="125"/>
        </w:rPr>
        <w:t>RIT</w:t>
      </w:r>
      <w:r>
        <w:rPr>
          <w:spacing w:val="-10"/>
          <w:w w:val="125"/>
        </w:rPr>
        <w:t xml:space="preserve"> </w:t>
      </w:r>
      <w:r>
        <w:rPr>
          <w:w w:val="125"/>
        </w:rPr>
        <w:t>T-6-</w:t>
      </w:r>
      <w:r>
        <w:rPr>
          <w:spacing w:val="-4"/>
          <w:w w:val="125"/>
        </w:rPr>
        <w:t>2025</w:t>
      </w:r>
    </w:p>
    <w:p w14:paraId="712834F1" w14:textId="77777777" w:rsidR="00D151AD" w:rsidRDefault="00000000">
      <w:pPr>
        <w:pStyle w:val="Textoindependiente"/>
        <w:spacing w:before="94" w:line="273" w:lineRule="auto"/>
        <w:ind w:right="273" w:firstLine="426"/>
      </w:pPr>
      <w:r>
        <w:t>Dictada por Carolina Andrea Leiva Aguilera, Jueza Destinada del Juzgado de Letras y Garantía de Lebu</w:t>
      </w:r>
    </w:p>
    <w:p w14:paraId="712834F2" w14:textId="77777777" w:rsidR="00D151AD" w:rsidRDefault="00D151AD">
      <w:pPr>
        <w:pStyle w:val="Textoindependiente"/>
        <w:spacing w:line="273" w:lineRule="auto"/>
        <w:sectPr w:rsidR="00D151AD">
          <w:pgSz w:w="12240" w:h="15840"/>
          <w:pgMar w:top="1060" w:right="1440" w:bottom="1000" w:left="1080" w:header="0" w:footer="805" w:gutter="0"/>
          <w:cols w:space="720"/>
        </w:sectPr>
      </w:pPr>
    </w:p>
    <w:p w14:paraId="712834F3" w14:textId="77777777" w:rsidR="00D151AD" w:rsidRDefault="00000000">
      <w:pPr>
        <w:spacing w:before="44"/>
        <w:ind w:left="624"/>
        <w:jc w:val="both"/>
        <w:rPr>
          <w:sz w:val="20"/>
        </w:rPr>
      </w:pPr>
      <w:r>
        <w:rPr>
          <w:noProof/>
          <w:sz w:val="20"/>
        </w:rPr>
        <w:lastRenderedPageBreak/>
        <mc:AlternateContent>
          <mc:Choice Requires="wpg">
            <w:drawing>
              <wp:anchor distT="0" distB="0" distL="0" distR="0" simplePos="0" relativeHeight="15730176" behindDoc="0" locked="0" layoutInCell="1" allowOverlap="1" wp14:anchorId="7128350E" wp14:editId="7128350F">
                <wp:simplePos x="0" y="0"/>
                <wp:positionH relativeFrom="page">
                  <wp:posOffset>546100</wp:posOffset>
                </wp:positionH>
                <wp:positionV relativeFrom="page">
                  <wp:posOffset>7448550</wp:posOffset>
                </wp:positionV>
                <wp:extent cx="3314700" cy="12827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18" name="Graphic 18"/>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19" name="Graphic 19"/>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10" cstate="print"/>
                          <a:stretch>
                            <a:fillRect/>
                          </a:stretch>
                        </pic:blipFill>
                        <pic:spPr>
                          <a:xfrm>
                            <a:off x="38100" y="44450"/>
                            <a:ext cx="165100" cy="165100"/>
                          </a:xfrm>
                          <a:prstGeom prst="rect">
                            <a:avLst/>
                          </a:prstGeom>
                        </pic:spPr>
                      </pic:pic>
                      <pic:pic xmlns:pic="http://schemas.openxmlformats.org/drawingml/2006/picture">
                        <pic:nvPicPr>
                          <pic:cNvPr id="21" name="Image 21"/>
                          <pic:cNvPicPr/>
                        </pic:nvPicPr>
                        <pic:blipFill>
                          <a:blip r:embed="rId11" cstate="print"/>
                          <a:stretch>
                            <a:fillRect/>
                          </a:stretch>
                        </pic:blipFill>
                        <pic:spPr>
                          <a:xfrm>
                            <a:off x="2165350" y="133350"/>
                            <a:ext cx="1016000" cy="1016000"/>
                          </a:xfrm>
                          <a:prstGeom prst="rect">
                            <a:avLst/>
                          </a:prstGeom>
                        </pic:spPr>
                      </pic:pic>
                      <wps:wsp>
                        <wps:cNvPr id="22" name="Textbox 22"/>
                        <wps:cNvSpPr txBox="1"/>
                        <wps:spPr>
                          <a:xfrm>
                            <a:off x="222250" y="6350"/>
                            <a:ext cx="3086100" cy="1270000"/>
                          </a:xfrm>
                          <a:prstGeom prst="rect">
                            <a:avLst/>
                          </a:prstGeom>
                          <a:ln w="12700">
                            <a:solidFill>
                              <a:srgbClr val="2E6EB3"/>
                            </a:solidFill>
                            <a:prstDash val="solid"/>
                          </a:ln>
                        </wps:spPr>
                        <wps:txbx>
                          <w:txbxContent>
                            <w:p w14:paraId="71283523" w14:textId="77777777" w:rsidR="00D151AD" w:rsidRDefault="00D151AD">
                              <w:pPr>
                                <w:spacing w:before="125"/>
                                <w:rPr>
                                  <w:sz w:val="20"/>
                                </w:rPr>
                              </w:pPr>
                            </w:p>
                            <w:p w14:paraId="71283524" w14:textId="77777777" w:rsidR="00D151AD" w:rsidRDefault="00000000">
                              <w:pPr>
                                <w:ind w:left="90"/>
                                <w:rPr>
                                  <w:rFonts w:ascii="Arial"/>
                                  <w:b/>
                                  <w:sz w:val="20"/>
                                </w:rPr>
                              </w:pPr>
                              <w:r>
                                <w:rPr>
                                  <w:rFonts w:ascii="Arial"/>
                                  <w:b/>
                                  <w:sz w:val="20"/>
                                </w:rPr>
                                <w:t xml:space="preserve">Carolina Andrea Leiva </w:t>
                              </w:r>
                              <w:r>
                                <w:rPr>
                                  <w:rFonts w:ascii="Arial"/>
                                  <w:b/>
                                  <w:spacing w:val="-2"/>
                                  <w:sz w:val="20"/>
                                </w:rPr>
                                <w:t>Aguilera</w:t>
                              </w:r>
                            </w:p>
                            <w:p w14:paraId="71283525" w14:textId="77777777" w:rsidR="00D151AD" w:rsidRDefault="00000000">
                              <w:pPr>
                                <w:spacing w:before="30"/>
                                <w:ind w:left="90"/>
                                <w:rPr>
                                  <w:rFonts w:ascii="Arial MT"/>
                                  <w:sz w:val="20"/>
                                </w:rPr>
                              </w:pPr>
                              <w:r>
                                <w:rPr>
                                  <w:rFonts w:ascii="Arial MT"/>
                                  <w:spacing w:val="-4"/>
                                  <w:sz w:val="20"/>
                                </w:rPr>
                                <w:t>JUEZ</w:t>
                              </w:r>
                            </w:p>
                            <w:p w14:paraId="71283526" w14:textId="77777777" w:rsidR="00D151AD" w:rsidRDefault="00000000">
                              <w:pPr>
                                <w:spacing w:before="30"/>
                                <w:ind w:left="90"/>
                                <w:rPr>
                                  <w:rFonts w:ascii="Arial MT" w:hAnsi="Arial MT"/>
                                  <w:sz w:val="20"/>
                                </w:rPr>
                              </w:pPr>
                              <w:r>
                                <w:rPr>
                                  <w:rFonts w:ascii="Arial MT" w:hAnsi="Arial MT"/>
                                  <w:sz w:val="20"/>
                                </w:rPr>
                                <w:t xml:space="preserve">Juzgado de Letras y Garantía de </w:t>
                              </w:r>
                              <w:r>
                                <w:rPr>
                                  <w:rFonts w:ascii="Arial MT" w:hAnsi="Arial MT"/>
                                  <w:spacing w:val="-4"/>
                                  <w:sz w:val="20"/>
                                </w:rPr>
                                <w:t>Lebu</w:t>
                              </w:r>
                            </w:p>
                            <w:p w14:paraId="71283527" w14:textId="77777777" w:rsidR="00D151AD" w:rsidRDefault="00000000">
                              <w:pPr>
                                <w:spacing w:before="47" w:line="208" w:lineRule="auto"/>
                                <w:ind w:left="90" w:right="1610"/>
                                <w:rPr>
                                  <w:rFonts w:ascii="Arial MT"/>
                                  <w:sz w:val="16"/>
                                </w:rPr>
                              </w:pPr>
                              <w:r>
                                <w:rPr>
                                  <w:rFonts w:ascii="Arial MT"/>
                                  <w:sz w:val="16"/>
                                </w:rPr>
                                <w:t>Veintiocho</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julio</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veinticinco 12:39 UTC-4</w:t>
                              </w:r>
                            </w:p>
                          </w:txbxContent>
                        </wps:txbx>
                        <wps:bodyPr wrap="square" lIns="0" tIns="0" rIns="0" bIns="0" rtlCol="0">
                          <a:noAutofit/>
                        </wps:bodyPr>
                      </wps:wsp>
                    </wpg:wgp>
                  </a:graphicData>
                </a:graphic>
              </wp:anchor>
            </w:drawing>
          </mc:Choice>
          <mc:Fallback>
            <w:pict>
              <v:group w14:anchorId="7128350E" id="Group 17" o:spid="_x0000_s1032" style="position:absolute;left:0;text-align:left;margin-left:43pt;margin-top:586.5pt;width:261pt;height:101pt;z-index:15730176;mso-wrap-distance-left:0;mso-wrap-distance-right:0;mso-position-horizontal-relative:page;mso-position-vertical-relative:pag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">
                <v:shape id="Graphic 18" o:spid="_x0000_s1033"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" path="m,1270000r3302000,l3302000,,,,,1270000xem,1270000r215900,l215900,,,,,1270000xe" filled="f" strokecolor="#2e6eb3" strokeweight="1pt">
                  <v:path arrowok="t"/>
                </v:shape>
                <v:shape id="Graphic 19" o:spid="_x0000_s1034"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" path="m215900,l,,,1270000r215900,l215900,xe" fillcolor="#2e6eb3" stroked="f">
                  <v:path arrowok="t"/>
                </v:shape>
                <v:shape id="Image 20" o:spid="_x0000_s1035"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">
                  <v:imagedata r:id="rId12" o:title=""/>
                </v:shape>
                <v:shape id="Image 21" o:spid="_x0000_s1036"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">
                  <v:imagedata r:id="rId13" o:title=""/>
                </v:shape>
                <v:shape id="Textbox 22" o:spid="_x0000_s1037" type="#_x0000_t202" style="position:absolute;left:2222;top:63;width:30861;height:1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" filled="f" strokecolor="#2e6eb3" strokeweight="1pt">
                  <v:textbox inset="0,0,0,0">
                    <w:txbxContent>
                      <w:p w14:paraId="71283523" w14:textId="77777777" w:rsidR="00D151AD" w:rsidRDefault="00D151AD">
                        <w:pPr>
                          <w:spacing w:before="125"/>
                          <w:rPr>
                            <w:sz w:val="20"/>
                          </w:rPr>
                        </w:pPr>
                      </w:p>
                      <w:p w14:paraId="71283524" w14:textId="77777777" w:rsidR="00D151AD" w:rsidRDefault="00000000">
                        <w:pPr>
                          <w:ind w:left="90"/>
                          <w:rPr>
                            <w:rFonts w:ascii="Arial"/>
                            <w:b/>
                            <w:sz w:val="20"/>
                          </w:rPr>
                        </w:pPr>
                        <w:r>
                          <w:rPr>
                            <w:rFonts w:ascii="Arial"/>
                            <w:b/>
                            <w:sz w:val="20"/>
                          </w:rPr>
                          <w:t xml:space="preserve">Carolina Andrea Leiva </w:t>
                        </w:r>
                        <w:r>
                          <w:rPr>
                            <w:rFonts w:ascii="Arial"/>
                            <w:b/>
                            <w:spacing w:val="-2"/>
                            <w:sz w:val="20"/>
                          </w:rPr>
                          <w:t>Aguilera</w:t>
                        </w:r>
                      </w:p>
                      <w:p w14:paraId="71283525" w14:textId="77777777" w:rsidR="00D151AD" w:rsidRDefault="00000000">
                        <w:pPr>
                          <w:spacing w:before="30"/>
                          <w:ind w:left="90"/>
                          <w:rPr>
                            <w:rFonts w:ascii="Arial MT"/>
                            <w:sz w:val="20"/>
                          </w:rPr>
                        </w:pPr>
                        <w:r>
                          <w:rPr>
                            <w:rFonts w:ascii="Arial MT"/>
                            <w:spacing w:val="-4"/>
                            <w:sz w:val="20"/>
                          </w:rPr>
                          <w:t>JUEZ</w:t>
                        </w:r>
                      </w:p>
                      <w:p w14:paraId="71283526" w14:textId="77777777" w:rsidR="00D151AD" w:rsidRDefault="00000000">
                        <w:pPr>
                          <w:spacing w:before="30"/>
                          <w:ind w:left="90"/>
                          <w:rPr>
                            <w:rFonts w:ascii="Arial MT" w:hAnsi="Arial MT"/>
                            <w:sz w:val="20"/>
                          </w:rPr>
                        </w:pPr>
                        <w:r>
                          <w:rPr>
                            <w:rFonts w:ascii="Arial MT" w:hAnsi="Arial MT"/>
                            <w:sz w:val="20"/>
                          </w:rPr>
                          <w:t xml:space="preserve">Juzgado de Letras y Garantía de </w:t>
                        </w:r>
                        <w:r>
                          <w:rPr>
                            <w:rFonts w:ascii="Arial MT" w:hAnsi="Arial MT"/>
                            <w:spacing w:val="-4"/>
                            <w:sz w:val="20"/>
                          </w:rPr>
                          <w:t>Lebu</w:t>
                        </w:r>
                      </w:p>
                      <w:p w14:paraId="71283527" w14:textId="77777777" w:rsidR="00D151AD" w:rsidRDefault="00000000">
                        <w:pPr>
                          <w:spacing w:before="47" w:line="208" w:lineRule="auto"/>
                          <w:ind w:left="90" w:right="1610"/>
                          <w:rPr>
                            <w:rFonts w:ascii="Arial MT"/>
                            <w:sz w:val="16"/>
                          </w:rPr>
                        </w:pPr>
                        <w:r>
                          <w:rPr>
                            <w:rFonts w:ascii="Arial MT"/>
                            <w:sz w:val="16"/>
                          </w:rPr>
                          <w:t>Veintiocho</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julio</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veinticinco 12:39 UTC-4</w:t>
                        </w:r>
                      </w:p>
                    </w:txbxContent>
                  </v:textbox>
                </v:shape>
                <w10:wrap anchorx="page" anchory="page"/>
              </v:group>
            </w:pict>
          </mc:Fallback>
        </mc:AlternateContent>
      </w:r>
      <w:r>
        <w:rPr>
          <w:sz w:val="20"/>
        </w:rPr>
        <w:t>Lebu,</w:t>
      </w:r>
      <w:r>
        <w:rPr>
          <w:spacing w:val="-7"/>
          <w:sz w:val="20"/>
        </w:rPr>
        <w:t xml:space="preserve"> </w:t>
      </w:r>
      <w:r>
        <w:rPr>
          <w:sz w:val="20"/>
        </w:rPr>
        <w:t>veintiocho</w:t>
      </w:r>
      <w:r>
        <w:rPr>
          <w:spacing w:val="-2"/>
          <w:sz w:val="20"/>
        </w:rPr>
        <w:t xml:space="preserve"> </w:t>
      </w:r>
      <w:r>
        <w:rPr>
          <w:sz w:val="20"/>
        </w:rPr>
        <w:t>de</w:t>
      </w:r>
      <w:r>
        <w:rPr>
          <w:spacing w:val="-4"/>
          <w:sz w:val="20"/>
        </w:rPr>
        <w:t xml:space="preserve"> </w:t>
      </w:r>
      <w:r>
        <w:rPr>
          <w:sz w:val="20"/>
        </w:rPr>
        <w:t>julio</w:t>
      </w:r>
      <w:r>
        <w:rPr>
          <w:spacing w:val="-2"/>
          <w:sz w:val="20"/>
        </w:rPr>
        <w:t xml:space="preserve"> </w:t>
      </w:r>
      <w:r>
        <w:rPr>
          <w:sz w:val="20"/>
        </w:rPr>
        <w:t>de</w:t>
      </w:r>
      <w:r>
        <w:rPr>
          <w:spacing w:val="-4"/>
          <w:sz w:val="20"/>
        </w:rPr>
        <w:t xml:space="preserve"> </w:t>
      </w:r>
      <w:r>
        <w:rPr>
          <w:sz w:val="20"/>
        </w:rPr>
        <w:t>dos</w:t>
      </w:r>
      <w:r>
        <w:rPr>
          <w:spacing w:val="-3"/>
          <w:sz w:val="20"/>
        </w:rPr>
        <w:t xml:space="preserve"> </w:t>
      </w:r>
      <w:r>
        <w:rPr>
          <w:sz w:val="20"/>
        </w:rPr>
        <w:t>mil</w:t>
      </w:r>
      <w:r>
        <w:rPr>
          <w:spacing w:val="-3"/>
          <w:sz w:val="20"/>
        </w:rPr>
        <w:t xml:space="preserve"> </w:t>
      </w:r>
      <w:r>
        <w:rPr>
          <w:sz w:val="20"/>
        </w:rPr>
        <w:t>veinticinco</w:t>
      </w:r>
      <w:r>
        <w:rPr>
          <w:spacing w:val="-2"/>
          <w:sz w:val="20"/>
        </w:rPr>
        <w:t xml:space="preserve"> </w:t>
      </w:r>
      <w:r>
        <w:rPr>
          <w:spacing w:val="-4"/>
          <w:sz w:val="20"/>
        </w:rPr>
        <w:t>/mbs</w:t>
      </w:r>
    </w:p>
    <w:p w14:paraId="712834F4" w14:textId="77777777" w:rsidR="00D151AD" w:rsidRDefault="00D151AD">
      <w:pPr>
        <w:pStyle w:val="Textoindependiente"/>
        <w:spacing w:before="117"/>
        <w:ind w:left="0"/>
        <w:jc w:val="left"/>
        <w:rPr>
          <w:sz w:val="20"/>
        </w:rPr>
      </w:pPr>
    </w:p>
    <w:p w14:paraId="712834F5" w14:textId="77777777" w:rsidR="00D151AD" w:rsidRDefault="00000000">
      <w:pPr>
        <w:ind w:left="1332"/>
        <w:rPr>
          <w:rFonts w:ascii="Trebuchet MS"/>
          <w:b/>
          <w:sz w:val="20"/>
        </w:rPr>
      </w:pPr>
      <w:r>
        <w:rPr>
          <w:rFonts w:ascii="Trebuchet MS"/>
          <w:b/>
          <w:w w:val="110"/>
          <w:sz w:val="20"/>
          <w:u w:val="single"/>
        </w:rPr>
        <w:t>VISTO</w:t>
      </w:r>
      <w:r>
        <w:rPr>
          <w:rFonts w:ascii="Trebuchet MS"/>
          <w:b/>
          <w:spacing w:val="16"/>
          <w:w w:val="110"/>
          <w:sz w:val="20"/>
          <w:u w:val="single"/>
        </w:rPr>
        <w:t xml:space="preserve"> </w:t>
      </w:r>
      <w:r>
        <w:rPr>
          <w:rFonts w:ascii="Trebuchet MS"/>
          <w:b/>
          <w:w w:val="110"/>
          <w:sz w:val="20"/>
          <w:u w:val="single"/>
        </w:rPr>
        <w:t>Y</w:t>
      </w:r>
      <w:r>
        <w:rPr>
          <w:rFonts w:ascii="Trebuchet MS"/>
          <w:b/>
          <w:spacing w:val="14"/>
          <w:w w:val="110"/>
          <w:sz w:val="20"/>
          <w:u w:val="single"/>
        </w:rPr>
        <w:t xml:space="preserve"> </w:t>
      </w:r>
      <w:r>
        <w:rPr>
          <w:rFonts w:ascii="Trebuchet MS"/>
          <w:b/>
          <w:w w:val="110"/>
          <w:sz w:val="20"/>
          <w:u w:val="single"/>
        </w:rPr>
        <w:t>TENIENDO</w:t>
      </w:r>
      <w:r>
        <w:rPr>
          <w:rFonts w:ascii="Trebuchet MS"/>
          <w:b/>
          <w:spacing w:val="17"/>
          <w:w w:val="110"/>
          <w:sz w:val="20"/>
          <w:u w:val="single"/>
        </w:rPr>
        <w:t xml:space="preserve"> </w:t>
      </w:r>
      <w:r>
        <w:rPr>
          <w:rFonts w:ascii="Trebuchet MS"/>
          <w:b/>
          <w:spacing w:val="-2"/>
          <w:w w:val="110"/>
          <w:sz w:val="20"/>
          <w:u w:val="single"/>
        </w:rPr>
        <w:t>PRESENTE:</w:t>
      </w:r>
    </w:p>
    <w:p w14:paraId="712834F6" w14:textId="77777777" w:rsidR="00D151AD" w:rsidRDefault="00000000">
      <w:pPr>
        <w:spacing w:before="84" w:line="273" w:lineRule="auto"/>
        <w:ind w:left="624" w:right="269" w:firstLine="708"/>
        <w:jc w:val="both"/>
        <w:rPr>
          <w:sz w:val="20"/>
        </w:rPr>
      </w:pPr>
      <w:r>
        <w:rPr>
          <w:sz w:val="20"/>
        </w:rPr>
        <w:t>Que, advirtiendo el Tribunal la existencia de un error de copia en la sentencia definitiva de autos de folio 75, de fecha 26 de julio de 2025, y teniendo presente además lo dispuesto en el artículo 182 del Código de Procedimiento Civil, en relación con el artículo 429 y 432 del Código del Trabajo, se hace lugar al recurso de aclaración, rectificación y enmienda, y en consecuencia se rectifica la sentencia en:</w:t>
      </w:r>
    </w:p>
    <w:p w14:paraId="712834F7" w14:textId="77777777" w:rsidR="00D151AD" w:rsidRDefault="00000000">
      <w:pPr>
        <w:spacing w:line="297" w:lineRule="auto"/>
        <w:ind w:left="624" w:right="233" w:firstLine="708"/>
        <w:jc w:val="right"/>
        <w:rPr>
          <w:rFonts w:ascii="Verdana" w:hAnsi="Verdana"/>
          <w:i/>
          <w:sz w:val="20"/>
        </w:rPr>
      </w:pPr>
      <w:r>
        <w:rPr>
          <w:sz w:val="20"/>
        </w:rPr>
        <w:t xml:space="preserve">La parte resolutiva de la misma, numeral III, en el sentido de reemplazar la frase: </w:t>
      </w:r>
      <w:r>
        <w:rPr>
          <w:sz w:val="20"/>
          <w:u w:val="single"/>
        </w:rPr>
        <w:t>“</w:t>
      </w:r>
      <w:r>
        <w:rPr>
          <w:rFonts w:ascii="Verdana" w:hAnsi="Verdana"/>
          <w:i/>
          <w:sz w:val="20"/>
          <w:u w:val="single"/>
        </w:rPr>
        <w:t>…de</w:t>
      </w:r>
      <w:r>
        <w:rPr>
          <w:rFonts w:ascii="Verdana" w:hAnsi="Verdana"/>
          <w:i/>
          <w:spacing w:val="-10"/>
          <w:sz w:val="20"/>
          <w:u w:val="single"/>
        </w:rPr>
        <w:t xml:space="preserve"> </w:t>
      </w:r>
      <w:r>
        <w:rPr>
          <w:rFonts w:ascii="Verdana" w:hAnsi="Verdana"/>
          <w:i/>
          <w:sz w:val="20"/>
          <w:u w:val="single"/>
        </w:rPr>
        <w:t>servicios</w:t>
      </w:r>
      <w:r>
        <w:rPr>
          <w:rFonts w:ascii="Verdana" w:hAnsi="Verdana"/>
          <w:i/>
          <w:spacing w:val="-10"/>
          <w:sz w:val="20"/>
          <w:u w:val="single"/>
        </w:rPr>
        <w:t xml:space="preserve"> </w:t>
      </w:r>
      <w:r>
        <w:rPr>
          <w:rFonts w:ascii="Verdana" w:hAnsi="Verdana"/>
          <w:i/>
          <w:sz w:val="20"/>
          <w:u w:val="single"/>
        </w:rPr>
        <w:t>bajo</w:t>
      </w:r>
      <w:r>
        <w:rPr>
          <w:rFonts w:ascii="Verdana" w:hAnsi="Verdana"/>
          <w:i/>
          <w:spacing w:val="-8"/>
          <w:sz w:val="20"/>
          <w:u w:val="single"/>
        </w:rPr>
        <w:t xml:space="preserve"> </w:t>
      </w:r>
      <w:r>
        <w:rPr>
          <w:rFonts w:ascii="Verdana" w:hAnsi="Verdana"/>
          <w:i/>
          <w:sz w:val="20"/>
          <w:u w:val="single"/>
        </w:rPr>
        <w:t>subordinación</w:t>
      </w:r>
      <w:r>
        <w:rPr>
          <w:rFonts w:ascii="Verdana" w:hAnsi="Verdana"/>
          <w:i/>
          <w:spacing w:val="-10"/>
          <w:sz w:val="20"/>
          <w:u w:val="single"/>
        </w:rPr>
        <w:t xml:space="preserve"> </w:t>
      </w:r>
      <w:r>
        <w:rPr>
          <w:rFonts w:ascii="Verdana" w:hAnsi="Verdana"/>
          <w:i/>
          <w:sz w:val="20"/>
          <w:u w:val="single"/>
        </w:rPr>
        <w:t>y</w:t>
      </w:r>
      <w:r>
        <w:rPr>
          <w:rFonts w:ascii="Verdana" w:hAnsi="Verdana"/>
          <w:i/>
          <w:spacing w:val="-9"/>
          <w:sz w:val="20"/>
          <w:u w:val="single"/>
        </w:rPr>
        <w:t xml:space="preserve"> </w:t>
      </w:r>
      <w:r>
        <w:rPr>
          <w:rFonts w:ascii="Verdana" w:hAnsi="Verdana"/>
          <w:i/>
          <w:sz w:val="20"/>
          <w:u w:val="single"/>
        </w:rPr>
        <w:t>dependencia,</w:t>
      </w:r>
      <w:r>
        <w:rPr>
          <w:rFonts w:ascii="Verdana" w:hAnsi="Verdana"/>
          <w:i/>
          <w:spacing w:val="-9"/>
          <w:sz w:val="20"/>
          <w:u w:val="single"/>
        </w:rPr>
        <w:t xml:space="preserve"> </w:t>
      </w:r>
      <w:r>
        <w:rPr>
          <w:rFonts w:ascii="Verdana" w:hAnsi="Verdana"/>
          <w:i/>
          <w:sz w:val="20"/>
          <w:u w:val="single"/>
        </w:rPr>
        <w:t>los</w:t>
      </w:r>
      <w:r>
        <w:rPr>
          <w:rFonts w:ascii="Verdana" w:hAnsi="Verdana"/>
          <w:i/>
          <w:spacing w:val="-10"/>
          <w:sz w:val="20"/>
          <w:u w:val="single"/>
        </w:rPr>
        <w:t xml:space="preserve"> </w:t>
      </w:r>
      <w:r>
        <w:rPr>
          <w:rFonts w:ascii="Verdana" w:hAnsi="Verdana"/>
          <w:i/>
          <w:sz w:val="20"/>
          <w:u w:val="single"/>
        </w:rPr>
        <w:t>que</w:t>
      </w:r>
      <w:r>
        <w:rPr>
          <w:rFonts w:ascii="Verdana" w:hAnsi="Verdana"/>
          <w:i/>
          <w:spacing w:val="-8"/>
          <w:sz w:val="20"/>
          <w:u w:val="single"/>
        </w:rPr>
        <w:t xml:space="preserve"> </w:t>
      </w:r>
      <w:r>
        <w:rPr>
          <w:rFonts w:ascii="Verdana" w:hAnsi="Verdana"/>
          <w:i/>
          <w:sz w:val="20"/>
          <w:u w:val="single"/>
        </w:rPr>
        <w:t>fueron</w:t>
      </w:r>
      <w:r>
        <w:rPr>
          <w:rFonts w:ascii="Verdana" w:hAnsi="Verdana"/>
          <w:i/>
          <w:spacing w:val="-9"/>
          <w:sz w:val="20"/>
          <w:u w:val="single"/>
        </w:rPr>
        <w:t xml:space="preserve"> </w:t>
      </w:r>
      <w:r>
        <w:rPr>
          <w:rFonts w:ascii="Verdana" w:hAnsi="Verdana"/>
          <w:i/>
          <w:sz w:val="20"/>
          <w:u w:val="single"/>
        </w:rPr>
        <w:t>discontinuos,</w:t>
      </w:r>
      <w:r>
        <w:rPr>
          <w:rFonts w:ascii="Verdana" w:hAnsi="Verdana"/>
          <w:i/>
          <w:spacing w:val="-9"/>
          <w:sz w:val="20"/>
          <w:u w:val="single"/>
        </w:rPr>
        <w:t xml:space="preserve"> </w:t>
      </w:r>
      <w:r>
        <w:rPr>
          <w:rFonts w:ascii="Verdana" w:hAnsi="Verdana"/>
          <w:i/>
          <w:sz w:val="20"/>
          <w:u w:val="single"/>
        </w:rPr>
        <w:t>siendo</w:t>
      </w:r>
      <w:r>
        <w:rPr>
          <w:rFonts w:ascii="Verdana" w:hAnsi="Verdana"/>
          <w:i/>
          <w:spacing w:val="-9"/>
          <w:sz w:val="20"/>
          <w:u w:val="single"/>
        </w:rPr>
        <w:t xml:space="preserve"> </w:t>
      </w:r>
      <w:r>
        <w:rPr>
          <w:rFonts w:ascii="Verdana" w:hAnsi="Verdana"/>
          <w:i/>
          <w:spacing w:val="-5"/>
          <w:sz w:val="20"/>
          <w:u w:val="single"/>
        </w:rPr>
        <w:t>el</w:t>
      </w:r>
      <w:r>
        <w:rPr>
          <w:rFonts w:ascii="Verdana" w:hAnsi="Verdana"/>
          <w:i/>
          <w:spacing w:val="40"/>
          <w:sz w:val="20"/>
          <w:u w:val="single"/>
        </w:rPr>
        <w:t xml:space="preserve"> </w:t>
      </w:r>
    </w:p>
    <w:p w14:paraId="712834F8" w14:textId="77777777" w:rsidR="00D151AD" w:rsidRDefault="00000000">
      <w:pPr>
        <w:spacing w:before="57"/>
        <w:ind w:right="225"/>
        <w:jc w:val="right"/>
        <w:rPr>
          <w:rFonts w:ascii="Verdana" w:hAnsi="Verdana"/>
          <w:i/>
          <w:sz w:val="20"/>
        </w:rPr>
      </w:pPr>
      <w:r>
        <w:rPr>
          <w:rFonts w:ascii="Verdana" w:hAnsi="Verdana"/>
          <w:i/>
          <w:sz w:val="20"/>
          <w:u w:val="single"/>
        </w:rPr>
        <w:t>último</w:t>
      </w:r>
      <w:r>
        <w:rPr>
          <w:rFonts w:ascii="Verdana" w:hAnsi="Verdana"/>
          <w:i/>
          <w:spacing w:val="9"/>
          <w:sz w:val="20"/>
          <w:u w:val="single"/>
        </w:rPr>
        <w:t xml:space="preserve"> </w:t>
      </w:r>
      <w:r>
        <w:rPr>
          <w:rFonts w:ascii="Verdana" w:hAnsi="Verdana"/>
          <w:i/>
          <w:sz w:val="20"/>
          <w:u w:val="single"/>
        </w:rPr>
        <w:t>de</w:t>
      </w:r>
      <w:r>
        <w:rPr>
          <w:rFonts w:ascii="Verdana" w:hAnsi="Verdana"/>
          <w:i/>
          <w:spacing w:val="9"/>
          <w:sz w:val="20"/>
          <w:u w:val="single"/>
        </w:rPr>
        <w:t xml:space="preserve"> </w:t>
      </w:r>
      <w:r>
        <w:rPr>
          <w:rFonts w:ascii="Verdana" w:hAnsi="Verdana"/>
          <w:i/>
          <w:sz w:val="20"/>
          <w:u w:val="single"/>
        </w:rPr>
        <w:t>ellos</w:t>
      </w:r>
      <w:r>
        <w:rPr>
          <w:rFonts w:ascii="Verdana" w:hAnsi="Verdana"/>
          <w:i/>
          <w:spacing w:val="9"/>
          <w:sz w:val="20"/>
          <w:u w:val="single"/>
        </w:rPr>
        <w:t xml:space="preserve"> </w:t>
      </w:r>
      <w:r>
        <w:rPr>
          <w:rFonts w:ascii="Verdana" w:hAnsi="Verdana"/>
          <w:i/>
          <w:sz w:val="20"/>
          <w:u w:val="single"/>
        </w:rPr>
        <w:t>el</w:t>
      </w:r>
      <w:r>
        <w:rPr>
          <w:rFonts w:ascii="Verdana" w:hAnsi="Verdana"/>
          <w:i/>
          <w:spacing w:val="7"/>
          <w:sz w:val="20"/>
          <w:u w:val="single"/>
        </w:rPr>
        <w:t xml:space="preserve"> </w:t>
      </w:r>
      <w:r>
        <w:rPr>
          <w:rFonts w:ascii="Verdana" w:hAnsi="Verdana"/>
          <w:i/>
          <w:sz w:val="20"/>
          <w:u w:val="single"/>
        </w:rPr>
        <w:t>iniciado</w:t>
      </w:r>
      <w:r>
        <w:rPr>
          <w:rFonts w:ascii="Verdana" w:hAnsi="Verdana"/>
          <w:i/>
          <w:spacing w:val="8"/>
          <w:sz w:val="20"/>
          <w:u w:val="single"/>
        </w:rPr>
        <w:t xml:space="preserve"> </w:t>
      </w:r>
      <w:r>
        <w:rPr>
          <w:rFonts w:ascii="Verdana" w:hAnsi="Verdana"/>
          <w:i/>
          <w:sz w:val="20"/>
          <w:u w:val="single"/>
        </w:rPr>
        <w:t>el</w:t>
      </w:r>
      <w:r>
        <w:rPr>
          <w:rFonts w:ascii="Verdana" w:hAnsi="Verdana"/>
          <w:i/>
          <w:spacing w:val="16"/>
          <w:sz w:val="20"/>
          <w:u w:val="single"/>
        </w:rPr>
        <w:t xml:space="preserve"> </w:t>
      </w:r>
      <w:r>
        <w:rPr>
          <w:rFonts w:ascii="Verdana" w:hAnsi="Verdana"/>
          <w:b/>
          <w:i/>
          <w:sz w:val="20"/>
          <w:u w:val="single"/>
        </w:rPr>
        <w:t>13</w:t>
      </w:r>
      <w:r>
        <w:rPr>
          <w:rFonts w:ascii="Verdana" w:hAnsi="Verdana"/>
          <w:b/>
          <w:i/>
          <w:spacing w:val="14"/>
          <w:sz w:val="20"/>
          <w:u w:val="single"/>
        </w:rPr>
        <w:t xml:space="preserve"> </w:t>
      </w:r>
      <w:r>
        <w:rPr>
          <w:rFonts w:ascii="Verdana" w:hAnsi="Verdana"/>
          <w:b/>
          <w:i/>
          <w:sz w:val="20"/>
          <w:u w:val="single"/>
        </w:rPr>
        <w:t>de</w:t>
      </w:r>
      <w:r>
        <w:rPr>
          <w:rFonts w:ascii="Verdana" w:hAnsi="Verdana"/>
          <w:b/>
          <w:i/>
          <w:spacing w:val="15"/>
          <w:sz w:val="20"/>
          <w:u w:val="single"/>
        </w:rPr>
        <w:t xml:space="preserve"> </w:t>
      </w:r>
      <w:r>
        <w:rPr>
          <w:rFonts w:ascii="Verdana" w:hAnsi="Verdana"/>
          <w:b/>
          <w:i/>
          <w:sz w:val="20"/>
          <w:u w:val="single"/>
        </w:rPr>
        <w:t>marzo</w:t>
      </w:r>
      <w:r>
        <w:rPr>
          <w:rFonts w:ascii="Verdana" w:hAnsi="Verdana"/>
          <w:b/>
          <w:i/>
          <w:spacing w:val="15"/>
          <w:sz w:val="20"/>
          <w:u w:val="single"/>
        </w:rPr>
        <w:t xml:space="preserve"> </w:t>
      </w:r>
      <w:r>
        <w:rPr>
          <w:rFonts w:ascii="Verdana" w:hAnsi="Verdana"/>
          <w:b/>
          <w:i/>
          <w:sz w:val="20"/>
          <w:u w:val="single"/>
        </w:rPr>
        <w:t>de</w:t>
      </w:r>
      <w:r>
        <w:rPr>
          <w:rFonts w:ascii="Verdana" w:hAnsi="Verdana"/>
          <w:b/>
          <w:i/>
          <w:spacing w:val="13"/>
          <w:sz w:val="20"/>
          <w:u w:val="single"/>
        </w:rPr>
        <w:t xml:space="preserve"> </w:t>
      </w:r>
      <w:r>
        <w:rPr>
          <w:rFonts w:ascii="Verdana" w:hAnsi="Verdana"/>
          <w:b/>
          <w:i/>
          <w:sz w:val="20"/>
          <w:u w:val="single"/>
        </w:rPr>
        <w:t>2025</w:t>
      </w:r>
      <w:r>
        <w:rPr>
          <w:rFonts w:ascii="Verdana" w:hAnsi="Verdana"/>
          <w:b/>
          <w:i/>
          <w:spacing w:val="20"/>
          <w:sz w:val="20"/>
          <w:u w:val="single"/>
        </w:rPr>
        <w:t xml:space="preserve"> </w:t>
      </w:r>
      <w:r>
        <w:rPr>
          <w:rFonts w:ascii="Verdana" w:hAnsi="Verdana"/>
          <w:i/>
          <w:sz w:val="20"/>
          <w:u w:val="single"/>
        </w:rPr>
        <w:t>y</w:t>
      </w:r>
      <w:r>
        <w:rPr>
          <w:rFonts w:ascii="Verdana" w:hAnsi="Verdana"/>
          <w:i/>
          <w:spacing w:val="9"/>
          <w:sz w:val="20"/>
          <w:u w:val="single"/>
        </w:rPr>
        <w:t xml:space="preserve"> </w:t>
      </w:r>
      <w:r>
        <w:rPr>
          <w:rFonts w:ascii="Verdana" w:hAnsi="Verdana"/>
          <w:i/>
          <w:sz w:val="20"/>
          <w:u w:val="single"/>
        </w:rPr>
        <w:t>terminó</w:t>
      </w:r>
      <w:r>
        <w:rPr>
          <w:rFonts w:ascii="Verdana" w:hAnsi="Verdana"/>
          <w:i/>
          <w:spacing w:val="9"/>
          <w:sz w:val="20"/>
          <w:u w:val="single"/>
        </w:rPr>
        <w:t xml:space="preserve"> </w:t>
      </w:r>
      <w:r>
        <w:rPr>
          <w:rFonts w:ascii="Verdana" w:hAnsi="Verdana"/>
          <w:i/>
          <w:sz w:val="20"/>
          <w:u w:val="single"/>
        </w:rPr>
        <w:t>el</w:t>
      </w:r>
      <w:r>
        <w:rPr>
          <w:rFonts w:ascii="Verdana" w:hAnsi="Verdana"/>
          <w:i/>
          <w:spacing w:val="9"/>
          <w:sz w:val="20"/>
          <w:u w:val="single"/>
        </w:rPr>
        <w:t xml:space="preserve"> </w:t>
      </w:r>
      <w:r>
        <w:rPr>
          <w:rFonts w:ascii="Verdana" w:hAnsi="Verdana"/>
          <w:i/>
          <w:sz w:val="20"/>
          <w:u w:val="single"/>
        </w:rPr>
        <w:t>31</w:t>
      </w:r>
      <w:r>
        <w:rPr>
          <w:rFonts w:ascii="Verdana" w:hAnsi="Verdana"/>
          <w:i/>
          <w:spacing w:val="8"/>
          <w:sz w:val="20"/>
          <w:u w:val="single"/>
        </w:rPr>
        <w:t xml:space="preserve"> </w:t>
      </w:r>
      <w:r>
        <w:rPr>
          <w:rFonts w:ascii="Verdana" w:hAnsi="Verdana"/>
          <w:i/>
          <w:sz w:val="20"/>
          <w:u w:val="single"/>
        </w:rPr>
        <w:t>de</w:t>
      </w:r>
      <w:r>
        <w:rPr>
          <w:rFonts w:ascii="Verdana" w:hAnsi="Verdana"/>
          <w:i/>
          <w:spacing w:val="9"/>
          <w:sz w:val="20"/>
          <w:u w:val="single"/>
        </w:rPr>
        <w:t xml:space="preserve"> </w:t>
      </w:r>
      <w:r>
        <w:rPr>
          <w:rFonts w:ascii="Verdana" w:hAnsi="Verdana"/>
          <w:i/>
          <w:sz w:val="20"/>
          <w:u w:val="single"/>
        </w:rPr>
        <w:t>diciembre</w:t>
      </w:r>
      <w:r>
        <w:rPr>
          <w:rFonts w:ascii="Verdana" w:hAnsi="Verdana"/>
          <w:i/>
          <w:spacing w:val="9"/>
          <w:sz w:val="20"/>
          <w:u w:val="single"/>
        </w:rPr>
        <w:t xml:space="preserve"> </w:t>
      </w:r>
      <w:r>
        <w:rPr>
          <w:rFonts w:ascii="Verdana" w:hAnsi="Verdana"/>
          <w:i/>
          <w:spacing w:val="-5"/>
          <w:sz w:val="20"/>
          <w:u w:val="single"/>
        </w:rPr>
        <w:t>del</w:t>
      </w:r>
      <w:r>
        <w:rPr>
          <w:rFonts w:ascii="Verdana" w:hAnsi="Verdana"/>
          <w:i/>
          <w:spacing w:val="40"/>
          <w:sz w:val="20"/>
          <w:u w:val="single"/>
        </w:rPr>
        <w:t xml:space="preserve"> </w:t>
      </w:r>
    </w:p>
    <w:p w14:paraId="712834F9" w14:textId="77777777" w:rsidR="00D151AD" w:rsidRDefault="00000000">
      <w:pPr>
        <w:spacing w:before="155" w:line="369" w:lineRule="auto"/>
        <w:ind w:left="624" w:right="208"/>
        <w:jc w:val="both"/>
        <w:rPr>
          <w:sz w:val="20"/>
        </w:rPr>
      </w:pPr>
      <w:r>
        <w:rPr>
          <w:rFonts w:ascii="Verdana" w:hAnsi="Verdana"/>
          <w:i/>
          <w:sz w:val="20"/>
          <w:u w:val="single"/>
        </w:rPr>
        <w:t>mismo año…</w:t>
      </w:r>
      <w:r>
        <w:rPr>
          <w:sz w:val="20"/>
          <w:u w:val="single"/>
        </w:rPr>
        <w:t>l</w:t>
      </w:r>
      <w:r>
        <w:rPr>
          <w:sz w:val="20"/>
        </w:rPr>
        <w:t xml:space="preserve">” por la frase </w:t>
      </w:r>
      <w:r>
        <w:rPr>
          <w:sz w:val="20"/>
          <w:u w:val="single"/>
        </w:rPr>
        <w:t>“</w:t>
      </w:r>
      <w:r>
        <w:rPr>
          <w:rFonts w:ascii="Verdana" w:hAnsi="Verdana"/>
          <w:i/>
          <w:sz w:val="20"/>
          <w:u w:val="single"/>
        </w:rPr>
        <w:t xml:space="preserve">…de servicios bajo subordinación y dependencia, los </w:t>
      </w:r>
      <w:proofErr w:type="gramStart"/>
      <w:r>
        <w:rPr>
          <w:rFonts w:ascii="Verdana" w:hAnsi="Verdana"/>
          <w:i/>
          <w:sz w:val="20"/>
          <w:u w:val="single"/>
        </w:rPr>
        <w:t xml:space="preserve">que </w:t>
      </w:r>
      <w:r>
        <w:rPr>
          <w:rFonts w:ascii="Verdana" w:hAnsi="Verdana"/>
          <w:i/>
          <w:sz w:val="20"/>
        </w:rPr>
        <w:t xml:space="preserve"> </w:t>
      </w:r>
      <w:r>
        <w:rPr>
          <w:rFonts w:ascii="Verdana" w:hAnsi="Verdana"/>
          <w:i/>
          <w:sz w:val="20"/>
          <w:u w:val="single"/>
        </w:rPr>
        <w:t>fueron</w:t>
      </w:r>
      <w:proofErr w:type="gramEnd"/>
      <w:r>
        <w:rPr>
          <w:rFonts w:ascii="Verdana" w:hAnsi="Verdana"/>
          <w:i/>
          <w:sz w:val="20"/>
          <w:u w:val="single"/>
        </w:rPr>
        <w:t xml:space="preserve"> discontinuos, siendo el último de ellos el iniciado el </w:t>
      </w:r>
      <w:r>
        <w:rPr>
          <w:rFonts w:ascii="Verdana" w:hAnsi="Verdana"/>
          <w:b/>
          <w:i/>
          <w:sz w:val="20"/>
          <w:u w:val="single"/>
        </w:rPr>
        <w:t xml:space="preserve">13 de marzo de 2024 </w:t>
      </w:r>
      <w:proofErr w:type="gramStart"/>
      <w:r>
        <w:rPr>
          <w:rFonts w:ascii="Verdana" w:hAnsi="Verdana"/>
          <w:i/>
          <w:sz w:val="20"/>
          <w:u w:val="single"/>
        </w:rPr>
        <w:t>y</w:t>
      </w:r>
      <w:r>
        <w:rPr>
          <w:rFonts w:ascii="Verdana" w:hAnsi="Verdana"/>
          <w:i/>
          <w:spacing w:val="-18"/>
          <w:sz w:val="20"/>
          <w:u w:val="single"/>
        </w:rPr>
        <w:t xml:space="preserve"> </w:t>
      </w:r>
      <w:r>
        <w:rPr>
          <w:rFonts w:ascii="Verdana" w:hAnsi="Verdana"/>
          <w:i/>
          <w:spacing w:val="-18"/>
          <w:sz w:val="20"/>
        </w:rPr>
        <w:t xml:space="preserve"> </w:t>
      </w:r>
      <w:r>
        <w:rPr>
          <w:rFonts w:ascii="Verdana" w:hAnsi="Verdana"/>
          <w:i/>
          <w:sz w:val="20"/>
          <w:u w:val="single"/>
        </w:rPr>
        <w:t>terminó</w:t>
      </w:r>
      <w:proofErr w:type="gramEnd"/>
      <w:r>
        <w:rPr>
          <w:rFonts w:ascii="Verdana" w:hAnsi="Verdana"/>
          <w:i/>
          <w:spacing w:val="-2"/>
          <w:sz w:val="20"/>
          <w:u w:val="single"/>
        </w:rPr>
        <w:t xml:space="preserve"> </w:t>
      </w:r>
      <w:r>
        <w:rPr>
          <w:rFonts w:ascii="Verdana" w:hAnsi="Verdana"/>
          <w:i/>
          <w:sz w:val="20"/>
          <w:u w:val="single"/>
        </w:rPr>
        <w:t>el</w:t>
      </w:r>
      <w:r>
        <w:rPr>
          <w:rFonts w:ascii="Verdana" w:hAnsi="Verdana"/>
          <w:i/>
          <w:spacing w:val="-1"/>
          <w:sz w:val="20"/>
          <w:u w:val="single"/>
        </w:rPr>
        <w:t xml:space="preserve"> </w:t>
      </w:r>
      <w:r>
        <w:rPr>
          <w:rFonts w:ascii="Verdana" w:hAnsi="Verdana"/>
          <w:i/>
          <w:sz w:val="20"/>
          <w:u w:val="single"/>
        </w:rPr>
        <w:t>31</w:t>
      </w:r>
      <w:r>
        <w:rPr>
          <w:rFonts w:ascii="Verdana" w:hAnsi="Verdana"/>
          <w:i/>
          <w:spacing w:val="-2"/>
          <w:sz w:val="20"/>
          <w:u w:val="single"/>
        </w:rPr>
        <w:t xml:space="preserve"> </w:t>
      </w:r>
      <w:r>
        <w:rPr>
          <w:rFonts w:ascii="Verdana" w:hAnsi="Verdana"/>
          <w:i/>
          <w:sz w:val="20"/>
          <w:u w:val="single"/>
        </w:rPr>
        <w:t>de</w:t>
      </w:r>
      <w:r>
        <w:rPr>
          <w:rFonts w:ascii="Verdana" w:hAnsi="Verdana"/>
          <w:i/>
          <w:spacing w:val="-3"/>
          <w:sz w:val="20"/>
          <w:u w:val="single"/>
        </w:rPr>
        <w:t xml:space="preserve"> </w:t>
      </w:r>
      <w:r>
        <w:rPr>
          <w:rFonts w:ascii="Verdana" w:hAnsi="Verdana"/>
          <w:i/>
          <w:sz w:val="20"/>
          <w:u w:val="single"/>
        </w:rPr>
        <w:t>diciembre</w:t>
      </w:r>
      <w:r>
        <w:rPr>
          <w:rFonts w:ascii="Verdana" w:hAnsi="Verdana"/>
          <w:i/>
          <w:spacing w:val="-1"/>
          <w:sz w:val="20"/>
          <w:u w:val="single"/>
        </w:rPr>
        <w:t xml:space="preserve"> </w:t>
      </w:r>
      <w:r>
        <w:rPr>
          <w:rFonts w:ascii="Verdana" w:hAnsi="Verdana"/>
          <w:i/>
          <w:sz w:val="20"/>
          <w:u w:val="single"/>
        </w:rPr>
        <w:t>del</w:t>
      </w:r>
      <w:r>
        <w:rPr>
          <w:rFonts w:ascii="Verdana" w:hAnsi="Verdana"/>
          <w:i/>
          <w:spacing w:val="-3"/>
          <w:sz w:val="20"/>
          <w:u w:val="single"/>
        </w:rPr>
        <w:t xml:space="preserve"> </w:t>
      </w:r>
      <w:r>
        <w:rPr>
          <w:rFonts w:ascii="Verdana" w:hAnsi="Verdana"/>
          <w:i/>
          <w:sz w:val="20"/>
          <w:u w:val="single"/>
        </w:rPr>
        <w:t>mismo año…</w:t>
      </w:r>
      <w:proofErr w:type="gramStart"/>
      <w:r>
        <w:rPr>
          <w:rFonts w:ascii="Verdana" w:hAnsi="Verdana"/>
          <w:i/>
          <w:sz w:val="20"/>
          <w:u w:val="single"/>
        </w:rPr>
        <w:t>”</w:t>
      </w:r>
      <w:r>
        <w:rPr>
          <w:sz w:val="20"/>
        </w:rPr>
        <w:t>.-</w:t>
      </w:r>
      <w:proofErr w:type="gramEnd"/>
    </w:p>
    <w:p w14:paraId="712834FA" w14:textId="77777777" w:rsidR="00D151AD" w:rsidRDefault="00000000">
      <w:pPr>
        <w:spacing w:line="236" w:lineRule="exact"/>
        <w:ind w:left="1332"/>
        <w:rPr>
          <w:sz w:val="20"/>
        </w:rPr>
      </w:pPr>
      <w:r>
        <w:rPr>
          <w:sz w:val="20"/>
        </w:rPr>
        <w:t>Téngase</w:t>
      </w:r>
      <w:r>
        <w:rPr>
          <w:spacing w:val="-5"/>
          <w:sz w:val="20"/>
        </w:rPr>
        <w:t xml:space="preserve"> </w:t>
      </w:r>
      <w:r>
        <w:rPr>
          <w:sz w:val="20"/>
        </w:rPr>
        <w:t>la</w:t>
      </w:r>
      <w:r>
        <w:rPr>
          <w:spacing w:val="-4"/>
          <w:sz w:val="20"/>
        </w:rPr>
        <w:t xml:space="preserve"> </w:t>
      </w:r>
      <w:r>
        <w:rPr>
          <w:sz w:val="20"/>
        </w:rPr>
        <w:t>presente</w:t>
      </w:r>
      <w:r>
        <w:rPr>
          <w:spacing w:val="-4"/>
          <w:sz w:val="20"/>
        </w:rPr>
        <w:t xml:space="preserve"> </w:t>
      </w:r>
      <w:r>
        <w:rPr>
          <w:sz w:val="20"/>
        </w:rPr>
        <w:t>resolución</w:t>
      </w:r>
      <w:r>
        <w:rPr>
          <w:spacing w:val="-2"/>
          <w:sz w:val="20"/>
        </w:rPr>
        <w:t xml:space="preserve"> </w:t>
      </w:r>
      <w:r>
        <w:rPr>
          <w:sz w:val="20"/>
        </w:rPr>
        <w:t>como</w:t>
      </w:r>
      <w:r>
        <w:rPr>
          <w:spacing w:val="-3"/>
          <w:sz w:val="20"/>
        </w:rPr>
        <w:t xml:space="preserve"> </w:t>
      </w:r>
      <w:r>
        <w:rPr>
          <w:sz w:val="20"/>
        </w:rPr>
        <w:t>parte</w:t>
      </w:r>
      <w:r>
        <w:rPr>
          <w:spacing w:val="-3"/>
          <w:sz w:val="20"/>
        </w:rPr>
        <w:t xml:space="preserve"> </w:t>
      </w:r>
      <w:r>
        <w:rPr>
          <w:sz w:val="20"/>
        </w:rPr>
        <w:t>integrante</w:t>
      </w:r>
      <w:r>
        <w:rPr>
          <w:spacing w:val="-3"/>
          <w:sz w:val="20"/>
        </w:rPr>
        <w:t xml:space="preserve"> </w:t>
      </w:r>
      <w:r>
        <w:rPr>
          <w:sz w:val="20"/>
        </w:rPr>
        <w:t>de</w:t>
      </w:r>
      <w:r>
        <w:rPr>
          <w:spacing w:val="-4"/>
          <w:sz w:val="20"/>
        </w:rPr>
        <w:t xml:space="preserve"> </w:t>
      </w:r>
      <w:r>
        <w:rPr>
          <w:sz w:val="20"/>
        </w:rPr>
        <w:t>aquella</w:t>
      </w:r>
      <w:r>
        <w:rPr>
          <w:spacing w:val="-3"/>
          <w:sz w:val="20"/>
        </w:rPr>
        <w:t xml:space="preserve"> </w:t>
      </w:r>
      <w:r>
        <w:rPr>
          <w:sz w:val="20"/>
        </w:rPr>
        <w:t>que</w:t>
      </w:r>
      <w:r>
        <w:rPr>
          <w:spacing w:val="-4"/>
          <w:sz w:val="20"/>
        </w:rPr>
        <w:t xml:space="preserve"> </w:t>
      </w:r>
      <w:r>
        <w:rPr>
          <w:sz w:val="20"/>
        </w:rPr>
        <w:t>se</w:t>
      </w:r>
      <w:r>
        <w:rPr>
          <w:spacing w:val="-4"/>
          <w:sz w:val="20"/>
        </w:rPr>
        <w:t xml:space="preserve"> </w:t>
      </w:r>
      <w:r>
        <w:rPr>
          <w:spacing w:val="-2"/>
          <w:sz w:val="20"/>
        </w:rPr>
        <w:t>modifica.</w:t>
      </w:r>
    </w:p>
    <w:p w14:paraId="712834FB" w14:textId="77777777" w:rsidR="00D151AD" w:rsidRDefault="00000000">
      <w:pPr>
        <w:spacing w:before="42"/>
        <w:ind w:left="1332"/>
        <w:rPr>
          <w:sz w:val="20"/>
        </w:rPr>
      </w:pPr>
      <w:r>
        <w:rPr>
          <w:sz w:val="20"/>
        </w:rPr>
        <w:t>Notifíquese</w:t>
      </w:r>
      <w:r>
        <w:rPr>
          <w:spacing w:val="-6"/>
          <w:sz w:val="20"/>
        </w:rPr>
        <w:t xml:space="preserve"> </w:t>
      </w:r>
      <w:r>
        <w:rPr>
          <w:sz w:val="20"/>
        </w:rPr>
        <w:t>a</w:t>
      </w:r>
      <w:r>
        <w:rPr>
          <w:spacing w:val="-4"/>
          <w:sz w:val="20"/>
        </w:rPr>
        <w:t xml:space="preserve"> </w:t>
      </w:r>
      <w:r>
        <w:rPr>
          <w:sz w:val="20"/>
        </w:rPr>
        <w:t>las</w:t>
      </w:r>
      <w:r>
        <w:rPr>
          <w:spacing w:val="-4"/>
          <w:sz w:val="20"/>
        </w:rPr>
        <w:t xml:space="preserve"> </w:t>
      </w:r>
      <w:r>
        <w:rPr>
          <w:sz w:val="20"/>
        </w:rPr>
        <w:t>partes</w:t>
      </w:r>
      <w:r>
        <w:rPr>
          <w:spacing w:val="-6"/>
          <w:sz w:val="20"/>
        </w:rPr>
        <w:t xml:space="preserve"> </w:t>
      </w:r>
      <w:r>
        <w:rPr>
          <w:sz w:val="20"/>
        </w:rPr>
        <w:t>por</w:t>
      </w:r>
      <w:r>
        <w:rPr>
          <w:spacing w:val="-4"/>
          <w:sz w:val="20"/>
        </w:rPr>
        <w:t xml:space="preserve"> </w:t>
      </w:r>
      <w:r>
        <w:rPr>
          <w:sz w:val="20"/>
        </w:rPr>
        <w:t>correo</w:t>
      </w:r>
      <w:r>
        <w:rPr>
          <w:spacing w:val="-3"/>
          <w:sz w:val="20"/>
        </w:rPr>
        <w:t xml:space="preserve"> </w:t>
      </w:r>
      <w:r>
        <w:rPr>
          <w:sz w:val="20"/>
        </w:rPr>
        <w:t>electrónico,</w:t>
      </w:r>
      <w:r>
        <w:rPr>
          <w:spacing w:val="-2"/>
          <w:sz w:val="20"/>
        </w:rPr>
        <w:t xml:space="preserve"> </w:t>
      </w:r>
      <w:r>
        <w:rPr>
          <w:sz w:val="20"/>
        </w:rPr>
        <w:t>si</w:t>
      </w:r>
      <w:r>
        <w:rPr>
          <w:spacing w:val="-4"/>
          <w:sz w:val="20"/>
        </w:rPr>
        <w:t xml:space="preserve"> </w:t>
      </w:r>
      <w:r>
        <w:rPr>
          <w:sz w:val="20"/>
        </w:rPr>
        <w:t>estuviesen</w:t>
      </w:r>
      <w:r>
        <w:rPr>
          <w:spacing w:val="-3"/>
          <w:sz w:val="20"/>
        </w:rPr>
        <w:t xml:space="preserve"> </w:t>
      </w:r>
      <w:r>
        <w:rPr>
          <w:spacing w:val="-2"/>
          <w:sz w:val="20"/>
        </w:rPr>
        <w:t>registrados.</w:t>
      </w:r>
    </w:p>
    <w:p w14:paraId="712834FC" w14:textId="77777777" w:rsidR="00D151AD" w:rsidRDefault="00D151AD">
      <w:pPr>
        <w:pStyle w:val="Textoindependiente"/>
        <w:ind w:left="0"/>
        <w:jc w:val="left"/>
        <w:rPr>
          <w:sz w:val="20"/>
        </w:rPr>
      </w:pPr>
    </w:p>
    <w:p w14:paraId="712834FD" w14:textId="77777777" w:rsidR="00D151AD" w:rsidRDefault="00D151AD">
      <w:pPr>
        <w:pStyle w:val="Textoindependiente"/>
        <w:ind w:left="0"/>
        <w:jc w:val="left"/>
        <w:rPr>
          <w:sz w:val="20"/>
        </w:rPr>
      </w:pPr>
    </w:p>
    <w:p w14:paraId="712834FE" w14:textId="77777777" w:rsidR="00D151AD" w:rsidRDefault="00D151AD">
      <w:pPr>
        <w:pStyle w:val="Textoindependiente"/>
        <w:ind w:left="0"/>
        <w:jc w:val="left"/>
        <w:rPr>
          <w:sz w:val="20"/>
        </w:rPr>
      </w:pPr>
    </w:p>
    <w:p w14:paraId="712834FF" w14:textId="77777777" w:rsidR="00D151AD" w:rsidRDefault="00D151AD">
      <w:pPr>
        <w:pStyle w:val="Textoindependiente"/>
        <w:ind w:left="0"/>
        <w:jc w:val="left"/>
        <w:rPr>
          <w:sz w:val="20"/>
        </w:rPr>
      </w:pPr>
    </w:p>
    <w:p w14:paraId="71283500" w14:textId="77777777" w:rsidR="00D151AD" w:rsidRDefault="00D151AD">
      <w:pPr>
        <w:pStyle w:val="Textoindependiente"/>
        <w:spacing w:before="146"/>
        <w:ind w:left="0"/>
        <w:jc w:val="left"/>
        <w:rPr>
          <w:sz w:val="20"/>
        </w:rPr>
      </w:pPr>
    </w:p>
    <w:p w14:paraId="71283501" w14:textId="77777777" w:rsidR="00D151AD" w:rsidRDefault="00000000">
      <w:pPr>
        <w:ind w:left="1332"/>
        <w:rPr>
          <w:rFonts w:ascii="Trebuchet MS"/>
          <w:b/>
          <w:sz w:val="20"/>
        </w:rPr>
      </w:pPr>
      <w:r>
        <w:rPr>
          <w:rFonts w:ascii="Trebuchet MS"/>
          <w:b/>
          <w:w w:val="125"/>
          <w:sz w:val="20"/>
        </w:rPr>
        <w:t>RIT</w:t>
      </w:r>
      <w:r>
        <w:rPr>
          <w:rFonts w:ascii="Trebuchet MS"/>
          <w:b/>
          <w:spacing w:val="-11"/>
          <w:w w:val="125"/>
          <w:sz w:val="20"/>
        </w:rPr>
        <w:t xml:space="preserve"> </w:t>
      </w:r>
      <w:r>
        <w:rPr>
          <w:rFonts w:ascii="Trebuchet MS"/>
          <w:b/>
          <w:w w:val="125"/>
          <w:sz w:val="20"/>
        </w:rPr>
        <w:t>T-6-</w:t>
      </w:r>
      <w:r>
        <w:rPr>
          <w:rFonts w:ascii="Trebuchet MS"/>
          <w:b/>
          <w:spacing w:val="-4"/>
          <w:w w:val="125"/>
          <w:sz w:val="20"/>
        </w:rPr>
        <w:t>2025</w:t>
      </w:r>
    </w:p>
    <w:p w14:paraId="71283502" w14:textId="77777777" w:rsidR="00D151AD" w:rsidRDefault="00000000">
      <w:pPr>
        <w:spacing w:before="116"/>
        <w:ind w:left="1332"/>
        <w:rPr>
          <w:rFonts w:ascii="Trebuchet MS"/>
          <w:b/>
          <w:sz w:val="20"/>
        </w:rPr>
      </w:pPr>
      <w:r>
        <w:rPr>
          <w:rFonts w:ascii="Trebuchet MS"/>
          <w:b/>
          <w:w w:val="120"/>
          <w:sz w:val="20"/>
        </w:rPr>
        <w:t>RUC</w:t>
      </w:r>
      <w:r>
        <w:rPr>
          <w:rFonts w:ascii="Trebuchet MS"/>
          <w:b/>
          <w:spacing w:val="-16"/>
          <w:w w:val="120"/>
          <w:sz w:val="20"/>
        </w:rPr>
        <w:t xml:space="preserve"> </w:t>
      </w:r>
      <w:r>
        <w:rPr>
          <w:rFonts w:ascii="Trebuchet MS"/>
          <w:b/>
          <w:w w:val="120"/>
          <w:sz w:val="20"/>
        </w:rPr>
        <w:t>25-</w:t>
      </w:r>
      <w:r>
        <w:rPr>
          <w:rFonts w:ascii="Trebuchet MS"/>
          <w:b/>
          <w:spacing w:val="-16"/>
          <w:w w:val="120"/>
          <w:sz w:val="20"/>
        </w:rPr>
        <w:t xml:space="preserve"> </w:t>
      </w:r>
      <w:r>
        <w:rPr>
          <w:rFonts w:ascii="Trebuchet MS"/>
          <w:b/>
          <w:w w:val="120"/>
          <w:sz w:val="20"/>
        </w:rPr>
        <w:t>4-0638340-</w:t>
      </w:r>
      <w:r>
        <w:rPr>
          <w:rFonts w:ascii="Trebuchet MS"/>
          <w:b/>
          <w:spacing w:val="-10"/>
          <w:w w:val="120"/>
          <w:sz w:val="20"/>
        </w:rPr>
        <w:t>K</w:t>
      </w:r>
    </w:p>
    <w:p w14:paraId="71283503" w14:textId="77777777" w:rsidR="00D151AD" w:rsidRDefault="00D151AD">
      <w:pPr>
        <w:pStyle w:val="Textoindependiente"/>
        <w:ind w:left="0"/>
        <w:jc w:val="left"/>
        <w:rPr>
          <w:rFonts w:ascii="Trebuchet MS"/>
          <w:b/>
          <w:sz w:val="20"/>
        </w:rPr>
      </w:pPr>
    </w:p>
    <w:p w14:paraId="71283504" w14:textId="77777777" w:rsidR="00D151AD" w:rsidRDefault="00D151AD">
      <w:pPr>
        <w:pStyle w:val="Textoindependiente"/>
        <w:spacing w:before="1"/>
        <w:ind w:left="0"/>
        <w:jc w:val="left"/>
        <w:rPr>
          <w:rFonts w:ascii="Trebuchet MS"/>
          <w:b/>
          <w:sz w:val="20"/>
        </w:rPr>
      </w:pPr>
    </w:p>
    <w:p w14:paraId="71283505" w14:textId="77777777" w:rsidR="00D151AD" w:rsidRDefault="00000000">
      <w:pPr>
        <w:spacing w:line="362" w:lineRule="auto"/>
        <w:ind w:left="624" w:right="273" w:firstLine="708"/>
        <w:jc w:val="both"/>
        <w:rPr>
          <w:rFonts w:ascii="Trebuchet MS" w:hAnsi="Trebuchet MS"/>
          <w:b/>
          <w:sz w:val="20"/>
        </w:rPr>
      </w:pPr>
      <w:r>
        <w:rPr>
          <w:rFonts w:ascii="Trebuchet MS" w:hAnsi="Trebuchet MS"/>
          <w:b/>
          <w:w w:val="105"/>
          <w:sz w:val="20"/>
        </w:rPr>
        <w:t>Se</w:t>
      </w:r>
      <w:r>
        <w:rPr>
          <w:rFonts w:ascii="Trebuchet MS" w:hAnsi="Trebuchet MS"/>
          <w:b/>
          <w:spacing w:val="40"/>
          <w:w w:val="105"/>
          <w:sz w:val="20"/>
        </w:rPr>
        <w:t xml:space="preserve"> </w:t>
      </w:r>
      <w:r>
        <w:rPr>
          <w:rFonts w:ascii="Trebuchet MS" w:hAnsi="Trebuchet MS"/>
          <w:b/>
          <w:w w:val="105"/>
          <w:sz w:val="20"/>
        </w:rPr>
        <w:t>proveyó</w:t>
      </w:r>
      <w:r>
        <w:rPr>
          <w:rFonts w:ascii="Trebuchet MS" w:hAnsi="Trebuchet MS"/>
          <w:b/>
          <w:spacing w:val="40"/>
          <w:w w:val="105"/>
          <w:sz w:val="20"/>
        </w:rPr>
        <w:t xml:space="preserve"> </w:t>
      </w:r>
      <w:r>
        <w:rPr>
          <w:rFonts w:ascii="Trebuchet MS" w:hAnsi="Trebuchet MS"/>
          <w:b/>
          <w:w w:val="105"/>
          <w:sz w:val="20"/>
        </w:rPr>
        <w:t>y</w:t>
      </w:r>
      <w:r>
        <w:rPr>
          <w:rFonts w:ascii="Trebuchet MS" w:hAnsi="Trebuchet MS"/>
          <w:b/>
          <w:spacing w:val="40"/>
          <w:w w:val="105"/>
          <w:sz w:val="20"/>
        </w:rPr>
        <w:t xml:space="preserve"> </w:t>
      </w:r>
      <w:r>
        <w:rPr>
          <w:rFonts w:ascii="Trebuchet MS" w:hAnsi="Trebuchet MS"/>
          <w:b/>
          <w:w w:val="105"/>
          <w:sz w:val="20"/>
        </w:rPr>
        <w:t>firmó</w:t>
      </w:r>
      <w:r>
        <w:rPr>
          <w:rFonts w:ascii="Trebuchet MS" w:hAnsi="Trebuchet MS"/>
          <w:b/>
          <w:spacing w:val="40"/>
          <w:w w:val="105"/>
          <w:sz w:val="20"/>
        </w:rPr>
        <w:t xml:space="preserve"> </w:t>
      </w:r>
      <w:r>
        <w:rPr>
          <w:rFonts w:ascii="Trebuchet MS" w:hAnsi="Trebuchet MS"/>
          <w:b/>
          <w:w w:val="105"/>
          <w:sz w:val="20"/>
        </w:rPr>
        <w:t>mediante</w:t>
      </w:r>
      <w:r>
        <w:rPr>
          <w:rFonts w:ascii="Trebuchet MS" w:hAnsi="Trebuchet MS"/>
          <w:b/>
          <w:spacing w:val="40"/>
          <w:w w:val="105"/>
          <w:sz w:val="20"/>
        </w:rPr>
        <w:t xml:space="preserve"> </w:t>
      </w:r>
      <w:r>
        <w:rPr>
          <w:rFonts w:ascii="Trebuchet MS" w:hAnsi="Trebuchet MS"/>
          <w:b/>
          <w:w w:val="105"/>
          <w:sz w:val="20"/>
        </w:rPr>
        <w:t>firmó</w:t>
      </w:r>
      <w:r>
        <w:rPr>
          <w:rFonts w:ascii="Trebuchet MS" w:hAnsi="Trebuchet MS"/>
          <w:b/>
          <w:spacing w:val="40"/>
          <w:w w:val="105"/>
          <w:sz w:val="20"/>
        </w:rPr>
        <w:t xml:space="preserve"> </w:t>
      </w:r>
      <w:r>
        <w:rPr>
          <w:rFonts w:ascii="Trebuchet MS" w:hAnsi="Trebuchet MS"/>
          <w:b/>
          <w:w w:val="105"/>
          <w:sz w:val="20"/>
        </w:rPr>
        <w:t>mediante</w:t>
      </w:r>
      <w:r>
        <w:rPr>
          <w:rFonts w:ascii="Trebuchet MS" w:hAnsi="Trebuchet MS"/>
          <w:b/>
          <w:spacing w:val="40"/>
          <w:w w:val="105"/>
          <w:sz w:val="20"/>
        </w:rPr>
        <w:t xml:space="preserve"> </w:t>
      </w:r>
      <w:r>
        <w:rPr>
          <w:rFonts w:ascii="Trebuchet MS" w:hAnsi="Trebuchet MS"/>
          <w:b/>
          <w:w w:val="105"/>
          <w:sz w:val="20"/>
        </w:rPr>
        <w:t>firma</w:t>
      </w:r>
      <w:r>
        <w:rPr>
          <w:rFonts w:ascii="Trebuchet MS" w:hAnsi="Trebuchet MS"/>
          <w:b/>
          <w:spacing w:val="40"/>
          <w:w w:val="105"/>
          <w:sz w:val="20"/>
        </w:rPr>
        <w:t xml:space="preserve"> </w:t>
      </w:r>
      <w:r>
        <w:rPr>
          <w:rFonts w:ascii="Trebuchet MS" w:hAnsi="Trebuchet MS"/>
          <w:b/>
          <w:w w:val="105"/>
          <w:sz w:val="20"/>
        </w:rPr>
        <w:t>electrónica</w:t>
      </w:r>
      <w:r>
        <w:rPr>
          <w:rFonts w:ascii="Trebuchet MS" w:hAnsi="Trebuchet MS"/>
          <w:b/>
          <w:spacing w:val="40"/>
          <w:w w:val="105"/>
          <w:sz w:val="20"/>
        </w:rPr>
        <w:t xml:space="preserve"> </w:t>
      </w:r>
      <w:r>
        <w:rPr>
          <w:rFonts w:ascii="Trebuchet MS" w:hAnsi="Trebuchet MS"/>
          <w:b/>
          <w:w w:val="105"/>
          <w:sz w:val="20"/>
        </w:rPr>
        <w:t>avanzada, según</w:t>
      </w:r>
      <w:r>
        <w:rPr>
          <w:rFonts w:ascii="Trebuchet MS" w:hAnsi="Trebuchet MS"/>
          <w:b/>
          <w:spacing w:val="34"/>
          <w:w w:val="105"/>
          <w:sz w:val="20"/>
        </w:rPr>
        <w:t xml:space="preserve"> </w:t>
      </w:r>
      <w:r>
        <w:rPr>
          <w:rFonts w:ascii="Trebuchet MS" w:hAnsi="Trebuchet MS"/>
          <w:b/>
          <w:w w:val="105"/>
          <w:sz w:val="20"/>
        </w:rPr>
        <w:t>lo</w:t>
      </w:r>
      <w:r>
        <w:rPr>
          <w:rFonts w:ascii="Trebuchet MS" w:hAnsi="Trebuchet MS"/>
          <w:b/>
          <w:spacing w:val="32"/>
          <w:w w:val="105"/>
          <w:sz w:val="20"/>
        </w:rPr>
        <w:t xml:space="preserve"> </w:t>
      </w:r>
      <w:r>
        <w:rPr>
          <w:rFonts w:ascii="Trebuchet MS" w:hAnsi="Trebuchet MS"/>
          <w:b/>
          <w:w w:val="105"/>
          <w:sz w:val="20"/>
        </w:rPr>
        <w:t>dispuesto</w:t>
      </w:r>
      <w:r>
        <w:rPr>
          <w:rFonts w:ascii="Trebuchet MS" w:hAnsi="Trebuchet MS"/>
          <w:b/>
          <w:spacing w:val="32"/>
          <w:w w:val="105"/>
          <w:sz w:val="20"/>
        </w:rPr>
        <w:t xml:space="preserve"> </w:t>
      </w:r>
      <w:r>
        <w:rPr>
          <w:rFonts w:ascii="Trebuchet MS" w:hAnsi="Trebuchet MS"/>
          <w:b/>
          <w:w w:val="105"/>
          <w:sz w:val="20"/>
        </w:rPr>
        <w:t>en</w:t>
      </w:r>
      <w:r>
        <w:rPr>
          <w:rFonts w:ascii="Trebuchet MS" w:hAnsi="Trebuchet MS"/>
          <w:b/>
          <w:spacing w:val="34"/>
          <w:w w:val="105"/>
          <w:sz w:val="20"/>
        </w:rPr>
        <w:t xml:space="preserve"> </w:t>
      </w:r>
      <w:r>
        <w:rPr>
          <w:rFonts w:ascii="Trebuchet MS" w:hAnsi="Trebuchet MS"/>
          <w:b/>
          <w:w w:val="105"/>
          <w:sz w:val="20"/>
        </w:rPr>
        <w:t>la</w:t>
      </w:r>
      <w:r>
        <w:rPr>
          <w:rFonts w:ascii="Trebuchet MS" w:hAnsi="Trebuchet MS"/>
          <w:b/>
          <w:spacing w:val="32"/>
          <w:w w:val="105"/>
          <w:sz w:val="20"/>
        </w:rPr>
        <w:t xml:space="preserve"> </w:t>
      </w:r>
      <w:r>
        <w:rPr>
          <w:rFonts w:ascii="Trebuchet MS" w:hAnsi="Trebuchet MS"/>
          <w:b/>
          <w:w w:val="105"/>
          <w:sz w:val="20"/>
        </w:rPr>
        <w:t>Ley</w:t>
      </w:r>
      <w:r>
        <w:rPr>
          <w:rFonts w:ascii="Trebuchet MS" w:hAnsi="Trebuchet MS"/>
          <w:b/>
          <w:spacing w:val="31"/>
          <w:w w:val="105"/>
          <w:sz w:val="20"/>
        </w:rPr>
        <w:t xml:space="preserve"> </w:t>
      </w:r>
      <w:r>
        <w:rPr>
          <w:rFonts w:ascii="Trebuchet MS" w:hAnsi="Trebuchet MS"/>
          <w:b/>
          <w:w w:val="105"/>
          <w:sz w:val="20"/>
        </w:rPr>
        <w:t>20.888</w:t>
      </w:r>
      <w:r>
        <w:rPr>
          <w:rFonts w:ascii="Trebuchet MS" w:hAnsi="Trebuchet MS"/>
          <w:b/>
          <w:spacing w:val="32"/>
          <w:w w:val="105"/>
          <w:sz w:val="20"/>
        </w:rPr>
        <w:t xml:space="preserve"> </w:t>
      </w:r>
      <w:r>
        <w:rPr>
          <w:rFonts w:ascii="Trebuchet MS" w:hAnsi="Trebuchet MS"/>
          <w:b/>
          <w:w w:val="105"/>
          <w:sz w:val="20"/>
        </w:rPr>
        <w:t>y</w:t>
      </w:r>
      <w:r>
        <w:rPr>
          <w:rFonts w:ascii="Trebuchet MS" w:hAnsi="Trebuchet MS"/>
          <w:b/>
          <w:spacing w:val="31"/>
          <w:w w:val="105"/>
          <w:sz w:val="20"/>
        </w:rPr>
        <w:t xml:space="preserve"> </w:t>
      </w:r>
      <w:r>
        <w:rPr>
          <w:rFonts w:ascii="Trebuchet MS" w:hAnsi="Trebuchet MS"/>
          <w:b/>
          <w:w w:val="105"/>
          <w:sz w:val="20"/>
        </w:rPr>
        <w:t>el</w:t>
      </w:r>
      <w:r>
        <w:rPr>
          <w:rFonts w:ascii="Trebuchet MS" w:hAnsi="Trebuchet MS"/>
          <w:b/>
          <w:spacing w:val="34"/>
          <w:w w:val="105"/>
          <w:sz w:val="20"/>
        </w:rPr>
        <w:t xml:space="preserve"> </w:t>
      </w:r>
      <w:r>
        <w:rPr>
          <w:rFonts w:ascii="Trebuchet MS" w:hAnsi="Trebuchet MS"/>
          <w:b/>
          <w:w w:val="105"/>
          <w:sz w:val="20"/>
        </w:rPr>
        <w:t>Acta</w:t>
      </w:r>
      <w:r>
        <w:rPr>
          <w:rFonts w:ascii="Trebuchet MS" w:hAnsi="Trebuchet MS"/>
          <w:b/>
          <w:spacing w:val="32"/>
          <w:w w:val="105"/>
          <w:sz w:val="20"/>
        </w:rPr>
        <w:t xml:space="preserve"> </w:t>
      </w:r>
      <w:r>
        <w:rPr>
          <w:rFonts w:ascii="Trebuchet MS" w:hAnsi="Trebuchet MS"/>
          <w:b/>
          <w:w w:val="105"/>
          <w:sz w:val="20"/>
        </w:rPr>
        <w:t>71-2018</w:t>
      </w:r>
      <w:r>
        <w:rPr>
          <w:rFonts w:ascii="Trebuchet MS" w:hAnsi="Trebuchet MS"/>
          <w:b/>
          <w:spacing w:val="32"/>
          <w:w w:val="105"/>
          <w:sz w:val="20"/>
        </w:rPr>
        <w:t xml:space="preserve"> </w:t>
      </w:r>
      <w:r>
        <w:rPr>
          <w:rFonts w:ascii="Trebuchet MS" w:hAnsi="Trebuchet MS"/>
          <w:b/>
          <w:w w:val="105"/>
          <w:sz w:val="20"/>
        </w:rPr>
        <w:t>de</w:t>
      </w:r>
      <w:r>
        <w:rPr>
          <w:rFonts w:ascii="Trebuchet MS" w:hAnsi="Trebuchet MS"/>
          <w:b/>
          <w:spacing w:val="34"/>
          <w:w w:val="105"/>
          <w:sz w:val="20"/>
        </w:rPr>
        <w:t xml:space="preserve"> </w:t>
      </w:r>
      <w:r>
        <w:rPr>
          <w:rFonts w:ascii="Trebuchet MS" w:hAnsi="Trebuchet MS"/>
          <w:b/>
          <w:w w:val="105"/>
          <w:sz w:val="20"/>
        </w:rPr>
        <w:t>la</w:t>
      </w:r>
      <w:r>
        <w:rPr>
          <w:rFonts w:ascii="Trebuchet MS" w:hAnsi="Trebuchet MS"/>
          <w:b/>
          <w:spacing w:val="32"/>
          <w:w w:val="105"/>
          <w:sz w:val="20"/>
        </w:rPr>
        <w:t xml:space="preserve"> </w:t>
      </w:r>
      <w:r>
        <w:rPr>
          <w:rFonts w:ascii="Trebuchet MS" w:hAnsi="Trebuchet MS"/>
          <w:b/>
          <w:w w:val="105"/>
          <w:sz w:val="20"/>
        </w:rPr>
        <w:t>Excma.</w:t>
      </w:r>
      <w:r>
        <w:rPr>
          <w:rFonts w:ascii="Trebuchet MS" w:hAnsi="Trebuchet MS"/>
          <w:b/>
          <w:spacing w:val="32"/>
          <w:w w:val="105"/>
          <w:sz w:val="20"/>
        </w:rPr>
        <w:t xml:space="preserve"> </w:t>
      </w:r>
      <w:r>
        <w:rPr>
          <w:rFonts w:ascii="Trebuchet MS" w:hAnsi="Trebuchet MS"/>
          <w:b/>
          <w:w w:val="105"/>
          <w:sz w:val="20"/>
        </w:rPr>
        <w:t>Corte</w:t>
      </w:r>
      <w:r>
        <w:rPr>
          <w:rFonts w:ascii="Trebuchet MS" w:hAnsi="Trebuchet MS"/>
          <w:b/>
          <w:spacing w:val="34"/>
          <w:w w:val="105"/>
          <w:sz w:val="20"/>
        </w:rPr>
        <w:t xml:space="preserve"> </w:t>
      </w:r>
      <w:r>
        <w:rPr>
          <w:rFonts w:ascii="Trebuchet MS" w:hAnsi="Trebuchet MS"/>
          <w:b/>
          <w:w w:val="105"/>
          <w:sz w:val="20"/>
        </w:rPr>
        <w:t>Suprema.</w:t>
      </w:r>
    </w:p>
    <w:p w14:paraId="71283506" w14:textId="77777777" w:rsidR="00D151AD" w:rsidRDefault="00D151AD">
      <w:pPr>
        <w:pStyle w:val="Textoindependiente"/>
        <w:spacing w:before="81"/>
        <w:ind w:left="0"/>
        <w:jc w:val="left"/>
        <w:rPr>
          <w:rFonts w:ascii="Trebuchet MS"/>
          <w:b/>
          <w:sz w:val="20"/>
        </w:rPr>
      </w:pPr>
    </w:p>
    <w:p w14:paraId="71283507" w14:textId="77777777" w:rsidR="00D151AD" w:rsidRDefault="00000000">
      <w:pPr>
        <w:spacing w:line="273" w:lineRule="auto"/>
        <w:ind w:left="624" w:right="259" w:firstLine="708"/>
        <w:jc w:val="both"/>
        <w:rPr>
          <w:sz w:val="20"/>
        </w:rPr>
      </w:pPr>
      <w:r>
        <w:rPr>
          <w:sz w:val="20"/>
        </w:rPr>
        <w:t>En Lebu</w:t>
      </w:r>
      <w:r>
        <w:rPr>
          <w:spacing w:val="-1"/>
          <w:sz w:val="20"/>
        </w:rPr>
        <w:t xml:space="preserve"> </w:t>
      </w:r>
      <w:r>
        <w:rPr>
          <w:sz w:val="20"/>
        </w:rPr>
        <w:t>a veintiocho de</w:t>
      </w:r>
      <w:r>
        <w:rPr>
          <w:spacing w:val="-1"/>
          <w:sz w:val="20"/>
        </w:rPr>
        <w:t xml:space="preserve"> </w:t>
      </w:r>
      <w:r>
        <w:rPr>
          <w:sz w:val="20"/>
        </w:rPr>
        <w:t>julio de dos mil veinticinco, se</w:t>
      </w:r>
      <w:r>
        <w:rPr>
          <w:spacing w:val="-1"/>
          <w:sz w:val="20"/>
        </w:rPr>
        <w:t xml:space="preserve"> </w:t>
      </w:r>
      <w:r>
        <w:rPr>
          <w:sz w:val="20"/>
        </w:rPr>
        <w:t>notificó por el</w:t>
      </w:r>
      <w:r>
        <w:rPr>
          <w:spacing w:val="-1"/>
          <w:sz w:val="20"/>
        </w:rPr>
        <w:t xml:space="preserve"> </w:t>
      </w:r>
      <w:r>
        <w:rPr>
          <w:sz w:val="20"/>
        </w:rPr>
        <w:t>estado diario la resolución precedente.</w:t>
      </w:r>
    </w:p>
    <w:sectPr w:rsidR="00D151AD">
      <w:footerReference w:type="default" r:id="rId14"/>
      <w:pgSz w:w="12240" w:h="15840"/>
      <w:pgMar w:top="1060" w:right="1440" w:bottom="1000" w:left="1080" w:header="0" w:footer="8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CCA32" w14:textId="77777777" w:rsidR="00791C2B" w:rsidRDefault="00791C2B">
      <w:r>
        <w:separator/>
      </w:r>
    </w:p>
  </w:endnote>
  <w:endnote w:type="continuationSeparator" w:id="0">
    <w:p w14:paraId="08DE31ED" w14:textId="77777777" w:rsidR="00791C2B" w:rsidRDefault="00791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83510" w14:textId="77777777" w:rsidR="00D151AD" w:rsidRDefault="00000000">
    <w:pPr>
      <w:pStyle w:val="Textoindependiente"/>
      <w:spacing w:line="14" w:lineRule="auto"/>
      <w:ind w:left="0"/>
      <w:jc w:val="left"/>
      <w:rPr>
        <w:sz w:val="20"/>
      </w:rPr>
    </w:pPr>
    <w:r>
      <w:rPr>
        <w:noProof/>
        <w:sz w:val="20"/>
      </w:rPr>
      <w:drawing>
        <wp:anchor distT="0" distB="0" distL="0" distR="0" simplePos="0" relativeHeight="487300096" behindDoc="1" locked="0" layoutInCell="1" allowOverlap="1" wp14:anchorId="71283512" wp14:editId="71283513">
          <wp:simplePos x="0" y="0"/>
          <wp:positionH relativeFrom="page">
            <wp:posOffset>5317744</wp:posOffset>
          </wp:positionH>
          <wp:positionV relativeFrom="page">
            <wp:posOffset>9423400</wp:posOffset>
          </wp:positionV>
          <wp:extent cx="508000" cy="508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08000" cy="508000"/>
                  </a:xfrm>
                  <a:prstGeom prst="rect">
                    <a:avLst/>
                  </a:prstGeom>
                </pic:spPr>
              </pic:pic>
            </a:graphicData>
          </a:graphic>
        </wp:anchor>
      </w:drawing>
    </w:r>
    <w:r>
      <w:rPr>
        <w:noProof/>
        <w:sz w:val="20"/>
      </w:rPr>
      <mc:AlternateContent>
        <mc:Choice Requires="wps">
          <w:drawing>
            <wp:anchor distT="0" distB="0" distL="0" distR="0" simplePos="0" relativeHeight="487300608" behindDoc="1" locked="0" layoutInCell="1" allowOverlap="1" wp14:anchorId="71283514" wp14:editId="71283515">
              <wp:simplePos x="0" y="0"/>
              <wp:positionH relativeFrom="page">
                <wp:posOffset>5876544</wp:posOffset>
              </wp:positionH>
              <wp:positionV relativeFrom="page">
                <wp:posOffset>9407624</wp:posOffset>
              </wp:positionV>
              <wp:extent cx="1781810" cy="3422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810" cy="342265"/>
                      </a:xfrm>
                      <a:prstGeom prst="rect">
                        <a:avLst/>
                      </a:prstGeom>
                    </wps:spPr>
                    <wps:txbx>
                      <w:txbxContent>
                        <w:p w14:paraId="71283528" w14:textId="77777777" w:rsidR="00D151AD" w:rsidRDefault="00000000">
                          <w:pPr>
                            <w:spacing w:before="34" w:line="208" w:lineRule="auto"/>
                            <w:ind w:left="20" w:right="18"/>
                            <w:jc w:val="both"/>
                            <w:rPr>
                              <w:rFonts w:ascii="Arial MT" w:hAnsi="Arial MT"/>
                              <w:sz w:val="16"/>
                            </w:rPr>
                          </w:pPr>
                          <w:r>
                            <w:rPr>
                              <w:rFonts w:ascii="Arial MT" w:hAnsi="Arial MT"/>
                              <w:sz w:val="16"/>
                            </w:rPr>
                            <w:t>Este</w:t>
                          </w:r>
                          <w:r>
                            <w:rPr>
                              <w:rFonts w:ascii="Arial MT" w:hAnsi="Arial MT"/>
                              <w:spacing w:val="-10"/>
                              <w:sz w:val="16"/>
                            </w:rPr>
                            <w:t xml:space="preserve"> </w:t>
                          </w:r>
                          <w:r>
                            <w:rPr>
                              <w:rFonts w:ascii="Arial MT" w:hAnsi="Arial MT"/>
                              <w:sz w:val="16"/>
                            </w:rPr>
                            <w:t>documento</w:t>
                          </w:r>
                          <w:r>
                            <w:rPr>
                              <w:rFonts w:ascii="Arial MT" w:hAnsi="Arial MT"/>
                              <w:spacing w:val="-10"/>
                              <w:sz w:val="16"/>
                            </w:rPr>
                            <w:t xml:space="preserve"> </w:t>
                          </w:r>
                          <w:r>
                            <w:rPr>
                              <w:rFonts w:ascii="Arial MT" w:hAnsi="Arial MT"/>
                              <w:sz w:val="16"/>
                            </w:rPr>
                            <w:t>tiene</w:t>
                          </w:r>
                          <w:r>
                            <w:rPr>
                              <w:rFonts w:ascii="Arial MT" w:hAnsi="Arial MT"/>
                              <w:spacing w:val="-10"/>
                              <w:sz w:val="16"/>
                            </w:rPr>
                            <w:t xml:space="preserve"> </w:t>
                          </w:r>
                          <w:r>
                            <w:rPr>
                              <w:rFonts w:ascii="Arial MT" w:hAnsi="Arial MT"/>
                              <w:sz w:val="16"/>
                            </w:rPr>
                            <w:t>firma</w:t>
                          </w:r>
                          <w:r>
                            <w:rPr>
                              <w:rFonts w:ascii="Arial MT" w:hAnsi="Arial MT"/>
                              <w:spacing w:val="-10"/>
                              <w:sz w:val="16"/>
                            </w:rPr>
                            <w:t xml:space="preserve"> </w:t>
                          </w:r>
                          <w:r>
                            <w:rPr>
                              <w:rFonts w:ascii="Arial MT" w:hAnsi="Arial MT"/>
                              <w:sz w:val="16"/>
                            </w:rPr>
                            <w:t xml:space="preserve">electrónica y su original puede ser validado en </w:t>
                          </w:r>
                          <w:hyperlink r:id="rId2">
                            <w:r>
                              <w:rPr>
                                <w:rFonts w:ascii="Arial MT" w:hAnsi="Arial MT"/>
                                <w:spacing w:val="-2"/>
                                <w:sz w:val="16"/>
                              </w:rPr>
                              <w:t>http://verificadoc.pjud.cl</w:t>
                            </w:r>
                          </w:hyperlink>
                        </w:p>
                      </w:txbxContent>
                    </wps:txbx>
                    <wps:bodyPr wrap="square" lIns="0" tIns="0" rIns="0" bIns="0" rtlCol="0">
                      <a:noAutofit/>
                    </wps:bodyPr>
                  </wps:wsp>
                </a:graphicData>
              </a:graphic>
            </wp:anchor>
          </w:drawing>
        </mc:Choice>
        <mc:Fallback>
          <w:pict>
            <v:shapetype w14:anchorId="71283514" id="_x0000_t202" coordsize="21600,21600" o:spt="202" path="m,l,21600r21600,l21600,xe">
              <v:stroke joinstyle="miter"/>
              <v:path gradientshapeok="t" o:connecttype="rect"/>
            </v:shapetype>
            <v:shape id="Textbox 2" o:spid="_x0000_s1038" type="#_x0000_t202" style="position:absolute;margin-left:462.7pt;margin-top:740.75pt;width:140.3pt;height:26.95pt;z-index:-1601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" filled="f" stroked="f">
              <v:textbox inset="0,0,0,0">
                <w:txbxContent>
                  <w:p w14:paraId="71283528" w14:textId="77777777" w:rsidR="00D151AD" w:rsidRDefault="00000000">
                    <w:pPr>
                      <w:spacing w:before="34" w:line="208" w:lineRule="auto"/>
                      <w:ind w:left="20" w:right="18"/>
                      <w:jc w:val="both"/>
                      <w:rPr>
                        <w:rFonts w:ascii="Arial MT" w:hAnsi="Arial MT"/>
                        <w:sz w:val="16"/>
                      </w:rPr>
                    </w:pPr>
                    <w:r>
                      <w:rPr>
                        <w:rFonts w:ascii="Arial MT" w:hAnsi="Arial MT"/>
                        <w:sz w:val="16"/>
                      </w:rPr>
                      <w:t>Este</w:t>
                    </w:r>
                    <w:r>
                      <w:rPr>
                        <w:rFonts w:ascii="Arial MT" w:hAnsi="Arial MT"/>
                        <w:spacing w:val="-10"/>
                        <w:sz w:val="16"/>
                      </w:rPr>
                      <w:t xml:space="preserve"> </w:t>
                    </w:r>
                    <w:r>
                      <w:rPr>
                        <w:rFonts w:ascii="Arial MT" w:hAnsi="Arial MT"/>
                        <w:sz w:val="16"/>
                      </w:rPr>
                      <w:t>documento</w:t>
                    </w:r>
                    <w:r>
                      <w:rPr>
                        <w:rFonts w:ascii="Arial MT" w:hAnsi="Arial MT"/>
                        <w:spacing w:val="-10"/>
                        <w:sz w:val="16"/>
                      </w:rPr>
                      <w:t xml:space="preserve"> </w:t>
                    </w:r>
                    <w:r>
                      <w:rPr>
                        <w:rFonts w:ascii="Arial MT" w:hAnsi="Arial MT"/>
                        <w:sz w:val="16"/>
                      </w:rPr>
                      <w:t>tiene</w:t>
                    </w:r>
                    <w:r>
                      <w:rPr>
                        <w:rFonts w:ascii="Arial MT" w:hAnsi="Arial MT"/>
                        <w:spacing w:val="-10"/>
                        <w:sz w:val="16"/>
                      </w:rPr>
                      <w:t xml:space="preserve"> </w:t>
                    </w:r>
                    <w:r>
                      <w:rPr>
                        <w:rFonts w:ascii="Arial MT" w:hAnsi="Arial MT"/>
                        <w:sz w:val="16"/>
                      </w:rPr>
                      <w:t>firma</w:t>
                    </w:r>
                    <w:r>
                      <w:rPr>
                        <w:rFonts w:ascii="Arial MT" w:hAnsi="Arial MT"/>
                        <w:spacing w:val="-10"/>
                        <w:sz w:val="16"/>
                      </w:rPr>
                      <w:t xml:space="preserve"> </w:t>
                    </w:r>
                    <w:r>
                      <w:rPr>
                        <w:rFonts w:ascii="Arial MT" w:hAnsi="Arial MT"/>
                        <w:sz w:val="16"/>
                      </w:rPr>
                      <w:t xml:space="preserve">electrónica y su original puede ser validado en </w:t>
                    </w:r>
                    <w:hyperlink r:id="rId3">
                      <w:r>
                        <w:rPr>
                          <w:rFonts w:ascii="Arial MT" w:hAnsi="Arial MT"/>
                          <w:spacing w:val="-2"/>
                          <w:sz w:val="16"/>
                        </w:rPr>
                        <w:t>http://verificadoc.pjud.cl</w:t>
                      </w:r>
                    </w:hyperlink>
                  </w:p>
                </w:txbxContent>
              </v:textbox>
              <w10:wrap anchorx="page" anchory="page"/>
            </v:shape>
          </w:pict>
        </mc:Fallback>
      </mc:AlternateContent>
    </w:r>
    <w:r>
      <w:rPr>
        <w:noProof/>
        <w:sz w:val="20"/>
      </w:rPr>
      <mc:AlternateContent>
        <mc:Choice Requires="wps">
          <w:drawing>
            <wp:anchor distT="0" distB="0" distL="0" distR="0" simplePos="0" relativeHeight="487301120" behindDoc="1" locked="0" layoutInCell="1" allowOverlap="1" wp14:anchorId="71283516" wp14:editId="71283517">
              <wp:simplePos x="0" y="0"/>
              <wp:positionH relativeFrom="page">
                <wp:posOffset>5876544</wp:posOffset>
              </wp:positionH>
              <wp:positionV relativeFrom="page">
                <wp:posOffset>9825521</wp:posOffset>
              </wp:positionV>
              <wp:extent cx="1023619" cy="1250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3619" cy="125095"/>
                      </a:xfrm>
                      <a:prstGeom prst="rect">
                        <a:avLst/>
                      </a:prstGeom>
                    </wps:spPr>
                    <wps:txbx>
                      <w:txbxContent>
                        <w:p w14:paraId="71283529" w14:textId="77777777" w:rsidR="00D151AD" w:rsidRDefault="00000000">
                          <w:pPr>
                            <w:spacing w:before="15"/>
                            <w:ind w:left="20"/>
                            <w:rPr>
                              <w:rFonts w:ascii="Arial MT" w:hAnsi="Arial MT"/>
                              <w:sz w:val="14"/>
                            </w:rPr>
                          </w:pPr>
                          <w:r>
                            <w:rPr>
                              <w:rFonts w:ascii="Arial MT" w:hAnsi="Arial MT"/>
                              <w:sz w:val="14"/>
                            </w:rPr>
                            <w:t xml:space="preserve">Código: </w:t>
                          </w:r>
                          <w:r>
                            <w:rPr>
                              <w:rFonts w:ascii="Arial MT" w:hAnsi="Arial MT"/>
                              <w:spacing w:val="-2"/>
                              <w:sz w:val="14"/>
                            </w:rPr>
                            <w:t>DTNBBXYHXUX</w:t>
                          </w:r>
                        </w:p>
                      </w:txbxContent>
                    </wps:txbx>
                    <wps:bodyPr wrap="square" lIns="0" tIns="0" rIns="0" bIns="0" rtlCol="0">
                      <a:noAutofit/>
                    </wps:bodyPr>
                  </wps:wsp>
                </a:graphicData>
              </a:graphic>
            </wp:anchor>
          </w:drawing>
        </mc:Choice>
        <mc:Fallback>
          <w:pict>
            <v:shape w14:anchorId="71283516" id="Textbox 3" o:spid="_x0000_s1039" type="#_x0000_t202" style="position:absolute;margin-left:462.7pt;margin-top:773.65pt;width:80.6pt;height:9.85pt;z-index:-1601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" filled="f" stroked="f">
              <v:textbox inset="0,0,0,0">
                <w:txbxContent>
                  <w:p w14:paraId="71283529" w14:textId="77777777" w:rsidR="00D151AD" w:rsidRDefault="00000000">
                    <w:pPr>
                      <w:spacing w:before="15"/>
                      <w:ind w:left="20"/>
                      <w:rPr>
                        <w:rFonts w:ascii="Arial MT" w:hAnsi="Arial MT"/>
                        <w:sz w:val="14"/>
                      </w:rPr>
                    </w:pPr>
                    <w:r>
                      <w:rPr>
                        <w:rFonts w:ascii="Arial MT" w:hAnsi="Arial MT"/>
                        <w:sz w:val="14"/>
                      </w:rPr>
                      <w:t xml:space="preserve">Código: </w:t>
                    </w:r>
                    <w:r>
                      <w:rPr>
                        <w:rFonts w:ascii="Arial MT" w:hAnsi="Arial MT"/>
                        <w:spacing w:val="-2"/>
                        <w:sz w:val="14"/>
                      </w:rPr>
                      <w:t>DTNBBXYHXUX</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83511" w14:textId="77777777" w:rsidR="00D151AD" w:rsidRDefault="00000000">
    <w:pPr>
      <w:pStyle w:val="Textoindependiente"/>
      <w:spacing w:line="14" w:lineRule="auto"/>
      <w:ind w:left="0"/>
      <w:jc w:val="left"/>
      <w:rPr>
        <w:sz w:val="20"/>
      </w:rPr>
    </w:pPr>
    <w:r>
      <w:rPr>
        <w:noProof/>
        <w:sz w:val="20"/>
      </w:rPr>
      <w:drawing>
        <wp:anchor distT="0" distB="0" distL="0" distR="0" simplePos="0" relativeHeight="487301632" behindDoc="1" locked="0" layoutInCell="1" allowOverlap="1" wp14:anchorId="71283518" wp14:editId="71283519">
          <wp:simplePos x="0" y="0"/>
          <wp:positionH relativeFrom="page">
            <wp:posOffset>5317744</wp:posOffset>
          </wp:positionH>
          <wp:positionV relativeFrom="page">
            <wp:posOffset>9423400</wp:posOffset>
          </wp:positionV>
          <wp:extent cx="508000" cy="50800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508000" cy="508000"/>
                  </a:xfrm>
                  <a:prstGeom prst="rect">
                    <a:avLst/>
                  </a:prstGeom>
                </pic:spPr>
              </pic:pic>
            </a:graphicData>
          </a:graphic>
        </wp:anchor>
      </w:drawing>
    </w:r>
    <w:r>
      <w:rPr>
        <w:noProof/>
        <w:sz w:val="20"/>
      </w:rPr>
      <mc:AlternateContent>
        <mc:Choice Requires="wps">
          <w:drawing>
            <wp:anchor distT="0" distB="0" distL="0" distR="0" simplePos="0" relativeHeight="487302144" behindDoc="1" locked="0" layoutInCell="1" allowOverlap="1" wp14:anchorId="7128351A" wp14:editId="7128351B">
              <wp:simplePos x="0" y="0"/>
              <wp:positionH relativeFrom="page">
                <wp:posOffset>5876544</wp:posOffset>
              </wp:positionH>
              <wp:positionV relativeFrom="page">
                <wp:posOffset>9407624</wp:posOffset>
              </wp:positionV>
              <wp:extent cx="1781810" cy="34226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810" cy="342265"/>
                      </a:xfrm>
                      <a:prstGeom prst="rect">
                        <a:avLst/>
                      </a:prstGeom>
                    </wps:spPr>
                    <wps:txbx>
                      <w:txbxContent>
                        <w:p w14:paraId="7128352A" w14:textId="77777777" w:rsidR="00D151AD" w:rsidRDefault="00000000">
                          <w:pPr>
                            <w:spacing w:before="34" w:line="208" w:lineRule="auto"/>
                            <w:ind w:left="20" w:right="18"/>
                            <w:jc w:val="both"/>
                            <w:rPr>
                              <w:rFonts w:ascii="Arial MT" w:hAnsi="Arial MT"/>
                              <w:sz w:val="16"/>
                            </w:rPr>
                          </w:pPr>
                          <w:r>
                            <w:rPr>
                              <w:rFonts w:ascii="Arial MT" w:hAnsi="Arial MT"/>
                              <w:sz w:val="16"/>
                            </w:rPr>
                            <w:t>Este</w:t>
                          </w:r>
                          <w:r>
                            <w:rPr>
                              <w:rFonts w:ascii="Arial MT" w:hAnsi="Arial MT"/>
                              <w:spacing w:val="-10"/>
                              <w:sz w:val="16"/>
                            </w:rPr>
                            <w:t xml:space="preserve"> </w:t>
                          </w:r>
                          <w:r>
                            <w:rPr>
                              <w:rFonts w:ascii="Arial MT" w:hAnsi="Arial MT"/>
                              <w:sz w:val="16"/>
                            </w:rPr>
                            <w:t>documento</w:t>
                          </w:r>
                          <w:r>
                            <w:rPr>
                              <w:rFonts w:ascii="Arial MT" w:hAnsi="Arial MT"/>
                              <w:spacing w:val="-10"/>
                              <w:sz w:val="16"/>
                            </w:rPr>
                            <w:t xml:space="preserve"> </w:t>
                          </w:r>
                          <w:r>
                            <w:rPr>
                              <w:rFonts w:ascii="Arial MT" w:hAnsi="Arial MT"/>
                              <w:sz w:val="16"/>
                            </w:rPr>
                            <w:t>tiene</w:t>
                          </w:r>
                          <w:r>
                            <w:rPr>
                              <w:rFonts w:ascii="Arial MT" w:hAnsi="Arial MT"/>
                              <w:spacing w:val="-10"/>
                              <w:sz w:val="16"/>
                            </w:rPr>
                            <w:t xml:space="preserve"> </w:t>
                          </w:r>
                          <w:r>
                            <w:rPr>
                              <w:rFonts w:ascii="Arial MT" w:hAnsi="Arial MT"/>
                              <w:sz w:val="16"/>
                            </w:rPr>
                            <w:t>firma</w:t>
                          </w:r>
                          <w:r>
                            <w:rPr>
                              <w:rFonts w:ascii="Arial MT" w:hAnsi="Arial MT"/>
                              <w:spacing w:val="-10"/>
                              <w:sz w:val="16"/>
                            </w:rPr>
                            <w:t xml:space="preserve"> </w:t>
                          </w:r>
                          <w:r>
                            <w:rPr>
                              <w:rFonts w:ascii="Arial MT" w:hAnsi="Arial MT"/>
                              <w:sz w:val="16"/>
                            </w:rPr>
                            <w:t xml:space="preserve">electrónica y su original puede ser validado en </w:t>
                          </w:r>
                          <w:hyperlink r:id="rId2">
                            <w:r>
                              <w:rPr>
                                <w:rFonts w:ascii="Arial MT" w:hAnsi="Arial MT"/>
                                <w:spacing w:val="-2"/>
                                <w:sz w:val="16"/>
                              </w:rPr>
                              <w:t>http://verificadoc.pjud.cl</w:t>
                            </w:r>
                          </w:hyperlink>
                        </w:p>
                      </w:txbxContent>
                    </wps:txbx>
                    <wps:bodyPr wrap="square" lIns="0" tIns="0" rIns="0" bIns="0" rtlCol="0">
                      <a:noAutofit/>
                    </wps:bodyPr>
                  </wps:wsp>
                </a:graphicData>
              </a:graphic>
            </wp:anchor>
          </w:drawing>
        </mc:Choice>
        <mc:Fallback>
          <w:pict>
            <v:shapetype w14:anchorId="7128351A" id="_x0000_t202" coordsize="21600,21600" o:spt="202" path="m,l,21600r21600,l21600,xe">
              <v:stroke joinstyle="miter"/>
              <v:path gradientshapeok="t" o:connecttype="rect"/>
            </v:shapetype>
            <v:shape id="Textbox 15" o:spid="_x0000_s1040" type="#_x0000_t202" style="position:absolute;margin-left:462.7pt;margin-top:740.75pt;width:140.3pt;height:26.95pt;z-index:-1601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" filled="f" stroked="f">
              <v:textbox inset="0,0,0,0">
                <w:txbxContent>
                  <w:p w14:paraId="7128352A" w14:textId="77777777" w:rsidR="00D151AD" w:rsidRDefault="00000000">
                    <w:pPr>
                      <w:spacing w:before="34" w:line="208" w:lineRule="auto"/>
                      <w:ind w:left="20" w:right="18"/>
                      <w:jc w:val="both"/>
                      <w:rPr>
                        <w:rFonts w:ascii="Arial MT" w:hAnsi="Arial MT"/>
                        <w:sz w:val="16"/>
                      </w:rPr>
                    </w:pPr>
                    <w:r>
                      <w:rPr>
                        <w:rFonts w:ascii="Arial MT" w:hAnsi="Arial MT"/>
                        <w:sz w:val="16"/>
                      </w:rPr>
                      <w:t>Este</w:t>
                    </w:r>
                    <w:r>
                      <w:rPr>
                        <w:rFonts w:ascii="Arial MT" w:hAnsi="Arial MT"/>
                        <w:spacing w:val="-10"/>
                        <w:sz w:val="16"/>
                      </w:rPr>
                      <w:t xml:space="preserve"> </w:t>
                    </w:r>
                    <w:r>
                      <w:rPr>
                        <w:rFonts w:ascii="Arial MT" w:hAnsi="Arial MT"/>
                        <w:sz w:val="16"/>
                      </w:rPr>
                      <w:t>documento</w:t>
                    </w:r>
                    <w:r>
                      <w:rPr>
                        <w:rFonts w:ascii="Arial MT" w:hAnsi="Arial MT"/>
                        <w:spacing w:val="-10"/>
                        <w:sz w:val="16"/>
                      </w:rPr>
                      <w:t xml:space="preserve"> </w:t>
                    </w:r>
                    <w:r>
                      <w:rPr>
                        <w:rFonts w:ascii="Arial MT" w:hAnsi="Arial MT"/>
                        <w:sz w:val="16"/>
                      </w:rPr>
                      <w:t>tiene</w:t>
                    </w:r>
                    <w:r>
                      <w:rPr>
                        <w:rFonts w:ascii="Arial MT" w:hAnsi="Arial MT"/>
                        <w:spacing w:val="-10"/>
                        <w:sz w:val="16"/>
                      </w:rPr>
                      <w:t xml:space="preserve"> </w:t>
                    </w:r>
                    <w:r>
                      <w:rPr>
                        <w:rFonts w:ascii="Arial MT" w:hAnsi="Arial MT"/>
                        <w:sz w:val="16"/>
                      </w:rPr>
                      <w:t>firma</w:t>
                    </w:r>
                    <w:r>
                      <w:rPr>
                        <w:rFonts w:ascii="Arial MT" w:hAnsi="Arial MT"/>
                        <w:spacing w:val="-10"/>
                        <w:sz w:val="16"/>
                      </w:rPr>
                      <w:t xml:space="preserve"> </w:t>
                    </w:r>
                    <w:r>
                      <w:rPr>
                        <w:rFonts w:ascii="Arial MT" w:hAnsi="Arial MT"/>
                        <w:sz w:val="16"/>
                      </w:rPr>
                      <w:t xml:space="preserve">electrónica y su original puede ser validado en </w:t>
                    </w:r>
                    <w:hyperlink r:id="rId3">
                      <w:r>
                        <w:rPr>
                          <w:rFonts w:ascii="Arial MT" w:hAnsi="Arial MT"/>
                          <w:spacing w:val="-2"/>
                          <w:sz w:val="16"/>
                        </w:rPr>
                        <w:t>http://verificadoc.pjud.cl</w:t>
                      </w:r>
                    </w:hyperlink>
                  </w:p>
                </w:txbxContent>
              </v:textbox>
              <w10:wrap anchorx="page" anchory="page"/>
            </v:shape>
          </w:pict>
        </mc:Fallback>
      </mc:AlternateContent>
    </w:r>
    <w:r>
      <w:rPr>
        <w:noProof/>
        <w:sz w:val="20"/>
      </w:rPr>
      <mc:AlternateContent>
        <mc:Choice Requires="wps">
          <w:drawing>
            <wp:anchor distT="0" distB="0" distL="0" distR="0" simplePos="0" relativeHeight="487302656" behindDoc="1" locked="0" layoutInCell="1" allowOverlap="1" wp14:anchorId="7128351C" wp14:editId="7128351D">
              <wp:simplePos x="0" y="0"/>
              <wp:positionH relativeFrom="page">
                <wp:posOffset>5876544</wp:posOffset>
              </wp:positionH>
              <wp:positionV relativeFrom="page">
                <wp:posOffset>9825521</wp:posOffset>
              </wp:positionV>
              <wp:extent cx="1003935" cy="12509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935" cy="125095"/>
                      </a:xfrm>
                      <a:prstGeom prst="rect">
                        <a:avLst/>
                      </a:prstGeom>
                    </wps:spPr>
                    <wps:txbx>
                      <w:txbxContent>
                        <w:p w14:paraId="7128352B" w14:textId="77777777" w:rsidR="00D151AD" w:rsidRDefault="00000000">
                          <w:pPr>
                            <w:spacing w:before="15"/>
                            <w:ind w:left="20"/>
                            <w:rPr>
                              <w:rFonts w:ascii="Arial MT" w:hAnsi="Arial MT"/>
                              <w:sz w:val="14"/>
                            </w:rPr>
                          </w:pPr>
                          <w:r>
                            <w:rPr>
                              <w:rFonts w:ascii="Arial MT" w:hAnsi="Arial MT"/>
                              <w:sz w:val="14"/>
                            </w:rPr>
                            <w:t xml:space="preserve">Código: </w:t>
                          </w:r>
                          <w:r>
                            <w:rPr>
                              <w:rFonts w:ascii="Arial MT" w:hAnsi="Arial MT"/>
                              <w:spacing w:val="-2"/>
                              <w:sz w:val="14"/>
                            </w:rPr>
                            <w:t>DZBCBXXTFXX</w:t>
                          </w:r>
                        </w:p>
                      </w:txbxContent>
                    </wps:txbx>
                    <wps:bodyPr wrap="square" lIns="0" tIns="0" rIns="0" bIns="0" rtlCol="0">
                      <a:noAutofit/>
                    </wps:bodyPr>
                  </wps:wsp>
                </a:graphicData>
              </a:graphic>
            </wp:anchor>
          </w:drawing>
        </mc:Choice>
        <mc:Fallback>
          <w:pict>
            <v:shape w14:anchorId="7128351C" id="Textbox 16" o:spid="_x0000_s1041" type="#_x0000_t202" style="position:absolute;margin-left:462.7pt;margin-top:773.65pt;width:79.05pt;height:9.85pt;z-index:-1601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" filled="f" stroked="f">
              <v:textbox inset="0,0,0,0">
                <w:txbxContent>
                  <w:p w14:paraId="7128352B" w14:textId="77777777" w:rsidR="00D151AD" w:rsidRDefault="00000000">
                    <w:pPr>
                      <w:spacing w:before="15"/>
                      <w:ind w:left="20"/>
                      <w:rPr>
                        <w:rFonts w:ascii="Arial MT" w:hAnsi="Arial MT"/>
                        <w:sz w:val="14"/>
                      </w:rPr>
                    </w:pPr>
                    <w:r>
                      <w:rPr>
                        <w:rFonts w:ascii="Arial MT" w:hAnsi="Arial MT"/>
                        <w:sz w:val="14"/>
                      </w:rPr>
                      <w:t xml:space="preserve">Código: </w:t>
                    </w:r>
                    <w:r>
                      <w:rPr>
                        <w:rFonts w:ascii="Arial MT" w:hAnsi="Arial MT"/>
                        <w:spacing w:val="-2"/>
                        <w:sz w:val="14"/>
                      </w:rPr>
                      <w:t>DZBCBXXTFXX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E9FF8" w14:textId="77777777" w:rsidR="00791C2B" w:rsidRDefault="00791C2B">
      <w:r>
        <w:separator/>
      </w:r>
    </w:p>
  </w:footnote>
  <w:footnote w:type="continuationSeparator" w:id="0">
    <w:p w14:paraId="55DE852C" w14:textId="77777777" w:rsidR="00791C2B" w:rsidRDefault="00791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B5894"/>
    <w:multiLevelType w:val="hybridMultilevel"/>
    <w:tmpl w:val="C010A056"/>
    <w:lvl w:ilvl="0" w:tplc="A45CF848">
      <w:numFmt w:val="bullet"/>
      <w:lvlText w:val=""/>
      <w:lvlJc w:val="left"/>
      <w:pPr>
        <w:ind w:left="624" w:hanging="282"/>
      </w:pPr>
      <w:rPr>
        <w:rFonts w:ascii="Symbol" w:eastAsia="Symbol" w:hAnsi="Symbol" w:cs="Symbol" w:hint="default"/>
        <w:b w:val="0"/>
        <w:bCs w:val="0"/>
        <w:i w:val="0"/>
        <w:iCs w:val="0"/>
        <w:spacing w:val="0"/>
        <w:w w:val="100"/>
        <w:sz w:val="24"/>
        <w:szCs w:val="24"/>
        <w:lang w:val="es-ES" w:eastAsia="en-US" w:bidi="ar-SA"/>
      </w:rPr>
    </w:lvl>
    <w:lvl w:ilvl="1" w:tplc="716EEACE">
      <w:numFmt w:val="bullet"/>
      <w:lvlText w:val="•"/>
      <w:lvlJc w:val="left"/>
      <w:pPr>
        <w:ind w:left="1530" w:hanging="282"/>
      </w:pPr>
      <w:rPr>
        <w:rFonts w:hint="default"/>
        <w:lang w:val="es-ES" w:eastAsia="en-US" w:bidi="ar-SA"/>
      </w:rPr>
    </w:lvl>
    <w:lvl w:ilvl="2" w:tplc="7FEC0F52">
      <w:numFmt w:val="bullet"/>
      <w:lvlText w:val="•"/>
      <w:lvlJc w:val="left"/>
      <w:pPr>
        <w:ind w:left="2440" w:hanging="282"/>
      </w:pPr>
      <w:rPr>
        <w:rFonts w:hint="default"/>
        <w:lang w:val="es-ES" w:eastAsia="en-US" w:bidi="ar-SA"/>
      </w:rPr>
    </w:lvl>
    <w:lvl w:ilvl="3" w:tplc="F86E32CC">
      <w:numFmt w:val="bullet"/>
      <w:lvlText w:val="•"/>
      <w:lvlJc w:val="left"/>
      <w:pPr>
        <w:ind w:left="3350" w:hanging="282"/>
      </w:pPr>
      <w:rPr>
        <w:rFonts w:hint="default"/>
        <w:lang w:val="es-ES" w:eastAsia="en-US" w:bidi="ar-SA"/>
      </w:rPr>
    </w:lvl>
    <w:lvl w:ilvl="4" w:tplc="242898E6">
      <w:numFmt w:val="bullet"/>
      <w:lvlText w:val="•"/>
      <w:lvlJc w:val="left"/>
      <w:pPr>
        <w:ind w:left="4260" w:hanging="282"/>
      </w:pPr>
      <w:rPr>
        <w:rFonts w:hint="default"/>
        <w:lang w:val="es-ES" w:eastAsia="en-US" w:bidi="ar-SA"/>
      </w:rPr>
    </w:lvl>
    <w:lvl w:ilvl="5" w:tplc="4704E144">
      <w:numFmt w:val="bullet"/>
      <w:lvlText w:val="•"/>
      <w:lvlJc w:val="left"/>
      <w:pPr>
        <w:ind w:left="5170" w:hanging="282"/>
      </w:pPr>
      <w:rPr>
        <w:rFonts w:hint="default"/>
        <w:lang w:val="es-ES" w:eastAsia="en-US" w:bidi="ar-SA"/>
      </w:rPr>
    </w:lvl>
    <w:lvl w:ilvl="6" w:tplc="7D72ED1A">
      <w:numFmt w:val="bullet"/>
      <w:lvlText w:val="•"/>
      <w:lvlJc w:val="left"/>
      <w:pPr>
        <w:ind w:left="6080" w:hanging="282"/>
      </w:pPr>
      <w:rPr>
        <w:rFonts w:hint="default"/>
        <w:lang w:val="es-ES" w:eastAsia="en-US" w:bidi="ar-SA"/>
      </w:rPr>
    </w:lvl>
    <w:lvl w:ilvl="7" w:tplc="A9246832">
      <w:numFmt w:val="bullet"/>
      <w:lvlText w:val="•"/>
      <w:lvlJc w:val="left"/>
      <w:pPr>
        <w:ind w:left="6990" w:hanging="282"/>
      </w:pPr>
      <w:rPr>
        <w:rFonts w:hint="default"/>
        <w:lang w:val="es-ES" w:eastAsia="en-US" w:bidi="ar-SA"/>
      </w:rPr>
    </w:lvl>
    <w:lvl w:ilvl="8" w:tplc="C0D43B24">
      <w:numFmt w:val="bullet"/>
      <w:lvlText w:val="•"/>
      <w:lvlJc w:val="left"/>
      <w:pPr>
        <w:ind w:left="7900" w:hanging="282"/>
      </w:pPr>
      <w:rPr>
        <w:rFonts w:hint="default"/>
        <w:lang w:val="es-ES" w:eastAsia="en-US" w:bidi="ar-SA"/>
      </w:rPr>
    </w:lvl>
  </w:abstractNum>
  <w:abstractNum w:abstractNumId="1" w15:restartNumberingAfterBreak="0">
    <w:nsid w:val="2DAE24C7"/>
    <w:multiLevelType w:val="hybridMultilevel"/>
    <w:tmpl w:val="64E047D8"/>
    <w:lvl w:ilvl="0" w:tplc="ABC0908C">
      <w:start w:val="1"/>
      <w:numFmt w:val="upperLetter"/>
      <w:lvlText w:val="%1)"/>
      <w:lvlJc w:val="left"/>
      <w:pPr>
        <w:ind w:left="624" w:hanging="358"/>
        <w:jc w:val="right"/>
      </w:pPr>
      <w:rPr>
        <w:rFonts w:ascii="Lucida Sans Unicode" w:eastAsia="Lucida Sans Unicode" w:hAnsi="Lucida Sans Unicode" w:cs="Lucida Sans Unicode" w:hint="default"/>
        <w:b w:val="0"/>
        <w:bCs w:val="0"/>
        <w:i w:val="0"/>
        <w:iCs w:val="0"/>
        <w:spacing w:val="-2"/>
        <w:w w:val="100"/>
        <w:sz w:val="22"/>
        <w:szCs w:val="22"/>
        <w:lang w:val="es-ES" w:eastAsia="en-US" w:bidi="ar-SA"/>
      </w:rPr>
    </w:lvl>
    <w:lvl w:ilvl="1" w:tplc="B860C240">
      <w:numFmt w:val="bullet"/>
      <w:lvlText w:val="•"/>
      <w:lvlJc w:val="left"/>
      <w:pPr>
        <w:ind w:left="1530" w:hanging="358"/>
      </w:pPr>
      <w:rPr>
        <w:rFonts w:hint="default"/>
        <w:lang w:val="es-ES" w:eastAsia="en-US" w:bidi="ar-SA"/>
      </w:rPr>
    </w:lvl>
    <w:lvl w:ilvl="2" w:tplc="8E4A41F0">
      <w:numFmt w:val="bullet"/>
      <w:lvlText w:val="•"/>
      <w:lvlJc w:val="left"/>
      <w:pPr>
        <w:ind w:left="2440" w:hanging="358"/>
      </w:pPr>
      <w:rPr>
        <w:rFonts w:hint="default"/>
        <w:lang w:val="es-ES" w:eastAsia="en-US" w:bidi="ar-SA"/>
      </w:rPr>
    </w:lvl>
    <w:lvl w:ilvl="3" w:tplc="08C27A42">
      <w:numFmt w:val="bullet"/>
      <w:lvlText w:val="•"/>
      <w:lvlJc w:val="left"/>
      <w:pPr>
        <w:ind w:left="3350" w:hanging="358"/>
      </w:pPr>
      <w:rPr>
        <w:rFonts w:hint="default"/>
        <w:lang w:val="es-ES" w:eastAsia="en-US" w:bidi="ar-SA"/>
      </w:rPr>
    </w:lvl>
    <w:lvl w:ilvl="4" w:tplc="BA76D5EA">
      <w:numFmt w:val="bullet"/>
      <w:lvlText w:val="•"/>
      <w:lvlJc w:val="left"/>
      <w:pPr>
        <w:ind w:left="4260" w:hanging="358"/>
      </w:pPr>
      <w:rPr>
        <w:rFonts w:hint="default"/>
        <w:lang w:val="es-ES" w:eastAsia="en-US" w:bidi="ar-SA"/>
      </w:rPr>
    </w:lvl>
    <w:lvl w:ilvl="5" w:tplc="16A8692E">
      <w:numFmt w:val="bullet"/>
      <w:lvlText w:val="•"/>
      <w:lvlJc w:val="left"/>
      <w:pPr>
        <w:ind w:left="5170" w:hanging="358"/>
      </w:pPr>
      <w:rPr>
        <w:rFonts w:hint="default"/>
        <w:lang w:val="es-ES" w:eastAsia="en-US" w:bidi="ar-SA"/>
      </w:rPr>
    </w:lvl>
    <w:lvl w:ilvl="6" w:tplc="9DAEB05E">
      <w:numFmt w:val="bullet"/>
      <w:lvlText w:val="•"/>
      <w:lvlJc w:val="left"/>
      <w:pPr>
        <w:ind w:left="6080" w:hanging="358"/>
      </w:pPr>
      <w:rPr>
        <w:rFonts w:hint="default"/>
        <w:lang w:val="es-ES" w:eastAsia="en-US" w:bidi="ar-SA"/>
      </w:rPr>
    </w:lvl>
    <w:lvl w:ilvl="7" w:tplc="78B8C072">
      <w:numFmt w:val="bullet"/>
      <w:lvlText w:val="•"/>
      <w:lvlJc w:val="left"/>
      <w:pPr>
        <w:ind w:left="6990" w:hanging="358"/>
      </w:pPr>
      <w:rPr>
        <w:rFonts w:hint="default"/>
        <w:lang w:val="es-ES" w:eastAsia="en-US" w:bidi="ar-SA"/>
      </w:rPr>
    </w:lvl>
    <w:lvl w:ilvl="8" w:tplc="62A4B700">
      <w:numFmt w:val="bullet"/>
      <w:lvlText w:val="•"/>
      <w:lvlJc w:val="left"/>
      <w:pPr>
        <w:ind w:left="7900" w:hanging="358"/>
      </w:pPr>
      <w:rPr>
        <w:rFonts w:hint="default"/>
        <w:lang w:val="es-ES" w:eastAsia="en-US" w:bidi="ar-SA"/>
      </w:rPr>
    </w:lvl>
  </w:abstractNum>
  <w:abstractNum w:abstractNumId="2" w15:restartNumberingAfterBreak="0">
    <w:nsid w:val="2E496719"/>
    <w:multiLevelType w:val="hybridMultilevel"/>
    <w:tmpl w:val="116E26D0"/>
    <w:lvl w:ilvl="0" w:tplc="3D623614">
      <w:start w:val="1"/>
      <w:numFmt w:val="lowerLetter"/>
      <w:lvlText w:val="%1)"/>
      <w:lvlJc w:val="left"/>
      <w:pPr>
        <w:ind w:left="624" w:hanging="410"/>
        <w:jc w:val="left"/>
      </w:pPr>
      <w:rPr>
        <w:rFonts w:ascii="Arial MT" w:eastAsia="Arial MT" w:hAnsi="Arial MT" w:cs="Arial MT" w:hint="default"/>
        <w:b w:val="0"/>
        <w:bCs w:val="0"/>
        <w:i w:val="0"/>
        <w:iCs w:val="0"/>
        <w:spacing w:val="0"/>
        <w:w w:val="100"/>
        <w:sz w:val="24"/>
        <w:szCs w:val="24"/>
        <w:lang w:val="es-ES" w:eastAsia="en-US" w:bidi="ar-SA"/>
      </w:rPr>
    </w:lvl>
    <w:lvl w:ilvl="1" w:tplc="E6DE87EC">
      <w:numFmt w:val="bullet"/>
      <w:lvlText w:val="•"/>
      <w:lvlJc w:val="left"/>
      <w:pPr>
        <w:ind w:left="1530" w:hanging="410"/>
      </w:pPr>
      <w:rPr>
        <w:rFonts w:hint="default"/>
        <w:lang w:val="es-ES" w:eastAsia="en-US" w:bidi="ar-SA"/>
      </w:rPr>
    </w:lvl>
    <w:lvl w:ilvl="2" w:tplc="DBA4DE6E">
      <w:numFmt w:val="bullet"/>
      <w:lvlText w:val="•"/>
      <w:lvlJc w:val="left"/>
      <w:pPr>
        <w:ind w:left="2440" w:hanging="410"/>
      </w:pPr>
      <w:rPr>
        <w:rFonts w:hint="default"/>
        <w:lang w:val="es-ES" w:eastAsia="en-US" w:bidi="ar-SA"/>
      </w:rPr>
    </w:lvl>
    <w:lvl w:ilvl="3" w:tplc="9F982708">
      <w:numFmt w:val="bullet"/>
      <w:lvlText w:val="•"/>
      <w:lvlJc w:val="left"/>
      <w:pPr>
        <w:ind w:left="3350" w:hanging="410"/>
      </w:pPr>
      <w:rPr>
        <w:rFonts w:hint="default"/>
        <w:lang w:val="es-ES" w:eastAsia="en-US" w:bidi="ar-SA"/>
      </w:rPr>
    </w:lvl>
    <w:lvl w:ilvl="4" w:tplc="C13A4BEA">
      <w:numFmt w:val="bullet"/>
      <w:lvlText w:val="•"/>
      <w:lvlJc w:val="left"/>
      <w:pPr>
        <w:ind w:left="4260" w:hanging="410"/>
      </w:pPr>
      <w:rPr>
        <w:rFonts w:hint="default"/>
        <w:lang w:val="es-ES" w:eastAsia="en-US" w:bidi="ar-SA"/>
      </w:rPr>
    </w:lvl>
    <w:lvl w:ilvl="5" w:tplc="B14C5FA2">
      <w:numFmt w:val="bullet"/>
      <w:lvlText w:val="•"/>
      <w:lvlJc w:val="left"/>
      <w:pPr>
        <w:ind w:left="5170" w:hanging="410"/>
      </w:pPr>
      <w:rPr>
        <w:rFonts w:hint="default"/>
        <w:lang w:val="es-ES" w:eastAsia="en-US" w:bidi="ar-SA"/>
      </w:rPr>
    </w:lvl>
    <w:lvl w:ilvl="6" w:tplc="4A0623F4">
      <w:numFmt w:val="bullet"/>
      <w:lvlText w:val="•"/>
      <w:lvlJc w:val="left"/>
      <w:pPr>
        <w:ind w:left="6080" w:hanging="410"/>
      </w:pPr>
      <w:rPr>
        <w:rFonts w:hint="default"/>
        <w:lang w:val="es-ES" w:eastAsia="en-US" w:bidi="ar-SA"/>
      </w:rPr>
    </w:lvl>
    <w:lvl w:ilvl="7" w:tplc="B5A6190E">
      <w:numFmt w:val="bullet"/>
      <w:lvlText w:val="•"/>
      <w:lvlJc w:val="left"/>
      <w:pPr>
        <w:ind w:left="6990" w:hanging="410"/>
      </w:pPr>
      <w:rPr>
        <w:rFonts w:hint="default"/>
        <w:lang w:val="es-ES" w:eastAsia="en-US" w:bidi="ar-SA"/>
      </w:rPr>
    </w:lvl>
    <w:lvl w:ilvl="8" w:tplc="A0AEA008">
      <w:numFmt w:val="bullet"/>
      <w:lvlText w:val="•"/>
      <w:lvlJc w:val="left"/>
      <w:pPr>
        <w:ind w:left="7900" w:hanging="410"/>
      </w:pPr>
      <w:rPr>
        <w:rFonts w:hint="default"/>
        <w:lang w:val="es-ES" w:eastAsia="en-US" w:bidi="ar-SA"/>
      </w:rPr>
    </w:lvl>
  </w:abstractNum>
  <w:abstractNum w:abstractNumId="3" w15:restartNumberingAfterBreak="0">
    <w:nsid w:val="4B914166"/>
    <w:multiLevelType w:val="hybridMultilevel"/>
    <w:tmpl w:val="30FCA92E"/>
    <w:lvl w:ilvl="0" w:tplc="CE6A6592">
      <w:start w:val="1"/>
      <w:numFmt w:val="lowerLetter"/>
      <w:lvlText w:val="%1)"/>
      <w:lvlJc w:val="left"/>
      <w:pPr>
        <w:ind w:left="624" w:hanging="282"/>
        <w:jc w:val="left"/>
      </w:pPr>
      <w:rPr>
        <w:rFonts w:ascii="Arial MT" w:eastAsia="Arial MT" w:hAnsi="Arial MT" w:cs="Arial MT" w:hint="default"/>
        <w:b w:val="0"/>
        <w:bCs w:val="0"/>
        <w:i w:val="0"/>
        <w:iCs w:val="0"/>
        <w:spacing w:val="0"/>
        <w:w w:val="93"/>
        <w:sz w:val="24"/>
        <w:szCs w:val="24"/>
        <w:lang w:val="es-ES" w:eastAsia="en-US" w:bidi="ar-SA"/>
      </w:rPr>
    </w:lvl>
    <w:lvl w:ilvl="1" w:tplc="07442870">
      <w:numFmt w:val="bullet"/>
      <w:lvlText w:val="•"/>
      <w:lvlJc w:val="left"/>
      <w:pPr>
        <w:ind w:left="1530" w:hanging="282"/>
      </w:pPr>
      <w:rPr>
        <w:rFonts w:hint="default"/>
        <w:lang w:val="es-ES" w:eastAsia="en-US" w:bidi="ar-SA"/>
      </w:rPr>
    </w:lvl>
    <w:lvl w:ilvl="2" w:tplc="97680EBC">
      <w:numFmt w:val="bullet"/>
      <w:lvlText w:val="•"/>
      <w:lvlJc w:val="left"/>
      <w:pPr>
        <w:ind w:left="2440" w:hanging="282"/>
      </w:pPr>
      <w:rPr>
        <w:rFonts w:hint="default"/>
        <w:lang w:val="es-ES" w:eastAsia="en-US" w:bidi="ar-SA"/>
      </w:rPr>
    </w:lvl>
    <w:lvl w:ilvl="3" w:tplc="AED4A2DA">
      <w:numFmt w:val="bullet"/>
      <w:lvlText w:val="•"/>
      <w:lvlJc w:val="left"/>
      <w:pPr>
        <w:ind w:left="3350" w:hanging="282"/>
      </w:pPr>
      <w:rPr>
        <w:rFonts w:hint="default"/>
        <w:lang w:val="es-ES" w:eastAsia="en-US" w:bidi="ar-SA"/>
      </w:rPr>
    </w:lvl>
    <w:lvl w:ilvl="4" w:tplc="283A9EEE">
      <w:numFmt w:val="bullet"/>
      <w:lvlText w:val="•"/>
      <w:lvlJc w:val="left"/>
      <w:pPr>
        <w:ind w:left="4260" w:hanging="282"/>
      </w:pPr>
      <w:rPr>
        <w:rFonts w:hint="default"/>
        <w:lang w:val="es-ES" w:eastAsia="en-US" w:bidi="ar-SA"/>
      </w:rPr>
    </w:lvl>
    <w:lvl w:ilvl="5" w:tplc="9BC678E0">
      <w:numFmt w:val="bullet"/>
      <w:lvlText w:val="•"/>
      <w:lvlJc w:val="left"/>
      <w:pPr>
        <w:ind w:left="5170" w:hanging="282"/>
      </w:pPr>
      <w:rPr>
        <w:rFonts w:hint="default"/>
        <w:lang w:val="es-ES" w:eastAsia="en-US" w:bidi="ar-SA"/>
      </w:rPr>
    </w:lvl>
    <w:lvl w:ilvl="6" w:tplc="CE004F1E">
      <w:numFmt w:val="bullet"/>
      <w:lvlText w:val="•"/>
      <w:lvlJc w:val="left"/>
      <w:pPr>
        <w:ind w:left="6080" w:hanging="282"/>
      </w:pPr>
      <w:rPr>
        <w:rFonts w:hint="default"/>
        <w:lang w:val="es-ES" w:eastAsia="en-US" w:bidi="ar-SA"/>
      </w:rPr>
    </w:lvl>
    <w:lvl w:ilvl="7" w:tplc="BA6E8AB0">
      <w:numFmt w:val="bullet"/>
      <w:lvlText w:val="•"/>
      <w:lvlJc w:val="left"/>
      <w:pPr>
        <w:ind w:left="6990" w:hanging="282"/>
      </w:pPr>
      <w:rPr>
        <w:rFonts w:hint="default"/>
        <w:lang w:val="es-ES" w:eastAsia="en-US" w:bidi="ar-SA"/>
      </w:rPr>
    </w:lvl>
    <w:lvl w:ilvl="8" w:tplc="252A2504">
      <w:numFmt w:val="bullet"/>
      <w:lvlText w:val="•"/>
      <w:lvlJc w:val="left"/>
      <w:pPr>
        <w:ind w:left="7900" w:hanging="282"/>
      </w:pPr>
      <w:rPr>
        <w:rFonts w:hint="default"/>
        <w:lang w:val="es-ES" w:eastAsia="en-US" w:bidi="ar-SA"/>
      </w:rPr>
    </w:lvl>
  </w:abstractNum>
  <w:abstractNum w:abstractNumId="4" w15:restartNumberingAfterBreak="0">
    <w:nsid w:val="75C96890"/>
    <w:multiLevelType w:val="hybridMultilevel"/>
    <w:tmpl w:val="37C03C2C"/>
    <w:lvl w:ilvl="0" w:tplc="F43C4766">
      <w:numFmt w:val="bullet"/>
      <w:lvlText w:val="-"/>
      <w:lvlJc w:val="left"/>
      <w:pPr>
        <w:ind w:left="1410" w:hanging="360"/>
      </w:pPr>
      <w:rPr>
        <w:rFonts w:ascii="Lucida Sans Unicode" w:eastAsia="Lucida Sans Unicode" w:hAnsi="Lucida Sans Unicode" w:cs="Lucida Sans Unicode" w:hint="default"/>
        <w:b w:val="0"/>
        <w:bCs w:val="0"/>
        <w:i w:val="0"/>
        <w:iCs w:val="0"/>
        <w:spacing w:val="0"/>
        <w:w w:val="100"/>
        <w:sz w:val="24"/>
        <w:szCs w:val="24"/>
        <w:lang w:val="es-ES" w:eastAsia="en-US" w:bidi="ar-SA"/>
      </w:rPr>
    </w:lvl>
    <w:lvl w:ilvl="1" w:tplc="77C647B8">
      <w:numFmt w:val="bullet"/>
      <w:lvlText w:val="•"/>
      <w:lvlJc w:val="left"/>
      <w:pPr>
        <w:ind w:left="2250" w:hanging="360"/>
      </w:pPr>
      <w:rPr>
        <w:rFonts w:hint="default"/>
        <w:lang w:val="es-ES" w:eastAsia="en-US" w:bidi="ar-SA"/>
      </w:rPr>
    </w:lvl>
    <w:lvl w:ilvl="2" w:tplc="E5B6FE88">
      <w:numFmt w:val="bullet"/>
      <w:lvlText w:val="•"/>
      <w:lvlJc w:val="left"/>
      <w:pPr>
        <w:ind w:left="3080" w:hanging="360"/>
      </w:pPr>
      <w:rPr>
        <w:rFonts w:hint="default"/>
        <w:lang w:val="es-ES" w:eastAsia="en-US" w:bidi="ar-SA"/>
      </w:rPr>
    </w:lvl>
    <w:lvl w:ilvl="3" w:tplc="65087C32">
      <w:numFmt w:val="bullet"/>
      <w:lvlText w:val="•"/>
      <w:lvlJc w:val="left"/>
      <w:pPr>
        <w:ind w:left="3910" w:hanging="360"/>
      </w:pPr>
      <w:rPr>
        <w:rFonts w:hint="default"/>
        <w:lang w:val="es-ES" w:eastAsia="en-US" w:bidi="ar-SA"/>
      </w:rPr>
    </w:lvl>
    <w:lvl w:ilvl="4" w:tplc="EB7E035C">
      <w:numFmt w:val="bullet"/>
      <w:lvlText w:val="•"/>
      <w:lvlJc w:val="left"/>
      <w:pPr>
        <w:ind w:left="4740" w:hanging="360"/>
      </w:pPr>
      <w:rPr>
        <w:rFonts w:hint="default"/>
        <w:lang w:val="es-ES" w:eastAsia="en-US" w:bidi="ar-SA"/>
      </w:rPr>
    </w:lvl>
    <w:lvl w:ilvl="5" w:tplc="480A22E4">
      <w:numFmt w:val="bullet"/>
      <w:lvlText w:val="•"/>
      <w:lvlJc w:val="left"/>
      <w:pPr>
        <w:ind w:left="5570" w:hanging="360"/>
      </w:pPr>
      <w:rPr>
        <w:rFonts w:hint="default"/>
        <w:lang w:val="es-ES" w:eastAsia="en-US" w:bidi="ar-SA"/>
      </w:rPr>
    </w:lvl>
    <w:lvl w:ilvl="6" w:tplc="DD5A8554">
      <w:numFmt w:val="bullet"/>
      <w:lvlText w:val="•"/>
      <w:lvlJc w:val="left"/>
      <w:pPr>
        <w:ind w:left="6400" w:hanging="360"/>
      </w:pPr>
      <w:rPr>
        <w:rFonts w:hint="default"/>
        <w:lang w:val="es-ES" w:eastAsia="en-US" w:bidi="ar-SA"/>
      </w:rPr>
    </w:lvl>
    <w:lvl w:ilvl="7" w:tplc="6352B9E6">
      <w:numFmt w:val="bullet"/>
      <w:lvlText w:val="•"/>
      <w:lvlJc w:val="left"/>
      <w:pPr>
        <w:ind w:left="7230" w:hanging="360"/>
      </w:pPr>
      <w:rPr>
        <w:rFonts w:hint="default"/>
        <w:lang w:val="es-ES" w:eastAsia="en-US" w:bidi="ar-SA"/>
      </w:rPr>
    </w:lvl>
    <w:lvl w:ilvl="8" w:tplc="57AA70BE">
      <w:numFmt w:val="bullet"/>
      <w:lvlText w:val="•"/>
      <w:lvlJc w:val="left"/>
      <w:pPr>
        <w:ind w:left="8060" w:hanging="360"/>
      </w:pPr>
      <w:rPr>
        <w:rFonts w:hint="default"/>
        <w:lang w:val="es-ES" w:eastAsia="en-US" w:bidi="ar-SA"/>
      </w:rPr>
    </w:lvl>
  </w:abstractNum>
  <w:num w:numId="1" w16cid:durableId="865290718">
    <w:abstractNumId w:val="2"/>
  </w:num>
  <w:num w:numId="2" w16cid:durableId="287245778">
    <w:abstractNumId w:val="4"/>
  </w:num>
  <w:num w:numId="3" w16cid:durableId="1209683593">
    <w:abstractNumId w:val="0"/>
  </w:num>
  <w:num w:numId="4" w16cid:durableId="972709410">
    <w:abstractNumId w:val="3"/>
  </w:num>
  <w:num w:numId="5" w16cid:durableId="959726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151AD"/>
    <w:rsid w:val="002035F6"/>
    <w:rsid w:val="00573617"/>
    <w:rsid w:val="00637251"/>
    <w:rsid w:val="00791C2B"/>
    <w:rsid w:val="00981F27"/>
    <w:rsid w:val="00AA5FA8"/>
    <w:rsid w:val="00D151AD"/>
    <w:rsid w:val="00D40578"/>
    <w:rsid w:val="00D51942"/>
    <w:rsid w:val="00EB707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8336E"/>
  <w15:docId w15:val="{5AFDA94A-881C-4A55-95F6-0F924D538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lang w:val="es-ES"/>
    </w:rPr>
  </w:style>
  <w:style w:type="paragraph" w:styleId="Ttulo1">
    <w:name w:val="heading 1"/>
    <w:basedOn w:val="Normal"/>
    <w:uiPriority w:val="9"/>
    <w:qFormat/>
    <w:pPr>
      <w:spacing w:before="5"/>
      <w:ind w:left="1050"/>
      <w:outlineLvl w:val="0"/>
    </w:pPr>
    <w:rPr>
      <w:rFonts w:ascii="Trebuchet MS" w:eastAsia="Trebuchet MS" w:hAnsi="Trebuchet MS" w:cs="Trebuchet MS"/>
      <w:b/>
      <w:bCs/>
    </w:rPr>
  </w:style>
  <w:style w:type="paragraph" w:styleId="Ttulo2">
    <w:name w:val="heading 2"/>
    <w:basedOn w:val="Normal"/>
    <w:uiPriority w:val="9"/>
    <w:unhideWhenUsed/>
    <w:qFormat/>
    <w:pPr>
      <w:spacing w:before="77"/>
      <w:ind w:left="624" w:firstLine="426"/>
      <w:jc w:val="both"/>
      <w:outlineLvl w:val="1"/>
    </w:pPr>
    <w:rPr>
      <w:rFonts w:ascii="Trebuchet MS" w:eastAsia="Trebuchet MS" w:hAnsi="Trebuchet MS" w:cs="Trebuchet MS"/>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624"/>
      <w:jc w:val="both"/>
    </w:pPr>
  </w:style>
  <w:style w:type="paragraph" w:styleId="Prrafodelista">
    <w:name w:val="List Paragraph"/>
    <w:basedOn w:val="Normal"/>
    <w:uiPriority w:val="1"/>
    <w:qFormat/>
    <w:pPr>
      <w:ind w:left="624" w:right="264" w:firstLine="42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unilosalamos.cl/concursos-publicos"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munilosalamos.cl/concursos-publicos"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verificadoc.pjud.cl/" TargetMode="External"/><Relationship Id="rId2" Type="http://schemas.openxmlformats.org/officeDocument/2006/relationships/hyperlink" Target="http://verificadoc.pjud.cl/"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verificadoc.pjud.cl/" TargetMode="External"/><Relationship Id="rId2" Type="http://schemas.openxmlformats.org/officeDocument/2006/relationships/hyperlink" Target="http://verificadoc.pjud.cl/" TargetMode="External"/><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47</Pages>
  <Words>17668</Words>
  <Characters>92585</Characters>
  <Application>Microsoft Office Word</Application>
  <DocSecurity>0</DocSecurity>
  <Lines>1596</Lines>
  <Paragraphs>416</Paragraphs>
  <ScaleCrop>false</ScaleCrop>
  <Company/>
  <LinksUpToDate>false</LinksUpToDate>
  <CharactersWithSpaces>109837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Sandra Morgado</cp:lastModifiedBy>
  <cp:revision>8</cp:revision>
  <dcterms:created xsi:type="dcterms:W3CDTF">2026-03-02T00:29:00Z</dcterms:created>
  <dcterms:modified xsi:type="dcterms:W3CDTF">2026-03-02T01:08:00Z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2026-03-02T00:00:00Z</vt:filetime>
  </property>
  <property fmtid="{D5CDD505-2E9C-101B-9397-08002B2CF9AE}" pid="3" name="LastSaved">
    <vt:filetime>2026-03-02T00:00:00Z</vt:filetime>
  </property>
  <property fmtid="{D5CDD505-2E9C-101B-9397-08002B2CF9AE}" pid="4" name="Producer">
    <vt:lpwstr>iLovePDF</vt:lpwstr>
  </property>
</Properties>
</file>